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0"/>
        <w:jc w:val="center"/>
      </w:pPr>
      <w:r>
        <w:rPr>
          <w:b/>
          <w:bCs/>
          <w:color w:val="1F4E79"/>
          <w:sz w:val="44"/>
          <w:szCs w:val="44"/>
        </w:rPr>
        <w:t xml:space="preserve">DATABASE MANAGEMENT AND DESIGN</w:t>
      </w:r>
    </w:p>
    <w:p>
      <w:pPr>
        <w:spacing w:after="700" w:before="0"/>
        <w:jc w:val="center"/>
      </w:pPr>
      <w:r>
        <w:rPr>
          <w:i/>
          <w:iCs/>
          <w:color w:val="595959"/>
          <w:sz w:val="26"/>
          <w:szCs w:val="26"/>
        </w:rPr>
        <w:t xml:space="preserve">A Practical Learning Series</w:t>
      </w:r>
    </w:p>
    <w:p>
      <w:pPr>
        <w:spacing w:after="120" w:before="0"/>
        <w:jc w:val="center"/>
      </w:pPr>
      <w:r>
        <w:rPr>
          <w:b/>
          <w:bCs/>
          <w:color w:val="2E74B5"/>
          <w:sz w:val="34"/>
          <w:szCs w:val="34"/>
        </w:rPr>
        <w:t xml:space="preserve">Series Companion</w:t>
      </w:r>
    </w:p>
    <w:p>
      <w:pPr>
        <w:spacing w:after="100" w:before="0"/>
        <w:jc w:val="center"/>
      </w:pPr>
      <w:r>
        <w:rPr>
          <w:b/>
          <w:bCs/>
          <w:sz w:val="40"/>
          <w:szCs w:val="40"/>
        </w:rPr>
        <w:t xml:space="preserve">Book Coverage Map</w:t>
      </w:r>
    </w:p>
    <w:p>
      <w:pPr>
        <w:spacing w:after="600" w:before="0"/>
        <w:jc w:val="center"/>
      </w:pPr>
      <w:r>
        <w:rPr>
          <w:color w:val="595959"/>
          <w:sz w:val="26"/>
          <w:szCs w:val="26"/>
        </w:rPr>
        <w:t xml:space="preserve">Which sections of the textbook are covered in each notebook</w:t>
      </w:r>
    </w:p>
    <w:p>
      <w:pPr>
        <w:spacing w:after="40" w:before="300"/>
        <w:jc w:val="center"/>
      </w:pPr>
      <w:r>
        <w:rPr>
          <w:b/>
          <w:bCs/>
          <w:sz w:val="26"/>
          <w:szCs w:val="26"/>
        </w:rPr>
        <w:t xml:space="preserve">By Amin Amirkhalili</w:t>
      </w:r>
    </w:p>
    <w:p>
      <w:pPr>
        <w:spacing w:after="600" w:before="0"/>
        <w:jc w:val="center"/>
      </w:pPr>
      <w:r>
        <w:rPr>
          <w:color w:val="595959"/>
          <w:sz w:val="22"/>
          <w:szCs w:val="22"/>
        </w:rPr>
        <w:t xml:space="preserve">Business &amp; Data Analyst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4E79"/>
          <w:sz w:val="32"/>
          <w:szCs w:val="32"/>
        </w:rPr>
        <w:t xml:space="preserve">About This Series</w:t>
      </w:r>
    </w:p>
    <w:p>
      <w:pPr>
        <w:spacing w:after="120"/>
      </w:pPr>
      <w:r>
        <w:t xml:space="preserve">This notebook is part of a practical learning series on database management and design. The series follows a logical progression — from understanding business needs, through conceptual modelling, all the way to writing SQL code on real databases.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1 — Fundamentals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Notebook 1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Introduction: The Database Is the Heart of Information Systems</w:t>
            </w: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2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2 — Database Management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Notebook 2.1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Conceptual Data Model: From Conceptual Design to a Relational Model</w:t>
            </w: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Notebook 2.2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Database Design: From Schema Creation to Data Management</w:t>
            </w: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2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3 — SQL &amp; Data Analysis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Notebook 3.1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Beginner Level: SELECT, FROM, WHERE, ORDER BY</w:t>
            </w: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Notebook 3.2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Intermediate Level: Functions, GROUP BY, HAVING</w:t>
            </w: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Notebook 3.3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Advanced Level I: Joining Tables — Inner &amp; Outer Joins</w:t>
            </w: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Notebook 3.4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Advanced Level II: Subqueries, Views, Temp Tables, CTEs</w:t>
            </w: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Notebook 3.5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Data Cleaning with SQL</w:t>
            </w: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   (coming soon)</w:t>
            </w:r>
          </w:p>
        </w:tc>
      </w:tr>
      <w:tr>
        <w:tc>
          <w:tcPr>
            <w:tcW w:type="dxa" w:w="9360"/>
            <w:gridSpan w:val="2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4 — Data Mining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Notebook 4.1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SQL in Data Mining</w:t>
            </w: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   (coming soon)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2E74B5" w:sz="4"/>
          <w:insideV w:val="single" w:color="2E74B5" w:sz="4"/>
        </w:tblBorders>
      </w:tblPr>
      <w:tblGrid>
        <w:gridCol w:w="9360"/>
      </w:tblGrid>
      <w:tr>
        <w:tc>
          <w:tcPr>
            <w:tcW w:type="dxa" w:w="9360"/>
            <w:shd w:fill="EAF1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📌 What This Notebook Covers</w:t>
            </w:r>
          </w:p>
          <w:p>
            <w:pPr>
              <w:spacing w:after="40"/>
            </w:pPr>
            <w:r>
              <w:t xml:space="preserve">This companion document maps every notebook in the series to the chapters and sections of "Database Management and Design" (Gove Allen, PhD · Gary Hansen, PhD · Robert Jackson, PhD) that it is based on — first by notebook, then by book chapter.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4E79"/>
          <w:sz w:val="32"/>
          <w:szCs w:val="32"/>
        </w:rPr>
        <w:t xml:space="preserve">View 1 — By Notebook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3400"/>
        <w:gridCol w:w="4460"/>
      </w:tblGrid>
      <w:tr>
        <w:trPr>
          <w:tblHeader/>
        </w:trPr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Notebook</w:t>
            </w:r>
          </w:p>
        </w:tc>
        <w:tc>
          <w:tcPr>
            <w:tcW w:type="dxa" w:w="3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44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Book Chapters &amp; Sections Covered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Introduction — The Database Is the Heart of Information Systems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Chapter 1 (Sections 1-1 to 1-7)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Conceptual Data Model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Chapter 3 (Sections 3-1 to 3-4) · Chapter 4 · Chapter 5 (Section 5-2)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2.2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 Design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Chapter 2 (Section 2-4) · Chapter 5 (Section 5-4) · Chapter 6 (Section 6-7)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 Beginner — SELECT, FROM, WHERE, ORDER BY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Chapter 2 (Sections 2-1 &amp; 2-2) · Chapter 6 (Sections 6-2 &amp; 6-3)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3.2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 Intermediate — Functions, GROUP BY, HAVING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Chapter 6 (Section 6-5)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3.3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 Advanced I — Joining Tables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Chapter 2 (Section 2-3) · Chapter 6 (Sections 6-4 &amp; 6-9)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3.4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 Advanced II — Subqueries, Views, Temp Tables, CTEs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Chapter 6 (Sections 6-6 &amp; 6-8)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3.5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Cleaning with SQL (coming soon)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be defined when the notebook is completed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 in Data Mining (coming soon)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be defined when the notebook is completed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404040"/>
          <w:sz w:val="24"/>
          <w:szCs w:val="24"/>
        </w:rPr>
        <w:t xml:space="preserve">Detail — where each source lands inside Notebook 2.1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 of Notebook 2.1</w:t>
            </w:r>
          </w:p>
        </w:tc>
        <w:tc>
          <w:tcPr>
            <w:tcW w:type="dxa" w:w="41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Book Source</w:t>
            </w:r>
          </w:p>
        </w:tc>
      </w:tr>
      <w:tr>
        <w:trPr>
          <w:tblHeader w:val="false"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 2 — Principles of Conceptual Database Design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Chapter 4</w:t>
            </w:r>
          </w:p>
        </w:tc>
      </w:tr>
      <w:tr>
        <w:trPr>
          <w:tblHeader w:val="false"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 3 — The Logical Relational Data Model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Chapter 3 (Sections 3-1 &amp; 3-2)</w:t>
            </w:r>
          </w:p>
        </w:tc>
      </w:tr>
      <w:tr>
        <w:trPr>
          <w:tblHeader w:val="false"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 4 — Transforming a Conceptual Model into a Relational Model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Chapter 5 (Section 5-2)</w:t>
            </w:r>
          </w:p>
        </w:tc>
      </w:tr>
      <w:tr>
        <w:trPr>
          <w:tblHeader w:val="false"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 5 — Integrity Constraints and Normalization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Chapter 3 (Sections 3-2, 3-3 &amp; 3-4)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4E79"/>
          <w:sz w:val="32"/>
          <w:szCs w:val="32"/>
        </w:rPr>
        <w:t xml:space="preserve">View 2 — By Book Chapter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Book Chapter</w:t>
            </w:r>
          </w:p>
        </w:tc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Covered in Notebook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Chapter 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1-1 to 1-7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Notebook 1 — Introduction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Chapter 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2-1, 2-2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Notebook 3.1 — SQL Beginner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2-3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Notebook 3.3 — SQL Advanced I (Joins)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2-4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Notebook 2.2 — Database Design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Chapter 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3-1, 3-2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Notebook 2.1 — Part 3 (Relational Data Model)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3-2, 3-3, 3-4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Notebook 2.1 — Part 5 (Integrity &amp; Normalization)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Chapter 4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Whole chapter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Notebook 2.1 — Part 2 (Conceptual Design)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Chapter 5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5-2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Notebook 2.1 — Part 4 (Conceptual → Relational)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5-4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Notebook 2.2 — Database Design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Chapter 6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6-2, 6-3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Notebook 3.1 — SQL Beginner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6-4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Notebook 3.3 — SQL Advanced I (Joins)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6-5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Notebook 3.2 — SQL Intermediate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6-6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Notebook 3.4 — SQL Advanced II (Subqueries)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6-7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Notebook 2.2 — Database Design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6-8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Notebook 3.4 — SQL Advanced II (Views, CTEs)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6-9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Notebook 3.3 — SQL Advanced I (Outer Joins)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2E74B5" w:sz="4"/>
          <w:insideV w:val="single" w:color="2E74B5" w:sz="4"/>
        </w:tblBorders>
      </w:tblPr>
      <w:tblGrid>
        <w:gridCol w:w="9360"/>
      </w:tblGrid>
      <w:tr>
        <w:tc>
          <w:tcPr>
            <w:tcW w:type="dxa" w:w="9360"/>
            <w:shd w:fill="EAF1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📎 Note</w:t>
            </w:r>
          </w:p>
          <w:p>
            <w:pPr>
              <w:spacing w:after="40"/>
            </w:pPr>
            <w:r>
              <w:t xml:space="preserve">Book sections not listed above (for example Section 6-1, and any chapters after Chapter 6) are not yet referenced by a draft in the series.</w:t>
            </w:r>
          </w:p>
          <w:p>
            <w:pPr>
              <w:spacing w:after="40"/>
            </w:pPr>
            <w:r>
              <w:t xml:space="preserve">Notebooks 3.5 (Data Cleaning) and 4.1 (SQL in Data Mining) are in progress — their book sources will be added to this map when they are completed.</w:t>
            </w:r>
          </w:p>
        </w:tc>
      </w:tr>
    </w:tbl>
    <w:p>
      <w:pPr>
        <w:spacing w:after="60"/>
      </w:pPr>
      <w:r>
        <w:t xml:space="preserve"/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Series Companion · Book Coverage Map · Amin Amirkhalili   — 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2026-07-14T10:03:49.091Z</dcterms:created>
  <dcterms:modified xsi:type="dcterms:W3CDTF">2026-07-14T10:03:49.091Z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