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SEDANAH TRADING COMPANY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SEDANAH DRUGSTORE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DAMASCUS SYRIA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>No: BI/118/2026-27 Dated: 19/08/2026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Fish Collagen Peptide Type 1</w:t>
              <w:br/>
              <w:br/>
              <w:t>20KGS x 25 Bags on 2 plastic pallets</w:t>
              <w:br/>
              <w:t>GR.WT. 570.00 kgs.</w:t>
              <w:br/>
              <w:t>NT.WT. 500.00 kgs.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570.00 KG   -   TOTAL NT.WT. 500.00 KG</w:t>
              <w:br/>
              <w:t>TOTAL 20KGS x 25 Bags on 2 plastic pallets.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