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EXP/030/26-27 Dated: 01.09.2026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AVENZOR FOR PHARMACEUTICALS INDUSTRIES</w:t>
      </w:r>
    </w:p>
    <w:p>
      <w:pPr>
        <w:pStyle w:val="Normal"/>
        <w:bidi w:val="0"/>
        <w:spacing w:lineRule="auto" w:line="240" w:before="0" w:after="0"/>
        <w:jc w:val="start"/>
        <w:rPr>
          <w:rFonts w:ascii="Arial" w:hAnsi="Arial" w:cs="Arial"/>
          <w:sz w:val="24"/>
          <w:szCs w:val="24"/>
        </w:rPr>
      </w:pPr>
      <w:r>
        <w:rPr>
          <w:rFonts w:cs="Arial" w:ascii="Arial" w:hAnsi="Arial"/>
          <w:sz w:val="24"/>
          <w:szCs w:val="24"/>
        </w:rPr>
        <w:t>P.O.BOX 9365</w:t>
      </w:r>
    </w:p>
    <w:p>
      <w:pPr>
        <w:pStyle w:val="Normal"/>
        <w:bidi w:val="0"/>
        <w:spacing w:lineRule="auto" w:line="240" w:before="0" w:after="0"/>
        <w:jc w:val="start"/>
        <w:rPr>
          <w:rFonts w:ascii="Arial" w:hAnsi="Arial" w:cs="Arial"/>
          <w:sz w:val="24"/>
          <w:szCs w:val="24"/>
        </w:rPr>
      </w:pPr>
      <w:r>
        <w:rPr>
          <w:rFonts w:cs="Arial" w:ascii="Arial" w:hAnsi="Arial"/>
          <w:sz w:val="24"/>
          <w:szCs w:val="24"/>
        </w:rPr>
        <w:t>DAMASCUS _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DANAZOL USP                         75 KG                    US$ 270/KG                            US$ 20,250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DM/07/DNZ-030/26             Mfg. Date: JULY 2026                 Exp. Date: JUNE 2031</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20,250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TWENTY THOUSAND TWO HUNDRED FIFTY US$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dy-mach pharma</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