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7DA6" w:rsidRDefault="00F67DA6">
      <w:pPr>
        <w:rPr>
          <w:lang w:val="tr-TR"/>
        </w:rPr>
      </w:pPr>
      <w:r>
        <w:rPr>
          <w:lang w:val="tr-TR"/>
        </w:rPr>
        <w:t>TERRAFORM AKS GUIDE</w:t>
      </w:r>
    </w:p>
    <w:p w:rsidR="00F67DA6" w:rsidRPr="00F67DA6" w:rsidRDefault="00F67DA6" w:rsidP="00F67DA6">
      <w:pPr>
        <w:spacing w:before="100" w:beforeAutospacing="1" w:after="100" w:afterAutospacing="1"/>
        <w:outlineLvl w:val="3"/>
        <w:rPr>
          <w:rFonts w:ascii="Times New Roman" w:eastAsia="Times New Roman" w:hAnsi="Times New Roman" w:cs="Times New Roman"/>
          <w:b/>
          <w:bCs/>
        </w:rPr>
      </w:pPr>
      <w:r w:rsidRPr="00F67DA6">
        <w:rPr>
          <w:rFonts w:ascii="Times New Roman" w:eastAsia="Times New Roman" w:hAnsi="Times New Roman" w:cs="Times New Roman"/>
          <w:b/>
          <w:bCs/>
        </w:rPr>
        <w:t xml:space="preserve">Project structure </w:t>
      </w:r>
    </w:p>
    <w:p w:rsidR="00F67DA6" w:rsidRPr="00F67DA6" w:rsidRDefault="00F67DA6" w:rsidP="00F67DA6">
      <w:pPr>
        <w:spacing w:before="100" w:beforeAutospacing="1" w:after="100" w:afterAutospacing="1"/>
        <w:rPr>
          <w:rFonts w:ascii="Times New Roman" w:eastAsia="Times New Roman" w:hAnsi="Times New Roman" w:cs="Times New Roman"/>
        </w:rPr>
      </w:pPr>
      <w:r w:rsidRPr="00F67DA6">
        <w:rPr>
          <w:rFonts w:ascii="Times New Roman" w:eastAsia="Times New Roman" w:hAnsi="Times New Roman" w:cs="Times New Roman"/>
          <w:b/>
          <w:bCs/>
        </w:rPr>
        <w:t xml:space="preserve">1- </w:t>
      </w:r>
      <w:r w:rsidRPr="00F67DA6">
        <w:rPr>
          <w:rFonts w:ascii="Courier New" w:eastAsia="Times New Roman" w:hAnsi="Courier New" w:cs="Courier New"/>
          <w:b/>
          <w:bCs/>
          <w:sz w:val="20"/>
          <w:szCs w:val="20"/>
        </w:rPr>
        <w:t>modules</w:t>
      </w:r>
      <w:r w:rsidRPr="00F67DA6">
        <w:rPr>
          <w:rFonts w:ascii="Times New Roman" w:eastAsia="Times New Roman" w:hAnsi="Times New Roman" w:cs="Times New Roman"/>
        </w:rPr>
        <w:t xml:space="preserve">: represent here in this layout the Terraform modules (general re-used functions) . In this lab, we have basically 4 modules: </w:t>
      </w:r>
      <w:r w:rsidRPr="00F67DA6">
        <w:rPr>
          <w:rFonts w:ascii="Times New Roman" w:eastAsia="Times New Roman" w:hAnsi="Times New Roman" w:cs="Times New Roman"/>
        </w:rPr>
        <w:br/>
        <w:t xml:space="preserve">– </w:t>
      </w:r>
      <w:r w:rsidRPr="00F67DA6">
        <w:rPr>
          <w:rFonts w:ascii="Courier New" w:eastAsia="Times New Roman" w:hAnsi="Courier New" w:cs="Courier New"/>
          <w:sz w:val="20"/>
          <w:szCs w:val="20"/>
        </w:rPr>
        <w:t>aks_cluste</w:t>
      </w:r>
      <w:r w:rsidRPr="00F67DA6">
        <w:rPr>
          <w:rFonts w:ascii="Times New Roman" w:eastAsia="Times New Roman" w:hAnsi="Times New Roman" w:cs="Times New Roman"/>
        </w:rPr>
        <w:t>r: the main unit providing the AKS service</w:t>
      </w:r>
      <w:r w:rsidRPr="00F67DA6">
        <w:rPr>
          <w:rFonts w:ascii="Times New Roman" w:eastAsia="Times New Roman" w:hAnsi="Times New Roman" w:cs="Times New Roman"/>
        </w:rPr>
        <w:br/>
        <w:t>–</w:t>
      </w:r>
      <w:r w:rsidRPr="00F67DA6">
        <w:rPr>
          <w:rFonts w:ascii="Courier New" w:eastAsia="Times New Roman" w:hAnsi="Courier New" w:cs="Courier New"/>
          <w:sz w:val="20"/>
          <w:szCs w:val="20"/>
        </w:rPr>
        <w:t xml:space="preserve"> aks_identities</w:t>
      </w:r>
      <w:r w:rsidRPr="00F67DA6">
        <w:rPr>
          <w:rFonts w:ascii="Times New Roman" w:eastAsia="Times New Roman" w:hAnsi="Times New Roman" w:cs="Times New Roman"/>
        </w:rPr>
        <w:t xml:space="preserve">: the cluster identity unit that manage the cluster service principal </w:t>
      </w:r>
      <w:r w:rsidRPr="00F67DA6">
        <w:rPr>
          <w:rFonts w:ascii="Times New Roman" w:eastAsia="Times New Roman" w:hAnsi="Times New Roman" w:cs="Times New Roman"/>
        </w:rPr>
        <w:br/>
        <w:t xml:space="preserve">– </w:t>
      </w:r>
      <w:r w:rsidRPr="00F67DA6">
        <w:rPr>
          <w:rFonts w:ascii="Courier New" w:eastAsia="Times New Roman" w:hAnsi="Courier New" w:cs="Courier New"/>
          <w:sz w:val="20"/>
          <w:szCs w:val="20"/>
        </w:rPr>
        <w:t>aks_network:</w:t>
      </w:r>
      <w:r w:rsidRPr="00F67DA6">
        <w:rPr>
          <w:rFonts w:ascii="Times New Roman" w:eastAsia="Times New Roman" w:hAnsi="Times New Roman" w:cs="Times New Roman"/>
        </w:rPr>
        <w:t xml:space="preserve"> Create the cluster Virtual Network and subnetwork on Azure</w:t>
      </w:r>
      <w:r w:rsidRPr="00F67DA6">
        <w:rPr>
          <w:rFonts w:ascii="Times New Roman" w:eastAsia="Times New Roman" w:hAnsi="Times New Roman" w:cs="Times New Roman"/>
        </w:rPr>
        <w:br/>
      </w:r>
      <w:r w:rsidRPr="00F67DA6">
        <w:rPr>
          <w:rFonts w:ascii="Times New Roman" w:eastAsia="Times New Roman" w:hAnsi="Times New Roman" w:cs="Times New Roman"/>
          <w:b/>
          <w:bCs/>
        </w:rPr>
        <w:t xml:space="preserve">– </w:t>
      </w:r>
      <w:r w:rsidRPr="00F67DA6">
        <w:rPr>
          <w:rFonts w:ascii="Courier New" w:eastAsia="Times New Roman" w:hAnsi="Courier New" w:cs="Courier New"/>
          <w:sz w:val="20"/>
          <w:szCs w:val="20"/>
        </w:rPr>
        <w:t>log_analytics</w:t>
      </w:r>
      <w:r w:rsidRPr="00F67DA6">
        <w:rPr>
          <w:rFonts w:ascii="Times New Roman" w:eastAsia="Times New Roman" w:hAnsi="Times New Roman" w:cs="Times New Roman"/>
        </w:rPr>
        <w:t>: Formally Azure Operational Insight is the unit that manages logs and cluster health checks</w:t>
      </w:r>
      <w:r w:rsidRPr="00F67DA6">
        <w:rPr>
          <w:rFonts w:ascii="Times New Roman" w:eastAsia="Times New Roman" w:hAnsi="Times New Roman" w:cs="Times New Roman"/>
        </w:rPr>
        <w:br/>
      </w:r>
      <w:r w:rsidRPr="00F67DA6">
        <w:rPr>
          <w:rFonts w:ascii="Times New Roman" w:eastAsia="Times New Roman" w:hAnsi="Times New Roman" w:cs="Times New Roman"/>
        </w:rPr>
        <w:br/>
      </w:r>
      <w:r w:rsidRPr="00F67DA6">
        <w:rPr>
          <w:rFonts w:ascii="Courier New" w:eastAsia="Times New Roman" w:hAnsi="Courier New" w:cs="Courier New"/>
          <w:b/>
          <w:bCs/>
          <w:sz w:val="20"/>
          <w:szCs w:val="20"/>
        </w:rPr>
        <w:t>2- Deployment</w:t>
      </w:r>
      <w:r w:rsidRPr="00F67DA6">
        <w:rPr>
          <w:rFonts w:ascii="Times New Roman" w:eastAsia="Times New Roman" w:hAnsi="Times New Roman" w:cs="Times New Roman"/>
          <w:b/>
          <w:bCs/>
        </w:rPr>
        <w:t xml:space="preserve">: </w:t>
      </w:r>
      <w:r w:rsidRPr="00F67DA6">
        <w:rPr>
          <w:rFonts w:ascii="Times New Roman" w:eastAsia="Times New Roman" w:hAnsi="Times New Roman" w:cs="Times New Roman"/>
        </w:rPr>
        <w:t>is the main function of this layout, responsible of the AKS Kubernetes cluster deployment on Azure.</w:t>
      </w:r>
      <w:r w:rsidRPr="00F67DA6">
        <w:rPr>
          <w:rFonts w:ascii="Times New Roman" w:eastAsia="Times New Roman" w:hAnsi="Times New Roman" w:cs="Times New Roman"/>
        </w:rPr>
        <w:br/>
        <w:t xml:space="preserve">In </w:t>
      </w:r>
      <w:r w:rsidRPr="00F67DA6">
        <w:rPr>
          <w:rFonts w:ascii="Courier New" w:eastAsia="Times New Roman" w:hAnsi="Courier New" w:cs="Courier New"/>
          <w:b/>
          <w:bCs/>
          <w:sz w:val="20"/>
          <w:szCs w:val="20"/>
        </w:rPr>
        <w:t>main.tf</w:t>
      </w:r>
      <w:r w:rsidRPr="00F67DA6">
        <w:rPr>
          <w:rFonts w:ascii="Times New Roman" w:eastAsia="Times New Roman" w:hAnsi="Times New Roman" w:cs="Times New Roman"/>
        </w:rPr>
        <w:t xml:space="preserve"> we define the Terraform modules already created in </w:t>
      </w:r>
      <w:r w:rsidRPr="00F67DA6">
        <w:rPr>
          <w:rFonts w:ascii="Courier New" w:eastAsia="Times New Roman" w:hAnsi="Courier New" w:cs="Courier New"/>
          <w:sz w:val="20"/>
          <w:szCs w:val="20"/>
        </w:rPr>
        <w:t>/modules</w:t>
      </w:r>
      <w:r w:rsidRPr="00F67DA6">
        <w:rPr>
          <w:rFonts w:ascii="Times New Roman" w:eastAsia="Times New Roman" w:hAnsi="Times New Roman" w:cs="Times New Roman"/>
        </w:rPr>
        <w:t xml:space="preserve"> sub-folder with the appropriate inputs defined in</w:t>
      </w:r>
      <w:r w:rsidRPr="00F67DA6">
        <w:rPr>
          <w:rFonts w:ascii="Courier New" w:eastAsia="Times New Roman" w:hAnsi="Courier New" w:cs="Courier New"/>
          <w:b/>
          <w:bCs/>
          <w:sz w:val="20"/>
          <w:szCs w:val="20"/>
        </w:rPr>
        <w:t xml:space="preserve"> variables.tf</w:t>
      </w:r>
      <w:r w:rsidRPr="00F67DA6">
        <w:rPr>
          <w:rFonts w:ascii="Times New Roman" w:eastAsia="Times New Roman" w:hAnsi="Times New Roman" w:cs="Times New Roman"/>
        </w:rPr>
        <w:t xml:space="preserve"> or in a </w:t>
      </w:r>
      <w:r w:rsidRPr="00F67DA6">
        <w:rPr>
          <w:rFonts w:ascii="Courier New" w:eastAsia="Times New Roman" w:hAnsi="Courier New" w:cs="Courier New"/>
          <w:sz w:val="20"/>
          <w:szCs w:val="20"/>
        </w:rPr>
        <w:t>terraform.tfvars</w:t>
      </w:r>
      <w:r w:rsidRPr="00F67DA6">
        <w:rPr>
          <w:rFonts w:ascii="Times New Roman" w:eastAsia="Times New Roman" w:hAnsi="Times New Roman" w:cs="Times New Roman"/>
        </w:rPr>
        <w:t xml:space="preserve"> file </w:t>
      </w:r>
    </w:p>
    <w:p w:rsidR="00F67DA6" w:rsidRDefault="00F67DA6" w:rsidP="00F67DA6">
      <w:pPr>
        <w:pStyle w:val="Heading3"/>
      </w:pPr>
      <w:r>
        <w:t>Terraform modules</w:t>
      </w:r>
    </w:p>
    <w:p w:rsidR="00F67DA6" w:rsidRDefault="00F67DA6" w:rsidP="00F67DA6">
      <w:pPr>
        <w:pStyle w:val="NormalWeb"/>
      </w:pPr>
      <w:r>
        <w:t>With Terraform, you can put a bunch of code inside of a </w:t>
      </w:r>
      <w:r>
        <w:rPr>
          <w:rStyle w:val="HTMLCode"/>
        </w:rPr>
        <w:t>Terraform module</w:t>
      </w:r>
      <w:r>
        <w:t xml:space="preserve"> and reuse that module in multiple places throughout your code. Instead of having the same code copy/pasted in the </w:t>
      </w:r>
      <w:r>
        <w:rPr>
          <w:rStyle w:val="HTMLCode"/>
        </w:rPr>
        <w:t>staging and production environments</w:t>
      </w:r>
      <w:r>
        <w:t>, you’ll be able to have both environments reuse code from the same module.</w:t>
      </w:r>
      <w:r>
        <w:br/>
        <w:t>This is a big deal. Modules are the key ingredient to writing reusable, maintainable, and testable Terraform code.</w:t>
      </w:r>
    </w:p>
    <w:p w:rsidR="00F67DA6" w:rsidRDefault="00F67DA6" w:rsidP="00F67DA6">
      <w:pPr>
        <w:pStyle w:val="NormalWeb"/>
      </w:pPr>
      <w:r>
        <w:t>Every Terraform configuration has at least one module, known as its </w:t>
      </w:r>
      <w:r>
        <w:rPr>
          <w:rStyle w:val="Emphasis"/>
          <w:rFonts w:eastAsiaTheme="majorEastAsia"/>
        </w:rPr>
        <w:t>root module</w:t>
      </w:r>
      <w:r>
        <w:t xml:space="preserve"> (the</w:t>
      </w:r>
      <w:r>
        <w:rPr>
          <w:rStyle w:val="HTMLCode"/>
        </w:rPr>
        <w:t xml:space="preserve"> /deployment</w:t>
      </w:r>
      <w:r>
        <w:t xml:space="preserve"> in this lab context), which consists of the resources defined in the </w:t>
      </w:r>
      <w:r>
        <w:rPr>
          <w:rStyle w:val="HTMLCode"/>
        </w:rPr>
        <w:t>.tf</w:t>
      </w:r>
      <w:r>
        <w:t> files in the main working directory.</w:t>
      </w:r>
    </w:p>
    <w:p w:rsidR="00F67DA6" w:rsidRDefault="00F67DA6" w:rsidP="00F67DA6">
      <w:pPr>
        <w:pStyle w:val="Heading4"/>
      </w:pPr>
      <w:r>
        <w:rPr>
          <w:rStyle w:val="Strong"/>
          <w:b/>
          <w:bCs/>
        </w:rPr>
        <w:t>Terraform module structure</w:t>
      </w:r>
    </w:p>
    <w:p w:rsidR="00F67DA6" w:rsidRDefault="00F67DA6" w:rsidP="00F67DA6">
      <w:pPr>
        <w:pStyle w:val="NormalWeb"/>
      </w:pPr>
      <w:r>
        <w:t xml:space="preserve">In this lab we have a well defined structure of the TF Modules. Let’s go through the </w:t>
      </w:r>
      <w:r>
        <w:rPr>
          <w:rStyle w:val="HTMLCode"/>
          <w:rFonts w:eastAsiaTheme="majorEastAsia"/>
        </w:rPr>
        <w:t>aks_identities</w:t>
      </w:r>
      <w:r>
        <w:t xml:space="preserve"> module as an example:</w:t>
      </w:r>
    </w:p>
    <w:p w:rsidR="00F67DA6" w:rsidRPr="00F67DA6" w:rsidRDefault="00F67DA6" w:rsidP="00F67DA6">
      <w:pPr>
        <w:numPr>
          <w:ilvl w:val="0"/>
          <w:numId w:val="1"/>
        </w:numPr>
        <w:spacing w:before="100" w:beforeAutospacing="1" w:after="100" w:afterAutospacing="1"/>
        <w:rPr>
          <w:rFonts w:ascii="Times New Roman" w:eastAsia="Times New Roman" w:hAnsi="Times New Roman" w:cs="Times New Roman"/>
        </w:rPr>
      </w:pPr>
      <w:r w:rsidRPr="00F67DA6">
        <w:rPr>
          <w:rFonts w:ascii="Courier New" w:eastAsia="Times New Roman" w:hAnsi="Courier New" w:cs="Courier New"/>
          <w:sz w:val="20"/>
          <w:szCs w:val="20"/>
        </w:rPr>
        <w:t>main.tf:</w:t>
      </w:r>
      <w:r w:rsidRPr="00F67DA6">
        <w:rPr>
          <w:rFonts w:ascii="Times New Roman" w:eastAsia="Times New Roman" w:hAnsi="Times New Roman" w:cs="Times New Roman"/>
        </w:rPr>
        <w:t xml:space="preserve"> the aks cluster resources are packaged in the main.tf file </w:t>
      </w:r>
    </w:p>
    <w:p w:rsidR="00F67DA6" w:rsidRPr="00F67DA6" w:rsidRDefault="00F67DA6" w:rsidP="00F67DA6">
      <w:pPr>
        <w:numPr>
          <w:ilvl w:val="0"/>
          <w:numId w:val="1"/>
        </w:numPr>
        <w:spacing w:before="100" w:beforeAutospacing="1" w:after="100" w:afterAutospacing="1"/>
        <w:rPr>
          <w:rFonts w:ascii="Times New Roman" w:eastAsia="Times New Roman" w:hAnsi="Times New Roman" w:cs="Times New Roman"/>
        </w:rPr>
      </w:pPr>
      <w:r w:rsidRPr="00F67DA6">
        <w:rPr>
          <w:rFonts w:ascii="Courier New" w:eastAsia="Times New Roman" w:hAnsi="Courier New" w:cs="Courier New"/>
          <w:sz w:val="20"/>
          <w:szCs w:val="20"/>
        </w:rPr>
        <w:t>variables.tf</w:t>
      </w:r>
      <w:r w:rsidRPr="00F67DA6">
        <w:rPr>
          <w:rFonts w:ascii="Times New Roman" w:eastAsia="Times New Roman" w:hAnsi="Times New Roman" w:cs="Times New Roman"/>
        </w:rPr>
        <w:t>: In Terraform, modules can have input parameters, too. To define them, you use a mechanism input variables.</w:t>
      </w:r>
    </w:p>
    <w:p w:rsidR="00F67DA6" w:rsidRPr="00F67DA6" w:rsidRDefault="00F67DA6" w:rsidP="00F67DA6">
      <w:pPr>
        <w:numPr>
          <w:ilvl w:val="0"/>
          <w:numId w:val="1"/>
        </w:numPr>
        <w:spacing w:before="100" w:beforeAutospacing="1" w:after="100" w:afterAutospacing="1"/>
        <w:rPr>
          <w:rFonts w:ascii="Times New Roman" w:eastAsia="Times New Roman" w:hAnsi="Times New Roman" w:cs="Times New Roman"/>
        </w:rPr>
      </w:pPr>
      <w:r w:rsidRPr="00F67DA6">
        <w:rPr>
          <w:rFonts w:ascii="Courier New" w:eastAsia="Times New Roman" w:hAnsi="Courier New" w:cs="Courier New"/>
          <w:sz w:val="20"/>
          <w:szCs w:val="20"/>
        </w:rPr>
        <w:t>output.tf</w:t>
      </w:r>
      <w:r w:rsidRPr="00F67DA6">
        <w:rPr>
          <w:rFonts w:ascii="Times New Roman" w:eastAsia="Times New Roman" w:hAnsi="Times New Roman" w:cs="Times New Roman"/>
        </w:rPr>
        <w:t>: In Terraform, a module can also return values. Again, this is done using a mechanism: output variables.</w:t>
      </w:r>
    </w:p>
    <w:p w:rsidR="00F67DA6" w:rsidRDefault="00F67DA6"/>
    <w:p w:rsidR="00F67DA6" w:rsidRDefault="00F67DA6"/>
    <w:p w:rsidR="00F67DA6" w:rsidRDefault="00F67DA6" w:rsidP="00F67DA6">
      <w:pPr>
        <w:pStyle w:val="Heading4"/>
      </w:pPr>
      <w:r>
        <w:rPr>
          <w:rStyle w:val="Strong"/>
          <w:b/>
          <w:bCs/>
        </w:rPr>
        <w:t>Initialization</w:t>
      </w:r>
    </w:p>
    <w:p w:rsidR="00F67DA6" w:rsidRDefault="00F67DA6" w:rsidP="00F67DA6">
      <w:pPr>
        <w:pStyle w:val="NormalWeb"/>
      </w:pPr>
      <w:r>
        <w:t>Provider initialization is one of the actions of </w:t>
      </w:r>
      <w:r>
        <w:rPr>
          <w:rStyle w:val="HTMLCode"/>
          <w:rFonts w:eastAsiaTheme="majorEastAsia"/>
        </w:rPr>
        <w:t>terraform init</w:t>
      </w:r>
      <w:r>
        <w:t xml:space="preserve">. </w:t>
      </w:r>
      <w:r>
        <w:br/>
        <w:t>Running this command will download and initialize any providers that are not already initialized</w:t>
      </w:r>
    </w:p>
    <w:p w:rsidR="00F67DA6" w:rsidRPr="00F67DA6" w:rsidRDefault="00F67DA6" w:rsidP="00F67DA6">
      <w:pPr>
        <w:pStyle w:val="NormalWeb"/>
        <w:rPr>
          <w:lang w:val="tr-TR"/>
        </w:rPr>
      </w:pPr>
      <w:proofErr w:type="spellStart"/>
      <w:proofErr w:type="gramStart"/>
      <w:r>
        <w:rPr>
          <w:lang w:val="tr-TR"/>
        </w:rPr>
        <w:lastRenderedPageBreak/>
        <w:t>terraform</w:t>
      </w:r>
      <w:proofErr w:type="spellEnd"/>
      <w:proofErr w:type="gramEnd"/>
      <w:r>
        <w:rPr>
          <w:lang w:val="tr-TR"/>
        </w:rPr>
        <w:t xml:space="preserve"> </w:t>
      </w:r>
      <w:proofErr w:type="spellStart"/>
      <w:r>
        <w:rPr>
          <w:lang w:val="tr-TR"/>
        </w:rPr>
        <w:t>init</w:t>
      </w:r>
      <w:proofErr w:type="spellEnd"/>
    </w:p>
    <w:p w:rsidR="00F67DA6" w:rsidRDefault="00F67DA6"/>
    <w:p w:rsidR="00F67DA6" w:rsidRDefault="00F67DA6"/>
    <w:p w:rsidR="00F67DA6" w:rsidRDefault="00F67DA6" w:rsidP="00F67DA6">
      <w:pPr>
        <w:pStyle w:val="Heading2"/>
      </w:pPr>
      <w:r>
        <w:t>Set up Azure storage to store Terraform state</w:t>
      </w:r>
    </w:p>
    <w:p w:rsidR="00F67DA6" w:rsidRDefault="00F67DA6" w:rsidP="00F67DA6">
      <w:pPr>
        <w:pStyle w:val="NormalWeb"/>
      </w:pPr>
      <w:r>
        <w:t>Terraform tracks state locally via the </w:t>
      </w:r>
      <w:r>
        <w:rPr>
          <w:rStyle w:val="HTMLCode"/>
        </w:rPr>
        <w:t>terraform.tfstate</w:t>
      </w:r>
      <w:r>
        <w:t xml:space="preserve"> file. </w:t>
      </w:r>
      <w:r>
        <w:br/>
        <w:t xml:space="preserve">This pattern works well in a single-person environment. </w:t>
      </w:r>
      <w:r>
        <w:br/>
        <w:t>However, in a multi-person environment,</w:t>
      </w:r>
      <w:r>
        <w:rPr>
          <w:u w:val="single"/>
          <w:lang w:val="tr-TR"/>
        </w:rPr>
        <w:t xml:space="preserve"> </w:t>
      </w:r>
      <w:proofErr w:type="spellStart"/>
      <w:r>
        <w:rPr>
          <w:u w:val="single"/>
          <w:lang w:val="tr-TR"/>
        </w:rPr>
        <w:t>Azure</w:t>
      </w:r>
      <w:proofErr w:type="spellEnd"/>
      <w:r>
        <w:rPr>
          <w:u w:val="single"/>
          <w:lang w:val="tr-TR"/>
        </w:rPr>
        <w:t xml:space="preserve"> Storage</w:t>
      </w:r>
      <w:r>
        <w:t xml:space="preserve"> </w:t>
      </w:r>
      <w:r>
        <w:t xml:space="preserve">is used to track the </w:t>
      </w:r>
      <w:r>
        <w:rPr>
          <w:rStyle w:val="HTMLCode"/>
        </w:rPr>
        <w:t>tf state</w:t>
      </w:r>
      <w:r>
        <w:t>.</w:t>
      </w:r>
    </w:p>
    <w:p w:rsidR="00F67DA6" w:rsidRDefault="00F67DA6" w:rsidP="00F67DA6">
      <w:pPr>
        <w:pStyle w:val="NormalWeb"/>
      </w:pPr>
      <w:r>
        <w:t>In this section, we will see how to do the following tasks:</w:t>
      </w:r>
    </w:p>
    <w:p w:rsidR="00F67DA6" w:rsidRDefault="00F67DA6" w:rsidP="00F67DA6">
      <w:pPr>
        <w:numPr>
          <w:ilvl w:val="0"/>
          <w:numId w:val="2"/>
        </w:numPr>
        <w:spacing w:before="100" w:beforeAutospacing="1" w:after="100" w:afterAutospacing="1"/>
      </w:pPr>
      <w:r>
        <w:t>Retrieve storage account information (account name and account key)</w:t>
      </w:r>
    </w:p>
    <w:p w:rsidR="00F67DA6" w:rsidRDefault="00F67DA6" w:rsidP="00F67DA6">
      <w:pPr>
        <w:numPr>
          <w:ilvl w:val="0"/>
          <w:numId w:val="2"/>
        </w:numPr>
        <w:spacing w:before="100" w:beforeAutospacing="1" w:after="100" w:afterAutospacing="1"/>
      </w:pPr>
      <w:r>
        <w:t>Create a storage container into which Terraform state information will be stored.</w:t>
      </w:r>
    </w:p>
    <w:p w:rsidR="00F67DA6" w:rsidRDefault="00F67DA6" w:rsidP="00F67DA6">
      <w:pPr>
        <w:numPr>
          <w:ilvl w:val="0"/>
          <w:numId w:val="3"/>
        </w:numPr>
        <w:spacing w:before="100" w:beforeAutospacing="1" w:after="100" w:afterAutospacing="1"/>
      </w:pPr>
      <w:r>
        <w:t>In the Azure portal, select </w:t>
      </w:r>
      <w:r>
        <w:rPr>
          <w:rStyle w:val="HTMLCode"/>
          <w:rFonts w:eastAsiaTheme="minorEastAsia"/>
        </w:rPr>
        <w:t>All services </w:t>
      </w:r>
      <w:r>
        <w:t>in the left menu.</w:t>
      </w:r>
    </w:p>
    <w:p w:rsidR="00F67DA6" w:rsidRDefault="00F67DA6" w:rsidP="00F67DA6">
      <w:pPr>
        <w:numPr>
          <w:ilvl w:val="0"/>
          <w:numId w:val="3"/>
        </w:numPr>
        <w:spacing w:before="100" w:beforeAutospacing="1" w:after="100" w:afterAutospacing="1"/>
      </w:pPr>
      <w:r>
        <w:t>Select </w:t>
      </w:r>
      <w:r>
        <w:rPr>
          <w:rStyle w:val="HTMLCode"/>
          <w:rFonts w:eastAsiaTheme="minorEastAsia"/>
        </w:rPr>
        <w:t>Storage accounts</w:t>
      </w:r>
      <w:r>
        <w:t>.</w:t>
      </w:r>
    </w:p>
    <w:p w:rsidR="00F67DA6" w:rsidRDefault="00F67DA6" w:rsidP="00F67DA6">
      <w:pPr>
        <w:numPr>
          <w:ilvl w:val="0"/>
          <w:numId w:val="3"/>
        </w:numPr>
        <w:spacing w:before="100" w:beforeAutospacing="1" w:after="100" w:afterAutospacing="1"/>
      </w:pPr>
      <w:r>
        <w:t>On the </w:t>
      </w:r>
      <w:r>
        <w:rPr>
          <w:rStyle w:val="HTMLCode"/>
          <w:rFonts w:eastAsiaTheme="minorEastAsia"/>
        </w:rPr>
        <w:t>Storage accounts </w:t>
      </w:r>
      <w:r>
        <w:t>tab, select the name of the storage account into which Terraform is to store state. For example, you can use the storage account created when you opened Cloud Shell the first time. The storage account name created by Cloud Shell typically starts with </w:t>
      </w:r>
      <w:r>
        <w:rPr>
          <w:rStyle w:val="HTMLCode"/>
          <w:rFonts w:eastAsiaTheme="minorEastAsia"/>
        </w:rPr>
        <w:t>cs</w:t>
      </w:r>
      <w:r>
        <w:t> followed by a random string of numbers and letters. Take note of the storage account you select. This value is needed later.</w:t>
      </w:r>
    </w:p>
    <w:p w:rsidR="00F67DA6" w:rsidRDefault="00F67DA6" w:rsidP="00F67DA6">
      <w:pPr>
        <w:numPr>
          <w:ilvl w:val="0"/>
          <w:numId w:val="3"/>
        </w:numPr>
        <w:spacing w:before="100" w:beforeAutospacing="1" w:after="100" w:afterAutospacing="1"/>
      </w:pPr>
      <w:r>
        <w:t>On the storage account tab, select </w:t>
      </w:r>
      <w:r>
        <w:rPr>
          <w:rStyle w:val="HTMLCode"/>
          <w:rFonts w:eastAsiaTheme="minorEastAsia"/>
        </w:rPr>
        <w:t>Access keys.</w:t>
      </w:r>
    </w:p>
    <w:p w:rsidR="00F67DA6" w:rsidRDefault="00F67DA6" w:rsidP="00F67DA6">
      <w:pPr>
        <w:numPr>
          <w:ilvl w:val="0"/>
          <w:numId w:val="3"/>
        </w:numPr>
        <w:spacing w:before="100" w:beforeAutospacing="1" w:after="100" w:afterAutospacing="1"/>
      </w:pPr>
      <w:r>
        <w:t>Make note of the</w:t>
      </w:r>
      <w:r>
        <w:rPr>
          <w:rStyle w:val="HTMLCode"/>
          <w:rFonts w:eastAsiaTheme="minorEastAsia"/>
        </w:rPr>
        <w:t> key1 key</w:t>
      </w:r>
      <w:r>
        <w:t> value. (Selecting the icon to the right of the key copies the value to the clipboard.)</w:t>
      </w:r>
    </w:p>
    <w:p w:rsidR="00F67DA6" w:rsidRPr="00F67DA6" w:rsidRDefault="00F67DA6" w:rsidP="00F67DA6">
      <w:pPr>
        <w:pStyle w:val="ListParagraph"/>
        <w:numPr>
          <w:ilvl w:val="0"/>
          <w:numId w:val="3"/>
        </w:numPr>
        <w:rPr>
          <w:rFonts w:ascii="Times New Roman" w:eastAsia="Times New Roman" w:hAnsi="Times New Roman" w:cs="Times New Roman"/>
        </w:rPr>
      </w:pPr>
      <w:r w:rsidRPr="00F67DA6">
        <w:rPr>
          <w:rFonts w:ascii="Times New Roman" w:eastAsia="Times New Roman" w:hAnsi="Times New Roman" w:cs="Times New Roman"/>
        </w:rPr>
        <w:t>Using your terminal, create a container in your Azure storage account. Replace the placeholders with appropriate values for your environment.</w:t>
      </w:r>
    </w:p>
    <w:p w:rsidR="00F67DA6" w:rsidRPr="00F67DA6" w:rsidRDefault="00F67DA6" w:rsidP="00F67DA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7DA6">
        <w:rPr>
          <w:rFonts w:ascii="Courier New" w:eastAsia="Times New Roman" w:hAnsi="Courier New" w:cs="Courier New"/>
          <w:sz w:val="20"/>
          <w:szCs w:val="20"/>
        </w:rPr>
        <w:t>az storage container create -n tfstate --account-name  &lt;YourAzureStorageAccountName&gt; --account-key  \&lt;YourAzureStorageAccountKey&gt;</w:t>
      </w:r>
    </w:p>
    <w:p w:rsidR="00F67DA6" w:rsidRDefault="00F67DA6" w:rsidP="00F67DA6">
      <w:pPr>
        <w:pStyle w:val="Heading2"/>
      </w:pPr>
      <w:r>
        <w:t>Create AKS using Terraform</w:t>
      </w:r>
    </w:p>
    <w:p w:rsidR="00F67DA6" w:rsidRDefault="00F67DA6" w:rsidP="00F67DA6">
      <w:pPr>
        <w:pStyle w:val="NormalWeb"/>
      </w:pPr>
      <w:r>
        <w:t>In this section, you see how to use the </w:t>
      </w:r>
      <w:r>
        <w:rPr>
          <w:rStyle w:val="HTMLCode"/>
        </w:rPr>
        <w:t>terraform init</w:t>
      </w:r>
      <w:r>
        <w:t> command to create the resources defined the configuration files you created in the previous sections.</w:t>
      </w:r>
    </w:p>
    <w:p w:rsidR="00F67DA6" w:rsidRDefault="00F67DA6" w:rsidP="00F67DA6">
      <w:pPr>
        <w:pStyle w:val="NormalWeb"/>
      </w:pPr>
      <w:r>
        <w:t>1. In your local terminal, initialize Terraform. Replace the placeholders with appropriate values for your environment</w:t>
      </w:r>
    </w:p>
    <w:p w:rsidR="00F67DA6" w:rsidRDefault="00F67DA6" w:rsidP="00F67DA6">
      <w:pPr>
        <w:pStyle w:val="HTMLPreformatted"/>
        <w:rPr>
          <w:rStyle w:val="HTMLCode"/>
        </w:rPr>
      </w:pPr>
      <w:r>
        <w:rPr>
          <w:rStyle w:val="token"/>
          <w:rFonts w:eastAsiaTheme="majorEastAsia"/>
        </w:rPr>
        <w:t>cd</w:t>
      </w:r>
      <w:r>
        <w:rPr>
          <w:rStyle w:val="HTMLCode"/>
        </w:rPr>
        <w:t xml:space="preserve"> src/deployment</w:t>
      </w:r>
    </w:p>
    <w:p w:rsidR="00F67DA6" w:rsidRDefault="00F67DA6" w:rsidP="00F67DA6">
      <w:pPr>
        <w:pStyle w:val="HTMLPreformatted"/>
      </w:pPr>
      <w:r>
        <w:rPr>
          <w:rStyle w:val="HTMLCode"/>
        </w:rPr>
        <w:t>terraform init -backend-config</w:t>
      </w:r>
      <w:r>
        <w:rPr>
          <w:rStyle w:val="token"/>
          <w:rFonts w:eastAsiaTheme="majorEastAsia"/>
        </w:rPr>
        <w:t>="storage_account_name=&lt;YourAzureStorageAccountName&gt;"</w:t>
      </w:r>
      <w:r>
        <w:rPr>
          <w:rStyle w:val="HTMLCode"/>
        </w:rPr>
        <w:t xml:space="preserve"> -backend-config</w:t>
      </w:r>
      <w:r>
        <w:rPr>
          <w:rStyle w:val="token"/>
          <w:rFonts w:eastAsiaTheme="majorEastAsia"/>
        </w:rPr>
        <w:t>="container_name=tfstate"</w:t>
      </w:r>
      <w:r>
        <w:rPr>
          <w:rStyle w:val="HTMLCode"/>
        </w:rPr>
        <w:t xml:space="preserve"> -backend-config</w:t>
      </w:r>
      <w:r>
        <w:rPr>
          <w:rStyle w:val="token"/>
          <w:rFonts w:eastAsiaTheme="majorEastAsia"/>
        </w:rPr>
        <w:t>="access_key=&lt;YourStorageAccountAccessKey&gt;"</w:t>
      </w:r>
      <w:r>
        <w:rPr>
          <w:rStyle w:val="HTMLCode"/>
        </w:rPr>
        <w:t xml:space="preserve"> -backend-config</w:t>
      </w:r>
      <w:r>
        <w:rPr>
          <w:rStyle w:val="token"/>
          <w:rFonts w:eastAsiaTheme="majorEastAsia"/>
        </w:rPr>
        <w:t>="key=codelab.microsoft.tfstate"</w:t>
      </w:r>
    </w:p>
    <w:p w:rsidR="00F67DA6" w:rsidRDefault="00F67DA6" w:rsidP="00F67DA6">
      <w:pPr>
        <w:pStyle w:val="NormalWeb"/>
      </w:pPr>
      <w:r>
        <w:t>The </w:t>
      </w:r>
      <w:r>
        <w:rPr>
          <w:rStyle w:val="HTMLCode"/>
        </w:rPr>
        <w:t>terraform init</w:t>
      </w:r>
      <w:r>
        <w:t> command displays the success of initializing the backend and provider plug-in:</w:t>
      </w:r>
    </w:p>
    <w:p w:rsidR="00F67DA6" w:rsidRDefault="00F67DA6" w:rsidP="00F67DA6">
      <w:pPr>
        <w:pStyle w:val="NormalWeb"/>
      </w:pPr>
      <w:r>
        <w:t>2. Export your service principal credentials. Replace the placeholders with appropriate values from your service principal</w:t>
      </w:r>
    </w:p>
    <w:p w:rsidR="00F67DA6" w:rsidRDefault="00F67DA6" w:rsidP="00F67DA6">
      <w:pPr>
        <w:pStyle w:val="HTMLPreformatted"/>
      </w:pPr>
      <w:r>
        <w:lastRenderedPageBreak/>
        <w:br/>
      </w:r>
      <w:r>
        <w:rPr>
          <w:rStyle w:val="HTMLCode"/>
        </w:rPr>
        <w:t xml:space="preserve">export TF_VAR_client_id=&lt;service-principal-appid&gt; </w:t>
      </w:r>
    </w:p>
    <w:p w:rsidR="00F67DA6" w:rsidRDefault="00F67DA6" w:rsidP="00F67DA6">
      <w:pPr>
        <w:pStyle w:val="HTMLPreformatted"/>
      </w:pPr>
      <w:r>
        <w:br/>
      </w:r>
      <w:r>
        <w:rPr>
          <w:rStyle w:val="HTMLCode"/>
        </w:rPr>
        <w:t xml:space="preserve">export TF_VAR_client_secret=&lt;service-principal-password&gt; </w:t>
      </w:r>
    </w:p>
    <w:p w:rsidR="00F67DA6" w:rsidRDefault="00F67DA6" w:rsidP="00F67DA6">
      <w:pPr>
        <w:pStyle w:val="NormalWeb"/>
      </w:pPr>
      <w:r>
        <w:t>3. Run the </w:t>
      </w:r>
      <w:r>
        <w:rPr>
          <w:rStyle w:val="HTMLCode"/>
        </w:rPr>
        <w:t>terraform plan</w:t>
      </w:r>
      <w:r>
        <w:t> command to create the Terraform plan that defines the infrastructure elements.</w:t>
      </w:r>
    </w:p>
    <w:p w:rsidR="00F67DA6" w:rsidRDefault="00F67DA6" w:rsidP="00F67DA6">
      <w:pPr>
        <w:pStyle w:val="HTMLPreformatted"/>
      </w:pPr>
      <w:r>
        <w:br/>
      </w:r>
      <w:r>
        <w:rPr>
          <w:rStyle w:val="HTMLCode"/>
        </w:rPr>
        <w:t>terraform plan -out out.plan</w:t>
      </w:r>
    </w:p>
    <w:p w:rsidR="00F67DA6" w:rsidRDefault="00F67DA6" w:rsidP="00F67DA6">
      <w:pPr>
        <w:pStyle w:val="NormalWeb"/>
      </w:pPr>
      <w:r>
        <w:t>The </w:t>
      </w:r>
      <w:r>
        <w:rPr>
          <w:rStyle w:val="HTMLCode"/>
        </w:rPr>
        <w:t>terraform plan</w:t>
      </w:r>
      <w:r>
        <w:t> command displays the resources that will be created when you run the </w:t>
      </w:r>
      <w:r>
        <w:rPr>
          <w:rStyle w:val="HTMLCode"/>
        </w:rPr>
        <w:t>terraform apply</w:t>
      </w:r>
      <w:r>
        <w:t> command.</w:t>
      </w:r>
      <w:r>
        <w:br/>
        <w:t>There’s an Terraform plan output example:</w:t>
      </w:r>
    </w:p>
    <w:p w:rsidR="00F67DA6" w:rsidRDefault="00F67DA6" w:rsidP="00F67DA6">
      <w:r>
        <w:lastRenderedPageBreak/>
        <w:fldChar w:fldCharType="begin"/>
      </w:r>
      <w:r>
        <w:instrText xml:space="preserve"> INCLUDEPICTURE "https://i2.wp.com/aymen-segni.com/wp-content/uploads/2019/12/tf-plan-811x1024.png?resize=640%2C808" \* MERGEFORMATINET </w:instrText>
      </w:r>
      <w:r>
        <w:fldChar w:fldCharType="separate"/>
      </w:r>
      <w:r>
        <w:rPr>
          <w:noProof/>
        </w:rPr>
        <w:drawing>
          <wp:inline distT="0" distB="0" distL="0" distR="0">
            <wp:extent cx="5731510" cy="7238365"/>
            <wp:effectExtent l="0" t="0" r="0" b="635"/>
            <wp:docPr id="3" name="Picture 3" descr="Terraform plan AKS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plan AKS deploy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238365"/>
                    </a:xfrm>
                    <a:prstGeom prst="rect">
                      <a:avLst/>
                    </a:prstGeom>
                    <a:noFill/>
                    <a:ln>
                      <a:noFill/>
                    </a:ln>
                  </pic:spPr>
                </pic:pic>
              </a:graphicData>
            </a:graphic>
          </wp:inline>
        </w:drawing>
      </w:r>
      <w:r>
        <w:fldChar w:fldCharType="end"/>
      </w:r>
      <w:r>
        <w:t>Terraform plan</w:t>
      </w:r>
    </w:p>
    <w:p w:rsidR="00F67DA6" w:rsidRDefault="00F67DA6" w:rsidP="00F67DA6">
      <w:r>
        <w:lastRenderedPageBreak/>
        <w:fldChar w:fldCharType="begin"/>
      </w:r>
      <w:r>
        <w:instrText xml:space="preserve"> INCLUDEPICTURE "https://i1.wp.com/aymen-segni.com/wp-content/uploads/2019/12/Screenshot-2019-12-24-at-00.17.04-870x1024.png?resize=640%2C753" \* MERGEFORMATINET </w:instrText>
      </w:r>
      <w:r>
        <w:fldChar w:fldCharType="separate"/>
      </w:r>
      <w:r>
        <w:rPr>
          <w:noProof/>
        </w:rPr>
        <w:drawing>
          <wp:inline distT="0" distB="0" distL="0" distR="0">
            <wp:extent cx="5731510" cy="6746875"/>
            <wp:effectExtent l="0" t="0" r="0" b="0"/>
            <wp:docPr id="2" name="Picture 2" descr="Terraform plan of create AKS cluster using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 plan of create AKS cluster using Terra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46875"/>
                    </a:xfrm>
                    <a:prstGeom prst="rect">
                      <a:avLst/>
                    </a:prstGeom>
                    <a:noFill/>
                    <a:ln>
                      <a:noFill/>
                    </a:ln>
                  </pic:spPr>
                </pic:pic>
              </a:graphicData>
            </a:graphic>
          </wp:inline>
        </w:drawing>
      </w:r>
      <w:r>
        <w:fldChar w:fldCharType="end"/>
      </w:r>
      <w:r>
        <w:t>Terraform plan output</w:t>
      </w:r>
    </w:p>
    <w:p w:rsidR="00F67DA6" w:rsidRDefault="00F67DA6" w:rsidP="00F67DA6">
      <w:pPr>
        <w:pStyle w:val="NormalWeb"/>
      </w:pPr>
      <w:r>
        <w:t>4. Run the </w:t>
      </w:r>
      <w:r>
        <w:rPr>
          <w:rStyle w:val="HTMLCode"/>
        </w:rPr>
        <w:t>terraform apply</w:t>
      </w:r>
      <w:r>
        <w:t> command to apply the plan to create the Kubernetes cluster. The process to create a Kubernetes cluster can take several minutes.</w:t>
      </w:r>
    </w:p>
    <w:p w:rsidR="00F67DA6" w:rsidRDefault="00F67DA6" w:rsidP="00F67DA6">
      <w:pPr>
        <w:pStyle w:val="HTMLPreformatted"/>
      </w:pPr>
      <w:r>
        <w:br/>
      </w:r>
      <w:r>
        <w:rPr>
          <w:rStyle w:val="HTMLCode"/>
        </w:rPr>
        <w:t>terraform apply out.plan</w:t>
      </w:r>
    </w:p>
    <w:p w:rsidR="00F67DA6" w:rsidRDefault="00F67DA6" w:rsidP="00F67DA6">
      <w:r>
        <w:lastRenderedPageBreak/>
        <w:fldChar w:fldCharType="begin"/>
      </w:r>
      <w:r>
        <w:instrText xml:space="preserve"> INCLUDEPICTURE "https://i0.wp.com/aymen-segni.com/wp-content/uploads/2020/07/Screenshot-2020-07-23-at-01.51.44.png?resize=640%2C604&amp;ssl=1" \* MERGEFORMATINET </w:instrText>
      </w:r>
      <w:r>
        <w:fldChar w:fldCharType="separate"/>
      </w:r>
      <w:r>
        <w:rPr>
          <w:noProof/>
        </w:rPr>
        <w:drawing>
          <wp:inline distT="0" distB="0" distL="0" distR="0">
            <wp:extent cx="5731510" cy="540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08930"/>
                    </a:xfrm>
                    <a:prstGeom prst="rect">
                      <a:avLst/>
                    </a:prstGeom>
                    <a:noFill/>
                    <a:ln>
                      <a:noFill/>
                    </a:ln>
                  </pic:spPr>
                </pic:pic>
              </a:graphicData>
            </a:graphic>
          </wp:inline>
        </w:drawing>
      </w:r>
      <w:r>
        <w:fldChar w:fldCharType="end"/>
      </w:r>
    </w:p>
    <w:p w:rsidR="00F67DA6" w:rsidRDefault="00F67DA6"/>
    <w:p w:rsidR="00F67DA6" w:rsidRDefault="00F67DA6"/>
    <w:p w:rsidR="00F67DA6" w:rsidRDefault="00F67DA6"/>
    <w:p w:rsidR="00F67DA6" w:rsidRDefault="00F67DA6"/>
    <w:p w:rsidR="00F67DA6" w:rsidRDefault="00F67DA6"/>
    <w:p w:rsidR="00F67DA6" w:rsidRDefault="00F67DA6"/>
    <w:p w:rsidR="00F67DA6" w:rsidRDefault="00F67DA6"/>
    <w:p w:rsidR="00F67DA6" w:rsidRDefault="00F67DA6"/>
    <w:p w:rsidR="00F67DA6" w:rsidRDefault="00F67DA6" w:rsidP="00F67DA6">
      <w:pPr>
        <w:pStyle w:val="Heading2"/>
      </w:pPr>
      <w:r>
        <w:t>Test the Kubernetes AKS cluster</w:t>
      </w:r>
    </w:p>
    <w:p w:rsidR="00F67DA6" w:rsidRPr="00F67DA6" w:rsidRDefault="00F67DA6" w:rsidP="00F67DA6">
      <w:pPr>
        <w:pStyle w:val="NormalWeb"/>
        <w:rPr>
          <w:lang w:val="tr-TR"/>
        </w:rPr>
      </w:pPr>
      <w:r>
        <w:t>To manage a Kubernetes cluster, you us</w:t>
      </w:r>
      <w:r>
        <w:rPr>
          <w:lang w:val="tr-TR"/>
        </w:rPr>
        <w:t xml:space="preserve">e </w:t>
      </w:r>
      <w:proofErr w:type="spellStart"/>
      <w:r>
        <w:rPr>
          <w:lang w:val="tr-TR"/>
        </w:rPr>
        <w:t>kubectl</w:t>
      </w:r>
      <w:proofErr w:type="spellEnd"/>
      <w:r>
        <w:rPr>
          <w:lang w:val="tr-TR"/>
        </w:rPr>
        <w:t xml:space="preserve"> </w:t>
      </w:r>
      <w:r>
        <w:t>, the Kubernetes command-line client. If you use Azure Cloud Shell, </w:t>
      </w:r>
      <w:r>
        <w:rPr>
          <w:rStyle w:val="HTMLCode"/>
        </w:rPr>
        <w:t>kubectl</w:t>
      </w:r>
      <w:r>
        <w:t> is already installed. To install </w:t>
      </w:r>
      <w:r>
        <w:rPr>
          <w:rStyle w:val="HTMLCode"/>
        </w:rPr>
        <w:t>kubectl</w:t>
      </w:r>
      <w:r>
        <w:t> locally, use the  command</w:t>
      </w:r>
      <w:r>
        <w:rPr>
          <w:lang w:val="tr-TR"/>
        </w:rPr>
        <w:t xml:space="preserve"> </w:t>
      </w:r>
      <w:proofErr w:type="spellStart"/>
      <w:r>
        <w:rPr>
          <w:lang w:val="tr-TR"/>
        </w:rPr>
        <w:t>to</w:t>
      </w:r>
      <w:proofErr w:type="spellEnd"/>
      <w:r>
        <w:rPr>
          <w:lang w:val="tr-TR"/>
        </w:rPr>
        <w:t xml:space="preserve"> </w:t>
      </w:r>
      <w:proofErr w:type="spellStart"/>
      <w:r>
        <w:rPr>
          <w:lang w:val="tr-TR"/>
        </w:rPr>
        <w:t>install</w:t>
      </w:r>
      <w:proofErr w:type="spellEnd"/>
      <w:r>
        <w:rPr>
          <w:lang w:val="tr-TR"/>
        </w:rPr>
        <w:t xml:space="preserve"> .</w:t>
      </w:r>
    </w:p>
    <w:p w:rsidR="00F67DA6" w:rsidRDefault="00F67DA6" w:rsidP="00F67DA6">
      <w:pPr>
        <w:pStyle w:val="HTMLPreformatted"/>
      </w:pPr>
      <w:r>
        <w:rPr>
          <w:rStyle w:val="HTMLCode"/>
        </w:rPr>
        <w:t>az aks install-cli</w:t>
      </w:r>
    </w:p>
    <w:p w:rsidR="00F67DA6" w:rsidRDefault="00F67DA6" w:rsidP="00F67DA6">
      <w:pPr>
        <w:pStyle w:val="NormalWeb"/>
      </w:pPr>
      <w:r>
        <w:lastRenderedPageBreak/>
        <w:t>To configure </w:t>
      </w:r>
      <w:r>
        <w:rPr>
          <w:rStyle w:val="HTMLCode"/>
        </w:rPr>
        <w:t>kubectl</w:t>
      </w:r>
      <w:r>
        <w:t> to connect to your Kubernetes cluster, use the </w:t>
      </w:r>
      <w:r>
        <w:rPr>
          <w:lang w:val="tr-TR"/>
        </w:rPr>
        <w:t xml:space="preserve">az aks </w:t>
      </w:r>
      <w:proofErr w:type="spellStart"/>
      <w:r>
        <w:rPr>
          <w:lang w:val="tr-TR"/>
        </w:rPr>
        <w:t>get-credentials</w:t>
      </w:r>
      <w:proofErr w:type="spellEnd"/>
      <w:r>
        <w:t xml:space="preserve"> </w:t>
      </w:r>
      <w:r>
        <w:t>command. This command downloads credentials and configures the Kubernetes CLI to use them. (make sure to use your own created resource group and AKS names)</w:t>
      </w:r>
    </w:p>
    <w:p w:rsidR="00F67DA6" w:rsidRPr="00F67DA6" w:rsidRDefault="00F67DA6">
      <w:pPr>
        <w:rPr>
          <w:lang w:val="tr-TR"/>
        </w:rPr>
      </w:pPr>
      <w:r>
        <w:rPr>
          <w:lang w:val="tr-TR"/>
        </w:rPr>
        <w:t xml:space="preserve">az aks </w:t>
      </w:r>
      <w:proofErr w:type="spellStart"/>
      <w:r>
        <w:rPr>
          <w:lang w:val="tr-TR"/>
        </w:rPr>
        <w:t>get-credentials</w:t>
      </w:r>
      <w:proofErr w:type="spellEnd"/>
      <w:r>
        <w:rPr>
          <w:lang w:val="tr-TR"/>
        </w:rPr>
        <w:t xml:space="preserve"> –</w:t>
      </w:r>
      <w:proofErr w:type="spellStart"/>
      <w:r>
        <w:rPr>
          <w:lang w:val="tr-TR"/>
        </w:rPr>
        <w:t>resource-group</w:t>
      </w:r>
      <w:proofErr w:type="spellEnd"/>
      <w:r>
        <w:rPr>
          <w:lang w:val="tr-TR"/>
        </w:rPr>
        <w:t xml:space="preserve"> </w:t>
      </w:r>
      <w:proofErr w:type="spellStart"/>
      <w:r>
        <w:rPr>
          <w:lang w:val="tr-TR"/>
        </w:rPr>
        <w:t>resource_group_name</w:t>
      </w:r>
      <w:proofErr w:type="spellEnd"/>
      <w:r>
        <w:rPr>
          <w:lang w:val="tr-TR"/>
        </w:rPr>
        <w:t xml:space="preserve"> – name aks_cluster_name</w:t>
      </w:r>
    </w:p>
    <w:sectPr w:rsidR="00F67DA6" w:rsidRPr="00F67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C40B5"/>
    <w:multiLevelType w:val="multilevel"/>
    <w:tmpl w:val="46D2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17937"/>
    <w:multiLevelType w:val="multilevel"/>
    <w:tmpl w:val="13F6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81AF2"/>
    <w:multiLevelType w:val="multilevel"/>
    <w:tmpl w:val="B5D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A6"/>
    <w:rsid w:val="00BC3E54"/>
    <w:rsid w:val="00F67DA6"/>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0118D43"/>
  <w15:chartTrackingRefBased/>
  <w15:docId w15:val="{B3A8B300-B0B8-4346-B3CD-D5461ED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7D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7D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67DA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DA6"/>
    <w:rPr>
      <w:rFonts w:ascii="Times New Roman" w:eastAsia="Times New Roman" w:hAnsi="Times New Roman" w:cs="Times New Roman"/>
      <w:b/>
      <w:bCs/>
    </w:rPr>
  </w:style>
  <w:style w:type="paragraph" w:styleId="NormalWeb">
    <w:name w:val="Normal (Web)"/>
    <w:basedOn w:val="Normal"/>
    <w:uiPriority w:val="99"/>
    <w:semiHidden/>
    <w:unhideWhenUsed/>
    <w:rsid w:val="00F67D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67DA6"/>
    <w:rPr>
      <w:b/>
      <w:bCs/>
    </w:rPr>
  </w:style>
  <w:style w:type="character" w:styleId="HTMLCode">
    <w:name w:val="HTML Code"/>
    <w:basedOn w:val="DefaultParagraphFont"/>
    <w:uiPriority w:val="99"/>
    <w:semiHidden/>
    <w:unhideWhenUsed/>
    <w:rsid w:val="00F67D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67DA6"/>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67DA6"/>
    <w:rPr>
      <w:i/>
      <w:iCs/>
    </w:rPr>
  </w:style>
  <w:style w:type="character" w:customStyle="1" w:styleId="Heading2Char">
    <w:name w:val="Heading 2 Char"/>
    <w:basedOn w:val="DefaultParagraphFont"/>
    <w:link w:val="Heading2"/>
    <w:uiPriority w:val="9"/>
    <w:semiHidden/>
    <w:rsid w:val="00F67D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67DA6"/>
    <w:rPr>
      <w:color w:val="0000FF"/>
      <w:u w:val="single"/>
    </w:rPr>
  </w:style>
  <w:style w:type="paragraph" w:styleId="ListParagraph">
    <w:name w:val="List Paragraph"/>
    <w:basedOn w:val="Normal"/>
    <w:uiPriority w:val="34"/>
    <w:qFormat/>
    <w:rsid w:val="00F67DA6"/>
    <w:pPr>
      <w:ind w:left="720"/>
      <w:contextualSpacing/>
    </w:pPr>
  </w:style>
  <w:style w:type="paragraph" w:styleId="HTMLPreformatted">
    <w:name w:val="HTML Preformatted"/>
    <w:basedOn w:val="Normal"/>
    <w:link w:val="HTMLPreformattedChar"/>
    <w:uiPriority w:val="99"/>
    <w:semiHidden/>
    <w:unhideWhenUsed/>
    <w:rsid w:val="00F6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DA6"/>
    <w:rPr>
      <w:rFonts w:ascii="Courier New" w:eastAsia="Times New Roman" w:hAnsi="Courier New" w:cs="Courier New"/>
      <w:sz w:val="20"/>
      <w:szCs w:val="20"/>
    </w:rPr>
  </w:style>
  <w:style w:type="character" w:customStyle="1" w:styleId="token">
    <w:name w:val="token"/>
    <w:basedOn w:val="DefaultParagraphFont"/>
    <w:rsid w:val="00F6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5175">
      <w:bodyDiv w:val="1"/>
      <w:marLeft w:val="0"/>
      <w:marRight w:val="0"/>
      <w:marTop w:val="0"/>
      <w:marBottom w:val="0"/>
      <w:divBdr>
        <w:top w:val="none" w:sz="0" w:space="0" w:color="auto"/>
        <w:left w:val="none" w:sz="0" w:space="0" w:color="auto"/>
        <w:bottom w:val="none" w:sz="0" w:space="0" w:color="auto"/>
        <w:right w:val="none" w:sz="0" w:space="0" w:color="auto"/>
      </w:divBdr>
    </w:div>
    <w:div w:id="633828055">
      <w:bodyDiv w:val="1"/>
      <w:marLeft w:val="0"/>
      <w:marRight w:val="0"/>
      <w:marTop w:val="0"/>
      <w:marBottom w:val="0"/>
      <w:divBdr>
        <w:top w:val="none" w:sz="0" w:space="0" w:color="auto"/>
        <w:left w:val="none" w:sz="0" w:space="0" w:color="auto"/>
        <w:bottom w:val="none" w:sz="0" w:space="0" w:color="auto"/>
        <w:right w:val="none" w:sz="0" w:space="0" w:color="auto"/>
      </w:divBdr>
    </w:div>
    <w:div w:id="955528287">
      <w:bodyDiv w:val="1"/>
      <w:marLeft w:val="0"/>
      <w:marRight w:val="0"/>
      <w:marTop w:val="0"/>
      <w:marBottom w:val="0"/>
      <w:divBdr>
        <w:top w:val="none" w:sz="0" w:space="0" w:color="auto"/>
        <w:left w:val="none" w:sz="0" w:space="0" w:color="auto"/>
        <w:bottom w:val="none" w:sz="0" w:space="0" w:color="auto"/>
        <w:right w:val="none" w:sz="0" w:space="0" w:color="auto"/>
      </w:divBdr>
    </w:div>
    <w:div w:id="1023359804">
      <w:bodyDiv w:val="1"/>
      <w:marLeft w:val="0"/>
      <w:marRight w:val="0"/>
      <w:marTop w:val="0"/>
      <w:marBottom w:val="0"/>
      <w:divBdr>
        <w:top w:val="none" w:sz="0" w:space="0" w:color="auto"/>
        <w:left w:val="none" w:sz="0" w:space="0" w:color="auto"/>
        <w:bottom w:val="none" w:sz="0" w:space="0" w:color="auto"/>
        <w:right w:val="none" w:sz="0" w:space="0" w:color="auto"/>
      </w:divBdr>
    </w:div>
    <w:div w:id="1094787001">
      <w:bodyDiv w:val="1"/>
      <w:marLeft w:val="0"/>
      <w:marRight w:val="0"/>
      <w:marTop w:val="0"/>
      <w:marBottom w:val="0"/>
      <w:divBdr>
        <w:top w:val="none" w:sz="0" w:space="0" w:color="auto"/>
        <w:left w:val="none" w:sz="0" w:space="0" w:color="auto"/>
        <w:bottom w:val="none" w:sz="0" w:space="0" w:color="auto"/>
        <w:right w:val="none" w:sz="0" w:space="0" w:color="auto"/>
      </w:divBdr>
    </w:div>
    <w:div w:id="1263413191">
      <w:bodyDiv w:val="1"/>
      <w:marLeft w:val="0"/>
      <w:marRight w:val="0"/>
      <w:marTop w:val="0"/>
      <w:marBottom w:val="0"/>
      <w:divBdr>
        <w:top w:val="none" w:sz="0" w:space="0" w:color="auto"/>
        <w:left w:val="none" w:sz="0" w:space="0" w:color="auto"/>
        <w:bottom w:val="none" w:sz="0" w:space="0" w:color="auto"/>
        <w:right w:val="none" w:sz="0" w:space="0" w:color="auto"/>
      </w:divBdr>
    </w:div>
    <w:div w:id="1456830530">
      <w:bodyDiv w:val="1"/>
      <w:marLeft w:val="0"/>
      <w:marRight w:val="0"/>
      <w:marTop w:val="0"/>
      <w:marBottom w:val="0"/>
      <w:divBdr>
        <w:top w:val="none" w:sz="0" w:space="0" w:color="auto"/>
        <w:left w:val="none" w:sz="0" w:space="0" w:color="auto"/>
        <w:bottom w:val="none" w:sz="0" w:space="0" w:color="auto"/>
        <w:right w:val="none" w:sz="0" w:space="0" w:color="auto"/>
      </w:divBdr>
    </w:div>
    <w:div w:id="1843548428">
      <w:bodyDiv w:val="1"/>
      <w:marLeft w:val="0"/>
      <w:marRight w:val="0"/>
      <w:marTop w:val="0"/>
      <w:marBottom w:val="0"/>
      <w:divBdr>
        <w:top w:val="none" w:sz="0" w:space="0" w:color="auto"/>
        <w:left w:val="none" w:sz="0" w:space="0" w:color="auto"/>
        <w:bottom w:val="none" w:sz="0" w:space="0" w:color="auto"/>
        <w:right w:val="none" w:sz="0" w:space="0" w:color="auto"/>
      </w:divBdr>
    </w:div>
    <w:div w:id="1906992658">
      <w:bodyDiv w:val="1"/>
      <w:marLeft w:val="0"/>
      <w:marRight w:val="0"/>
      <w:marTop w:val="0"/>
      <w:marBottom w:val="0"/>
      <w:divBdr>
        <w:top w:val="none" w:sz="0" w:space="0" w:color="auto"/>
        <w:left w:val="none" w:sz="0" w:space="0" w:color="auto"/>
        <w:bottom w:val="none" w:sz="0" w:space="0" w:color="auto"/>
        <w:right w:val="none" w:sz="0" w:space="0" w:color="auto"/>
      </w:divBdr>
      <w:divsChild>
        <w:div w:id="1319921388">
          <w:marLeft w:val="0"/>
          <w:marRight w:val="0"/>
          <w:marTop w:val="0"/>
          <w:marBottom w:val="0"/>
          <w:divBdr>
            <w:top w:val="none" w:sz="0" w:space="0" w:color="auto"/>
            <w:left w:val="none" w:sz="0" w:space="0" w:color="auto"/>
            <w:bottom w:val="none" w:sz="0" w:space="0" w:color="auto"/>
            <w:right w:val="none" w:sz="0" w:space="0" w:color="auto"/>
          </w:divBdr>
        </w:div>
        <w:div w:id="615989409">
          <w:marLeft w:val="0"/>
          <w:marRight w:val="0"/>
          <w:marTop w:val="0"/>
          <w:marBottom w:val="0"/>
          <w:divBdr>
            <w:top w:val="none" w:sz="0" w:space="0" w:color="auto"/>
            <w:left w:val="none" w:sz="0" w:space="0" w:color="auto"/>
            <w:bottom w:val="none" w:sz="0" w:space="0" w:color="auto"/>
            <w:right w:val="none" w:sz="0" w:space="0" w:color="auto"/>
          </w:divBdr>
        </w:div>
      </w:divsChild>
    </w:div>
    <w:div w:id="20748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2020-10-28T10:01:00Z</dcterms:created>
  <dcterms:modified xsi:type="dcterms:W3CDTF">2020-10-28T10:12:00Z</dcterms:modified>
</cp:coreProperties>
</file>