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4E" w:rsidRDefault="00E76F36" w:rsidP="00E76F36">
      <w:pPr>
        <w:jc w:val="center"/>
      </w:pPr>
      <w:r>
        <w:t>Contrôle du cache Mondrian.</w:t>
      </w:r>
    </w:p>
    <w:p w:rsidR="00E76F36" w:rsidRDefault="00E76F36" w:rsidP="00E76F36">
      <w:pPr>
        <w:jc w:val="center"/>
      </w:pPr>
    </w:p>
    <w:p w:rsidR="00E76F36" w:rsidRDefault="00E76F36" w:rsidP="00E76F36">
      <w:r>
        <w:t>Le cache Mondrian est</w:t>
      </w:r>
      <w:r w:rsidR="006115EC">
        <w:t xml:space="preserve"> stocker dans un fichier « vfs ». Il permet de stocker la valeur d’une cellule multidimensionnelle préalablement calculé à partir de la base avec une requête SQL. La valeur de cette cellule est alors utiliser pour les requête MDX antérieur qu’elle soit exécuté pour la même requête MDX, ou pour d’autre requête dans la même session ou dans d’autre session.</w:t>
      </w:r>
    </w:p>
    <w:p w:rsidR="00C646BC" w:rsidRDefault="00C646BC" w:rsidP="00E76F36"/>
    <w:p w:rsidR="00C646BC" w:rsidRDefault="00C646BC" w:rsidP="00E76F36">
      <w:r>
        <w:t xml:space="preserve">Si les données du Data Warehouse </w:t>
      </w:r>
      <w:r w:rsidR="00DC26FB">
        <w:t>venaient</w:t>
      </w:r>
      <w:r>
        <w:t xml:space="preserve"> à changer </w:t>
      </w:r>
      <w:r w:rsidR="00DC26FB">
        <w:t xml:space="preserve">pendant que Mondrian est en fonctionnement. La politique de Mondrian est la rapidité des requête (même si </w:t>
      </w:r>
      <w:r w:rsidR="008B3226">
        <w:t>elles ne sont</w:t>
      </w:r>
      <w:r w:rsidR="00DC26FB">
        <w:t xml:space="preserve"> pas à jour) prime sur la qualité des donnés envoyer à l’utilisateur final. </w:t>
      </w:r>
    </w:p>
    <w:p w:rsidR="008B3226" w:rsidRDefault="008B3226" w:rsidP="00E76F36"/>
    <w:p w:rsidR="00DF308B" w:rsidRDefault="008B3226" w:rsidP="00E76F36">
      <w:r>
        <w:t xml:space="preserve">De plus </w:t>
      </w:r>
      <w:r w:rsidR="00DF308B">
        <w:t>Mondrian ne peut pas deviner le changement du Data Warehouse.</w:t>
      </w:r>
    </w:p>
    <w:p w:rsidR="008B3226" w:rsidRDefault="008B3226" w:rsidP="00E76F36">
      <w:r>
        <w:t xml:space="preserve">Pour contrôler le cache Mondrian, il existe </w:t>
      </w:r>
      <w:r w:rsidR="00DF308B">
        <w:t xml:space="preserve">alors </w:t>
      </w:r>
      <w:r>
        <w:t>une API bas niveau.</w:t>
      </w:r>
    </w:p>
    <w:p w:rsidR="00622955" w:rsidRDefault="00622955" w:rsidP="00E76F36"/>
    <w:p w:rsidR="00622955" w:rsidRDefault="00622955" w:rsidP="00E76F36">
      <w:r>
        <w:t>La manière brute de supprimer le cache Mondrian est l’appel :</w:t>
      </w:r>
    </w:p>
    <w:p w:rsidR="00622955" w:rsidRDefault="00622955" w:rsidP="00622955">
      <w:pPr>
        <w:spacing w:after="100" w:line="240" w:lineRule="auto"/>
        <w:ind w:firstLine="708"/>
        <w:rPr>
          <w:rFonts w:ascii="Times New Roman" w:eastAsia="Times New Roman" w:hAnsi="Times New Roman" w:cs="Times New Roman"/>
          <w:sz w:val="24"/>
          <w:szCs w:val="24"/>
          <w:lang w:eastAsia="fr-FR"/>
        </w:rPr>
      </w:pPr>
      <w:r w:rsidRPr="00622955">
        <w:rPr>
          <w:rFonts w:ascii="Courier New" w:eastAsia="Times New Roman" w:hAnsi="Courier New" w:cs="Courier New"/>
          <w:sz w:val="20"/>
          <w:szCs w:val="20"/>
          <w:lang w:eastAsia="fr-FR"/>
        </w:rPr>
        <w:t>mondrian.rolap.RolapSchema.clearCache();</w:t>
      </w:r>
    </w:p>
    <w:p w:rsidR="00D857FC" w:rsidRDefault="00D857FC" w:rsidP="00622955">
      <w:pPr>
        <w:spacing w:after="100" w:line="240" w:lineRule="auto"/>
        <w:ind w:firstLine="708"/>
        <w:rPr>
          <w:rFonts w:ascii="Times New Roman" w:eastAsia="Times New Roman" w:hAnsi="Times New Roman" w:cs="Times New Roman"/>
          <w:sz w:val="24"/>
          <w:szCs w:val="24"/>
          <w:lang w:eastAsia="fr-FR"/>
        </w:rPr>
      </w:pPr>
    </w:p>
    <w:p w:rsidR="00D857FC" w:rsidRPr="00622955" w:rsidRDefault="00D857FC" w:rsidP="00D857FC">
      <w:pPr>
        <w:spacing w:after="100" w:line="240" w:lineRule="auto"/>
        <w:ind w:firstLine="708"/>
        <w:rPr>
          <w:rFonts w:ascii="Times New Roman" w:eastAsia="Times New Roman" w:hAnsi="Times New Roman" w:cs="Times New Roman"/>
          <w:sz w:val="24"/>
          <w:szCs w:val="24"/>
          <w:lang w:eastAsia="fr-FR"/>
        </w:rPr>
      </w:pPr>
    </w:p>
    <w:p w:rsidR="000434EA" w:rsidRDefault="00D857FC" w:rsidP="00E76F36">
      <w:r>
        <w:t>Avec cet appel, les futures connections devront recharger les données (actuelles en base) en parsant</w:t>
      </w:r>
      <w:r w:rsidR="000434EA">
        <w:t xml:space="preserve"> le fichier XML de configuration des cubes de données.</w:t>
      </w:r>
    </w:p>
    <w:p w:rsidR="00E750EA" w:rsidRDefault="00E750EA" w:rsidP="00E76F36"/>
    <w:p w:rsidR="00E750EA" w:rsidRDefault="00E750EA" w:rsidP="00E76F36">
      <w:r>
        <w:t>Réinitialiser le cache est une opération qui devrait être utiliser uniquement si la structure du Data Warehouse( et donc du fichier XML ) a été modifier. De plus cette approche n’affecte que les nouvelles connections. Les anciennes connections (déjà connecter avant l’appel de de « clearCache</w:t>
      </w:r>
      <w:r w:rsidR="00C6461E">
        <w:t>()</w:t>
      </w:r>
      <w:bookmarkStart w:id="0" w:name="_GoBack"/>
      <w:bookmarkEnd w:id="0"/>
      <w:r>
        <w:t xml:space="preserve"> » utiliseront les anciennes données </w:t>
      </w:r>
      <w:r w:rsidR="00EA3540">
        <w:t xml:space="preserve">de </w:t>
      </w:r>
      <w:r>
        <w:t>l’</w:t>
      </w:r>
      <w:r w:rsidR="00946BDF">
        <w:t>entrepôt</w:t>
      </w:r>
      <w:r>
        <w:t>.</w:t>
      </w:r>
    </w:p>
    <w:p w:rsidR="00946BDF" w:rsidRDefault="00946BDF" w:rsidP="00E76F36"/>
    <w:p w:rsidR="00946BDF" w:rsidRDefault="00946BDF" w:rsidP="00E76F36"/>
    <w:p w:rsidR="00E750EA" w:rsidRDefault="00E750EA" w:rsidP="00E76F36"/>
    <w:p w:rsidR="00E750EA" w:rsidRDefault="00E750EA" w:rsidP="00E76F36"/>
    <w:p w:rsidR="000434EA" w:rsidRDefault="000434EA" w:rsidP="00E76F36"/>
    <w:p w:rsidR="00622955" w:rsidRDefault="00D857FC" w:rsidP="00E76F36">
      <w:r>
        <w:t xml:space="preserve"> </w:t>
      </w:r>
    </w:p>
    <w:p w:rsidR="006115EC" w:rsidRDefault="006115EC" w:rsidP="00E76F36"/>
    <w:p w:rsidR="006115EC" w:rsidRDefault="006115EC" w:rsidP="00E76F36"/>
    <w:sectPr w:rsidR="006115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F36"/>
    <w:rsid w:val="000434EA"/>
    <w:rsid w:val="006115EC"/>
    <w:rsid w:val="00622955"/>
    <w:rsid w:val="008B3226"/>
    <w:rsid w:val="0091760E"/>
    <w:rsid w:val="00924945"/>
    <w:rsid w:val="00946BDF"/>
    <w:rsid w:val="00AA67C1"/>
    <w:rsid w:val="00C6461E"/>
    <w:rsid w:val="00C646BC"/>
    <w:rsid w:val="00C83229"/>
    <w:rsid w:val="00D857FC"/>
    <w:rsid w:val="00DC26FB"/>
    <w:rsid w:val="00DF308B"/>
    <w:rsid w:val="00E750EA"/>
    <w:rsid w:val="00E76F36"/>
    <w:rsid w:val="00EA3540"/>
    <w:rsid w:val="00EB25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D73D7-678F-4C09-B99E-07B8759E8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229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372902">
      <w:bodyDiv w:val="1"/>
      <w:marLeft w:val="0"/>
      <w:marRight w:val="0"/>
      <w:marTop w:val="0"/>
      <w:marBottom w:val="0"/>
      <w:divBdr>
        <w:top w:val="none" w:sz="0" w:space="0" w:color="auto"/>
        <w:left w:val="none" w:sz="0" w:space="0" w:color="auto"/>
        <w:bottom w:val="none" w:sz="0" w:space="0" w:color="auto"/>
        <w:right w:val="none" w:sz="0" w:space="0" w:color="auto"/>
      </w:divBdr>
      <w:divsChild>
        <w:div w:id="164484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217</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Seddick Ouiss</dc:creator>
  <cp:keywords/>
  <dc:description/>
  <cp:lastModifiedBy>Seddick Ouiss</cp:lastModifiedBy>
  <cp:revision>11</cp:revision>
  <dcterms:created xsi:type="dcterms:W3CDTF">2015-07-06T08:01:00Z</dcterms:created>
  <dcterms:modified xsi:type="dcterms:W3CDTF">2015-07-06T08:46:00Z</dcterms:modified>
</cp:coreProperties>
</file>