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Arial" w:cs="Arial" w:eastAsia="Arial" w:hAnsi="Arial"/>
          <w:color w:val="0079c9"/>
          <w:sz w:val="42"/>
          <w:szCs w:val="42"/>
        </w:rPr>
      </w:pPr>
      <w:bookmarkStart w:colFirst="0" w:colLast="0" w:name="_cmssd83yxlva" w:id="0"/>
      <w:bookmarkEnd w:id="0"/>
      <w:r w:rsidDel="00000000" w:rsidR="00000000" w:rsidRPr="00000000">
        <w:rPr>
          <w:rFonts w:ascii="Arial" w:cs="Arial" w:eastAsia="Arial" w:hAnsi="Arial"/>
          <w:color w:val="0079c9"/>
          <w:sz w:val="42"/>
          <w:szCs w:val="42"/>
          <w:rtl w:val="0"/>
        </w:rPr>
        <w:t xml:space="preserve">Guided Lab - 304.2.2 -</w:t>
      </w:r>
    </w:p>
    <w:p w:rsidR="00000000" w:rsidDel="00000000" w:rsidP="00000000" w:rsidRDefault="00000000" w:rsidRPr="00000000" w14:paraId="00000002">
      <w:pPr>
        <w:pStyle w:val="Heading1"/>
        <w:jc w:val="center"/>
        <w:rPr>
          <w:sz w:val="30"/>
          <w:szCs w:val="30"/>
        </w:rPr>
      </w:pPr>
      <w:bookmarkStart w:colFirst="0" w:colLast="0" w:name="_7xuhlg2qdl3v" w:id="1"/>
      <w:bookmarkEnd w:id="1"/>
      <w:r w:rsidDel="00000000" w:rsidR="00000000" w:rsidRPr="00000000">
        <w:rPr>
          <w:rFonts w:ascii="Arial" w:cs="Arial" w:eastAsia="Arial" w:hAnsi="Arial"/>
          <w:color w:val="0079c9"/>
          <w:sz w:val="42"/>
          <w:szCs w:val="42"/>
          <w:rtl w:val="0"/>
        </w:rPr>
        <w:t xml:space="preserve">Download “Classicmodels”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jc w:val="center"/>
        <w:rPr/>
      </w:pPr>
      <w:bookmarkStart w:colFirst="0" w:colLast="0" w:name="_m2o5qvvevymc" w:id="2"/>
      <w:bookmarkEnd w:id="2"/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b w:val="0"/>
          <w:i w:val="1"/>
          <w:color w:val="000000"/>
          <w:sz w:val="24"/>
          <w:szCs w:val="24"/>
        </w:rPr>
      </w:pPr>
      <w:bookmarkStart w:colFirst="0" w:colLast="0" w:name="_u8nykf4vvk7g" w:id="3"/>
      <w:bookmarkEnd w:id="3"/>
      <w:r w:rsidDel="00000000" w:rsidR="00000000" w:rsidRPr="00000000">
        <w:rPr>
          <w:color w:val="0079c9"/>
          <w:sz w:val="36"/>
          <w:szCs w:val="36"/>
          <w:rtl w:val="0"/>
        </w:rPr>
        <w:t xml:space="preserve">Lab Overview</w:t>
      </w:r>
      <w:r w:rsidDel="00000000" w:rsidR="00000000" w:rsidRPr="00000000">
        <w:rPr>
          <w:color w:val="0079c9"/>
          <w:sz w:val="36"/>
          <w:szCs w:val="36"/>
          <w:rtl w:val="0"/>
        </w:rPr>
        <w:t xml:space="preserve">:</w:t>
      </w:r>
      <w:r w:rsidDel="00000000" w:rsidR="00000000" w:rsidRPr="00000000">
        <w:rPr>
          <w:b w:val="0"/>
          <w:i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5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line="276" w:lineRule="auto"/>
        <w:rPr>
          <w:b w:val="0"/>
          <w:color w:val="000000"/>
          <w:sz w:val="24"/>
          <w:szCs w:val="24"/>
        </w:rPr>
      </w:pPr>
      <w:bookmarkStart w:colFirst="0" w:colLast="0" w:name="_9znv1i3a3xxe" w:id="4"/>
      <w:bookmarkEnd w:id="4"/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In this lab, we will </w:t>
      </w: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demonstrate how to load the MySQL sample database into the MySQL database server using MySQL Workbench. After this lab, you will have the </w:t>
      </w:r>
      <w:r w:rsidDel="00000000" w:rsidR="00000000" w:rsidRPr="00000000">
        <w:rPr>
          <w:color w:val="006000"/>
          <w:sz w:val="26"/>
          <w:szCs w:val="26"/>
          <w:rtl w:val="0"/>
        </w:rPr>
        <w:t xml:space="preserve">classicmodels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0"/>
          <w:color w:val="000000"/>
          <w:sz w:val="24"/>
          <w:szCs w:val="24"/>
          <w:rtl w:val="0"/>
        </w:rPr>
        <w:t xml:space="preserve">sample database loaded onto MySQL for practicing and MySQL.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rPr>
          <w:b w:val="0"/>
          <w:i w:val="1"/>
          <w:color w:val="000000"/>
          <w:sz w:val="24"/>
          <w:szCs w:val="24"/>
        </w:rPr>
      </w:pPr>
      <w:bookmarkStart w:colFirst="0" w:colLast="0" w:name="_593oq66b51gg" w:id="5"/>
      <w:bookmarkEnd w:id="5"/>
      <w:r w:rsidDel="00000000" w:rsidR="00000000" w:rsidRPr="00000000">
        <w:rPr>
          <w:color w:val="0079c9"/>
          <w:sz w:val="36"/>
          <w:szCs w:val="36"/>
          <w:rtl w:val="0"/>
        </w:rPr>
        <w:t xml:space="preserve">Lab Overview: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At the end of this lab, learners will be able to use MySQL Workbench to load the MySQL database into the MySQL database server.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200" w:lineRule="auto"/>
        <w:rPr/>
      </w:pPr>
      <w:r w:rsidDel="00000000" w:rsidR="00000000" w:rsidRPr="00000000">
        <w:rPr>
          <w:b w:val="1"/>
          <w:color w:val="0079c9"/>
          <w:sz w:val="36"/>
          <w:szCs w:val="36"/>
          <w:rtl w:val="0"/>
        </w:rPr>
        <w:t xml:space="preserve">Instructions: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3"/>
        <w:spacing w:before="0" w:lineRule="auto"/>
        <w:rPr>
          <w:sz w:val="26"/>
          <w:szCs w:val="26"/>
        </w:rPr>
      </w:pPr>
      <w:bookmarkStart w:colFirst="0" w:colLast="0" w:name="_u8nykf4vvk7g" w:id="3"/>
      <w:bookmarkEnd w:id="3"/>
      <w:r w:rsidDel="00000000" w:rsidR="00000000" w:rsidRPr="00000000">
        <w:rPr>
          <w:b w:val="1"/>
          <w:sz w:val="26"/>
          <w:szCs w:val="26"/>
          <w:rtl w:val="0"/>
        </w:rPr>
        <w:t xml:space="preserve">Step 1. </w:t>
      </w:r>
      <w:r w:rsidDel="00000000" w:rsidR="00000000" w:rsidRPr="00000000">
        <w:rPr>
          <w:sz w:val="26"/>
          <w:szCs w:val="26"/>
          <w:rtl w:val="0"/>
        </w:rPr>
        <w:t xml:space="preserve">Download the classicmodels database.</w:t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Century Gothic" w:cs="Century Gothic" w:eastAsia="Century Gothic" w:hAnsi="Century Gothic"/>
          <w:color w:val="2d3b45"/>
          <w:sz w:val="24"/>
          <w:szCs w:val="24"/>
          <w:highlight w:val="white"/>
        </w:rPr>
      </w:pPr>
      <w:hyperlink r:id="rId6">
        <w:r w:rsidDel="00000000" w:rsidR="00000000" w:rsidRPr="00000000">
          <w:rPr>
            <w:rFonts w:ascii="Century Gothic" w:cs="Century Gothic" w:eastAsia="Century Gothic" w:hAnsi="Century Gothic"/>
            <w:b w:val="1"/>
            <w:color w:val="1155cc"/>
            <w:sz w:val="24"/>
            <w:szCs w:val="24"/>
            <w:highlight w:val="white"/>
            <w:u w:val="single"/>
            <w:rtl w:val="0"/>
          </w:rPr>
          <w:t xml:space="preserve">Click here to download the database script file</w:t>
        </w:r>
      </w:hyperlink>
      <w:r w:rsidDel="00000000" w:rsidR="00000000" w:rsidRPr="00000000">
        <w:rPr>
          <w:rFonts w:ascii="Century Gothic" w:cs="Century Gothic" w:eastAsia="Century Gothic" w:hAnsi="Century Gothic"/>
          <w:color w:val="2d3b45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Century Gothic" w:cs="Century Gothic" w:eastAsia="Century Gothic" w:hAnsi="Century Gothic"/>
          <w:color w:val="2d3b45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pacing w:line="240" w:lineRule="auto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T</w:t>
      </w:r>
      <w:r w:rsidDel="00000000" w:rsidR="00000000" w:rsidRPr="00000000">
        <w:rPr>
          <w:i w:val="1"/>
          <w:sz w:val="24"/>
          <w:szCs w:val="24"/>
          <w:highlight w:val="white"/>
          <w:rtl w:val="0"/>
        </w:rPr>
        <w:t xml:space="preserve">he classicmodels.sql file will be downloaded to your computer.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3"/>
        <w:rPr>
          <w:sz w:val="26"/>
          <w:szCs w:val="26"/>
        </w:rPr>
      </w:pPr>
      <w:bookmarkStart w:colFirst="0" w:colLast="0" w:name="_jamdgffp49ie" w:id="6"/>
      <w:bookmarkEnd w:id="6"/>
      <w:r w:rsidDel="00000000" w:rsidR="00000000" w:rsidRPr="00000000">
        <w:rPr>
          <w:b w:val="1"/>
          <w:sz w:val="26"/>
          <w:szCs w:val="26"/>
          <w:rtl w:val="0"/>
        </w:rPr>
        <w:t xml:space="preserve">Step 2.</w:t>
      </w:r>
      <w:r w:rsidDel="00000000" w:rsidR="00000000" w:rsidRPr="00000000">
        <w:rPr>
          <w:sz w:val="26"/>
          <w:szCs w:val="26"/>
          <w:rtl w:val="0"/>
        </w:rPr>
        <w:t xml:space="preserve"> Launch the MySQL Workbench application as shown below.</w:t>
      </w:r>
    </w:p>
    <w:p w:rsidR="00000000" w:rsidDel="00000000" w:rsidP="00000000" w:rsidRDefault="00000000" w:rsidRPr="00000000" w14:paraId="00000011">
      <w:pPr>
        <w:rPr>
          <w:sz w:val="23"/>
          <w:szCs w:val="23"/>
          <w:highlight w:val="white"/>
        </w:rPr>
      </w:pPr>
      <w:r w:rsidDel="00000000" w:rsidR="00000000" w:rsidRPr="00000000">
        <w:rPr>
          <w:sz w:val="23"/>
          <w:szCs w:val="23"/>
          <w:highlight w:val="white"/>
        </w:rPr>
        <w:drawing>
          <wp:inline distB="114300" distT="114300" distL="114300" distR="114300">
            <wp:extent cx="2113132" cy="3690938"/>
            <wp:effectExtent b="12700" l="12700" r="12700" t="127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132" cy="36909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>
          <w:sz w:val="26"/>
          <w:szCs w:val="26"/>
        </w:rPr>
      </w:pPr>
      <w:bookmarkStart w:colFirst="0" w:colLast="0" w:name="_yfcuur9kdjmo" w:id="7"/>
      <w:bookmarkEnd w:id="7"/>
      <w:r w:rsidDel="00000000" w:rsidR="00000000" w:rsidRPr="00000000">
        <w:rPr>
          <w:b w:val="1"/>
          <w:sz w:val="26"/>
          <w:szCs w:val="26"/>
          <w:rtl w:val="0"/>
        </w:rPr>
        <w:t xml:space="preserve">Step 3. </w:t>
      </w:r>
      <w:r w:rsidDel="00000000" w:rsidR="00000000" w:rsidRPr="00000000">
        <w:rPr>
          <w:sz w:val="26"/>
          <w:szCs w:val="26"/>
          <w:rtl w:val="0"/>
        </w:rPr>
        <w:t xml:space="preserve">To add a new database connection for querying, click on </w:t>
      </w:r>
      <w:r w:rsidDel="00000000" w:rsidR="00000000" w:rsidRPr="00000000">
        <w:rPr>
          <w:b w:val="1"/>
          <w:color w:val="006000"/>
          <w:sz w:val="26"/>
          <w:szCs w:val="26"/>
          <w:rtl w:val="0"/>
        </w:rPr>
        <w:t xml:space="preserve">L</w:t>
      </w:r>
      <w:r w:rsidDel="00000000" w:rsidR="00000000" w:rsidRPr="00000000">
        <w:rPr>
          <w:b w:val="1"/>
          <w:color w:val="006000"/>
          <w:sz w:val="26"/>
          <w:szCs w:val="26"/>
          <w:rtl w:val="0"/>
        </w:rPr>
        <w:t xml:space="preserve">ocal Instance MySQL57</w:t>
      </w:r>
      <w:r w:rsidDel="00000000" w:rsidR="00000000" w:rsidRPr="00000000">
        <w:rPr>
          <w:sz w:val="26"/>
          <w:szCs w:val="26"/>
          <w:rtl w:val="0"/>
        </w:rPr>
        <w:t xml:space="preserve"> as shown in the screenshot:</w:t>
      </w:r>
    </w:p>
    <w:p w:rsidR="00000000" w:rsidDel="00000000" w:rsidP="00000000" w:rsidRDefault="00000000" w:rsidRPr="00000000" w14:paraId="00000015">
      <w:pPr>
        <w:rPr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-81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243638" cy="3146478"/>
            <wp:effectExtent b="12700" l="12700" r="12700" t="12700"/>
            <wp:docPr id="2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3638" cy="314647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81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0" w:before="0" w:line="276" w:lineRule="auto"/>
        <w:rPr>
          <w:color w:val="000000"/>
          <w:sz w:val="26"/>
          <w:szCs w:val="26"/>
        </w:rPr>
      </w:pPr>
      <w:bookmarkStart w:colFirst="0" w:colLast="0" w:name="_43p6vmyvrkks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MySQL will ask us to enter the password for the </w:t>
      </w:r>
      <w:r w:rsidDel="00000000" w:rsidR="00000000" w:rsidRPr="00000000">
        <w:rPr>
          <w:b w:val="1"/>
          <w:color w:val="006000"/>
          <w:sz w:val="26"/>
          <w:szCs w:val="26"/>
          <w:rtl w:val="0"/>
        </w:rPr>
        <w:t xml:space="preserve">root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account. We enter our password here and click the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OK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button as shown in the screenshot.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5189"/>
            <wp:effectExtent b="12700" l="12700" r="12700" t="1270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9715" l="0" r="0" t="346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518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shd w:fill="ffffff" w:val="clear"/>
        <w:spacing w:after="80" w:before="360" w:line="276" w:lineRule="auto"/>
        <w:ind w:left="-765" w:firstLine="90"/>
        <w:rPr>
          <w:sz w:val="26"/>
          <w:szCs w:val="26"/>
        </w:rPr>
      </w:pPr>
      <w:r w:rsidDel="00000000" w:rsidR="00000000" w:rsidRPr="00000000">
        <w:rPr>
          <w:b w:val="0"/>
          <w:color w:val="666154"/>
          <w:sz w:val="23"/>
          <w:szCs w:val="23"/>
          <w:highlight w:val="white"/>
          <w:rtl w:val="0"/>
        </w:rPr>
        <w:t xml:space="preserve">     </w:t>
      </w:r>
      <w:r w:rsidDel="00000000" w:rsidR="00000000" w:rsidRPr="00000000">
        <w:rPr>
          <w:rtl w:val="0"/>
        </w:rPr>
        <w:t xml:space="preserve">      </w:t>
      </w:r>
      <w:r w:rsidDel="00000000" w:rsidR="00000000" w:rsidRPr="00000000">
        <w:rPr>
          <w:sz w:val="26"/>
          <w:szCs w:val="26"/>
          <w:rtl w:val="0"/>
        </w:rPr>
        <w:t xml:space="preserve">Note: If you enter both the </w:t>
      </w:r>
      <w:r w:rsidDel="00000000" w:rsidR="00000000" w:rsidRPr="00000000">
        <w:rPr>
          <w:b w:val="1"/>
          <w:sz w:val="26"/>
          <w:szCs w:val="26"/>
          <w:rtl w:val="0"/>
        </w:rPr>
        <w:t xml:space="preserve">username</w:t>
      </w:r>
      <w:r w:rsidDel="00000000" w:rsidR="00000000" w:rsidRPr="00000000">
        <w:rPr>
          <w:sz w:val="26"/>
          <w:szCs w:val="26"/>
          <w:rtl w:val="0"/>
        </w:rPr>
        <w:t xml:space="preserve"> and </w:t>
      </w:r>
      <w:r w:rsidDel="00000000" w:rsidR="00000000" w:rsidRPr="00000000">
        <w:rPr>
          <w:b w:val="1"/>
          <w:sz w:val="26"/>
          <w:szCs w:val="26"/>
          <w:rtl w:val="0"/>
        </w:rPr>
        <w:t xml:space="preserve">password</w:t>
      </w:r>
      <w:r w:rsidDel="00000000" w:rsidR="00000000" w:rsidRPr="00000000">
        <w:rPr>
          <w:sz w:val="26"/>
          <w:szCs w:val="26"/>
          <w:rtl w:val="0"/>
        </w:rPr>
        <w:t xml:space="preserve"> correctly, you will see the following window:</w:t>
      </w:r>
    </w:p>
    <w:p w:rsidR="00000000" w:rsidDel="00000000" w:rsidP="00000000" w:rsidRDefault="00000000" w:rsidRPr="00000000" w14:paraId="0000001B">
      <w:pPr>
        <w:ind w:left="-81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043613" cy="3809097"/>
            <wp:effectExtent b="25400" l="25400" r="25400" t="2540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0"/>
                    <a:srcRect b="7097" l="0" r="5833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43613" cy="380909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ind w:left="-270" w:firstLine="0"/>
        <w:rPr>
          <w:sz w:val="26"/>
          <w:szCs w:val="26"/>
        </w:rPr>
      </w:pPr>
      <w:bookmarkStart w:colFirst="0" w:colLast="0" w:name="_ixu886pmokkr" w:id="9"/>
      <w:bookmarkEnd w:id="9"/>
      <w:r w:rsidDel="00000000" w:rsidR="00000000" w:rsidRPr="00000000">
        <w:rPr>
          <w:b w:val="1"/>
          <w:sz w:val="26"/>
          <w:szCs w:val="26"/>
          <w:rtl w:val="0"/>
        </w:rPr>
        <w:t xml:space="preserve">Step 5.</w:t>
      </w:r>
      <w:r w:rsidDel="00000000" w:rsidR="00000000" w:rsidRPr="00000000">
        <w:rPr>
          <w:sz w:val="26"/>
          <w:szCs w:val="26"/>
          <w:rtl w:val="0"/>
        </w:rPr>
        <w:t xml:space="preserve"> Open SQL Script by choosing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6000"/>
          <w:sz w:val="26"/>
          <w:szCs w:val="26"/>
          <w:rtl w:val="0"/>
        </w:rPr>
        <w:t xml:space="preserve">File &gt; Open SQL Script</w:t>
      </w:r>
      <w:r w:rsidDel="00000000" w:rsidR="00000000" w:rsidRPr="00000000">
        <w:rPr>
          <w:sz w:val="26"/>
          <w:szCs w:val="26"/>
          <w:rtl w:val="0"/>
        </w:rPr>
        <w:t xml:space="preserve"> or press the </w:t>
      </w:r>
      <w:r w:rsidDel="00000000" w:rsidR="00000000" w:rsidRPr="00000000">
        <w:rPr>
          <w:b w:val="1"/>
          <w:color w:val="006000"/>
          <w:sz w:val="26"/>
          <w:szCs w:val="26"/>
          <w:rtl w:val="0"/>
        </w:rPr>
        <w:t xml:space="preserve">Ctrl+Shift+O</w:t>
      </w:r>
      <w:r w:rsidDel="00000000" w:rsidR="00000000" w:rsidRPr="00000000">
        <w:rPr>
          <w:sz w:val="26"/>
          <w:szCs w:val="26"/>
          <w:rtl w:val="0"/>
        </w:rPr>
        <w:t xml:space="preserve"> keyboard shortcut. </w:t>
      </w:r>
    </w:p>
    <w:p w:rsidR="00000000" w:rsidDel="00000000" w:rsidP="00000000" w:rsidRDefault="00000000" w:rsidRPr="00000000" w14:paraId="0000001D">
      <w:pPr>
        <w:ind w:left="90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</w:rPr>
        <w:drawing>
          <wp:inline distB="114300" distT="114300" distL="114300" distR="114300">
            <wp:extent cx="1719263" cy="2425139"/>
            <wp:effectExtent b="12700" l="12700" r="12700" t="1270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9263" cy="242513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rPr>
          <w:b w:val="1"/>
          <w:sz w:val="26"/>
          <w:szCs w:val="26"/>
        </w:rPr>
      </w:pPr>
      <w:bookmarkStart w:colFirst="0" w:colLast="0" w:name="_vzpmvvkxekmy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rPr>
          <w:b w:val="1"/>
          <w:sz w:val="26"/>
          <w:szCs w:val="26"/>
        </w:rPr>
      </w:pPr>
      <w:bookmarkStart w:colFirst="0" w:colLast="0" w:name="_7mkssb2l9fov" w:id="11"/>
      <w:bookmarkEnd w:id="1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line="276" w:lineRule="auto"/>
        <w:rPr>
          <w:sz w:val="26"/>
          <w:szCs w:val="26"/>
        </w:rPr>
      </w:pPr>
      <w:bookmarkStart w:colFirst="0" w:colLast="0" w:name="_5lf0uptac66t" w:id="12"/>
      <w:bookmarkEnd w:id="12"/>
      <w:r w:rsidDel="00000000" w:rsidR="00000000" w:rsidRPr="00000000">
        <w:rPr>
          <w:b w:val="1"/>
          <w:sz w:val="26"/>
          <w:szCs w:val="26"/>
          <w:rtl w:val="0"/>
        </w:rPr>
        <w:t xml:space="preserve">Step 6. </w:t>
      </w:r>
      <w:r w:rsidDel="00000000" w:rsidR="00000000" w:rsidRPr="00000000">
        <w:rPr>
          <w:sz w:val="26"/>
          <w:szCs w:val="26"/>
          <w:rtl w:val="0"/>
        </w:rPr>
        <w:t xml:space="preserve">Choose the SQL Script file by selecting the File. Click </w:t>
      </w:r>
      <w:r w:rsidDel="00000000" w:rsidR="00000000" w:rsidRPr="00000000">
        <w:rPr>
          <w:b w:val="1"/>
          <w:color w:val="006000"/>
          <w:sz w:val="26"/>
          <w:szCs w:val="26"/>
          <w:rtl w:val="0"/>
        </w:rPr>
        <w:t xml:space="preserve">Open</w:t>
      </w:r>
      <w:r w:rsidDel="00000000" w:rsidR="00000000" w:rsidRPr="00000000">
        <w:rPr>
          <w:sz w:val="26"/>
          <w:szCs w:val="26"/>
          <w:rtl w:val="0"/>
        </w:rPr>
        <w:t xml:space="preserve">.</w:t>
      </w:r>
    </w:p>
    <w:p w:rsidR="00000000" w:rsidDel="00000000" w:rsidP="00000000" w:rsidRDefault="00000000" w:rsidRPr="00000000" w14:paraId="00000021">
      <w:pPr>
        <w:ind w:left="-81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-81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4010025" cy="3495675"/>
            <wp:effectExtent b="12700" l="12700" r="12700" t="127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30288" r="2243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349567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-81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3"/>
        <w:ind w:left="-810" w:firstLine="0"/>
        <w:rPr>
          <w:sz w:val="26"/>
          <w:szCs w:val="26"/>
        </w:rPr>
      </w:pPr>
      <w:bookmarkStart w:colFirst="0" w:colLast="0" w:name="_egb3teg31q33" w:id="13"/>
      <w:bookmarkEnd w:id="13"/>
      <w:r w:rsidDel="00000000" w:rsidR="00000000" w:rsidRPr="00000000">
        <w:rPr>
          <w:b w:val="1"/>
          <w:sz w:val="26"/>
          <w:szCs w:val="26"/>
          <w:rtl w:val="0"/>
        </w:rPr>
        <w:t xml:space="preserve">Step 7. </w:t>
      </w:r>
      <w:r w:rsidDel="00000000" w:rsidR="00000000" w:rsidRPr="00000000">
        <w:rPr>
          <w:sz w:val="26"/>
          <w:szCs w:val="26"/>
          <w:rtl w:val="0"/>
        </w:rPr>
        <w:t xml:space="preserve">To execute a SQL script, click on the </w:t>
      </w:r>
      <w:r w:rsidDel="00000000" w:rsidR="00000000" w:rsidRPr="00000000">
        <w:rPr>
          <w:b w:val="1"/>
          <w:color w:val="006000"/>
          <w:sz w:val="26"/>
          <w:szCs w:val="26"/>
          <w:rtl w:val="0"/>
        </w:rPr>
        <w:t xml:space="preserve">E</w:t>
      </w:r>
      <w:r w:rsidDel="00000000" w:rsidR="00000000" w:rsidRPr="00000000">
        <w:rPr>
          <w:b w:val="1"/>
          <w:color w:val="006000"/>
          <w:sz w:val="26"/>
          <w:szCs w:val="26"/>
          <w:rtl w:val="0"/>
        </w:rPr>
        <w:t xml:space="preserve">xecute</w:t>
      </w:r>
      <w:r w:rsidDel="00000000" w:rsidR="00000000" w:rsidRPr="00000000">
        <w:rPr>
          <w:b w:val="1"/>
          <w:sz w:val="26"/>
          <w:szCs w:val="26"/>
          <w:rtl w:val="0"/>
        </w:rPr>
        <w:t xml:space="preserve"> </w:t>
      </w:r>
      <w:r w:rsidDel="00000000" w:rsidR="00000000" w:rsidRPr="00000000">
        <w:rPr>
          <w:sz w:val="26"/>
          <w:szCs w:val="26"/>
          <w:rtl w:val="0"/>
        </w:rPr>
        <w:t xml:space="preserve">button from the toolbar as follows:</w:t>
      </w:r>
    </w:p>
    <w:p w:rsidR="00000000" w:rsidDel="00000000" w:rsidP="00000000" w:rsidRDefault="00000000" w:rsidRPr="00000000" w14:paraId="00000025">
      <w:pPr>
        <w:ind w:left="-81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b w:val="1"/>
          <w:sz w:val="23"/>
          <w:szCs w:val="23"/>
          <w:highlight w:val="white"/>
        </w:rPr>
        <w:drawing>
          <wp:inline distB="114300" distT="114300" distL="114300" distR="114300">
            <wp:extent cx="5524500" cy="2512399"/>
            <wp:effectExtent b="12700" l="12700" r="12700" t="1270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2398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512399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0" w:line="276" w:lineRule="auto"/>
        <w:rPr>
          <w:b w:val="0"/>
          <w:color w:val="000000"/>
          <w:sz w:val="23"/>
          <w:szCs w:val="23"/>
          <w:highlight w:val="white"/>
        </w:rPr>
      </w:pPr>
      <w:bookmarkStart w:colFirst="0" w:colLast="0" w:name="_m7jlk0fqllq1" w:id="14"/>
      <w:bookmarkEnd w:id="1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0" w:line="276" w:lineRule="auto"/>
        <w:rPr>
          <w:color w:val="000000"/>
          <w:sz w:val="26"/>
          <w:szCs w:val="26"/>
        </w:rPr>
      </w:pPr>
      <w:bookmarkStart w:colFirst="0" w:colLast="0" w:name="_dnxjw9tez0r5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8. 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Right-click inside the </w:t>
      </w:r>
      <w:r w:rsidDel="00000000" w:rsidR="00000000" w:rsidRPr="00000000">
        <w:rPr>
          <w:b w:val="1"/>
          <w:color w:val="006000"/>
          <w:sz w:val="26"/>
          <w:szCs w:val="26"/>
          <w:rtl w:val="0"/>
        </w:rPr>
        <w:t xml:space="preserve">Schemas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panel and click the </w:t>
      </w:r>
      <w:r w:rsidDel="00000000" w:rsidR="00000000" w:rsidRPr="00000000">
        <w:rPr>
          <w:b w:val="1"/>
          <w:color w:val="006000"/>
          <w:sz w:val="26"/>
          <w:szCs w:val="26"/>
          <w:rtl w:val="0"/>
        </w:rPr>
        <w:t xml:space="preserve">Refresh All</w:t>
      </w:r>
      <w:r w:rsidDel="00000000" w:rsidR="00000000" w:rsidRPr="00000000">
        <w:rPr>
          <w:color w:val="000000"/>
          <w:sz w:val="26"/>
          <w:szCs w:val="26"/>
          <w:rtl w:val="0"/>
        </w:rPr>
        <w:t xml:space="preserve"> button to update the panel. </w:t>
      </w:r>
    </w:p>
    <w:p w:rsidR="00000000" w:rsidDel="00000000" w:rsidP="00000000" w:rsidRDefault="00000000" w:rsidRPr="00000000" w14:paraId="00000028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0" w:line="276" w:lineRule="auto"/>
        <w:rPr>
          <w:b w:val="0"/>
          <w:color w:val="000000"/>
          <w:sz w:val="23"/>
          <w:szCs w:val="23"/>
          <w:highlight w:val="white"/>
        </w:rPr>
      </w:pPr>
      <w:bookmarkStart w:colFirst="0" w:colLast="0" w:name="_m7jlk0fqllq1" w:id="14"/>
      <w:bookmarkEnd w:id="14"/>
      <w:r w:rsidDel="00000000" w:rsidR="00000000" w:rsidRPr="00000000">
        <w:rPr>
          <w:b w:val="0"/>
          <w:color w:val="000000"/>
          <w:sz w:val="23"/>
          <w:szCs w:val="23"/>
          <w:highlight w:val="white"/>
        </w:rPr>
        <w:drawing>
          <wp:inline distB="114300" distT="114300" distL="114300" distR="114300">
            <wp:extent cx="1640141" cy="3572888"/>
            <wp:effectExtent b="12700" l="12700" r="12700" t="1270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0141" cy="35728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0" w:line="276" w:lineRule="auto"/>
        <w:rPr>
          <w:b w:val="0"/>
          <w:color w:val="000000"/>
          <w:sz w:val="23"/>
          <w:szCs w:val="23"/>
          <w:highlight w:val="white"/>
        </w:rPr>
      </w:pPr>
      <w:bookmarkStart w:colFirst="0" w:colLast="0" w:name="_m7jlk0fqllq1" w:id="14"/>
      <w:bookmarkEnd w:id="14"/>
      <w:r w:rsidDel="00000000" w:rsidR="00000000" w:rsidRPr="00000000">
        <w:rPr>
          <w:b w:val="0"/>
          <w:color w:val="000000"/>
          <w:sz w:val="23"/>
          <w:szCs w:val="23"/>
          <w:highlight w:val="white"/>
        </w:rPr>
        <w:drawing>
          <wp:inline distB="114300" distT="114300" distL="114300" distR="114300">
            <wp:extent cx="2038350" cy="2324100"/>
            <wp:effectExtent b="12700" l="12700" r="12700" t="127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23241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0" w:line="276" w:lineRule="auto"/>
        <w:rPr>
          <w:color w:val="000000"/>
          <w:sz w:val="24"/>
          <w:szCs w:val="24"/>
          <w:highlight w:val="white"/>
        </w:rPr>
      </w:pPr>
      <w:bookmarkStart w:colFirst="0" w:colLast="0" w:name="_y0fw6xehdm5m" w:id="16"/>
      <w:bookmarkEnd w:id="16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0" w:line="276" w:lineRule="auto"/>
        <w:rPr>
          <w:b w:val="0"/>
        </w:rPr>
      </w:pPr>
      <w:bookmarkStart w:colFirst="0" w:colLast="0" w:name="_pjdxvn7yli0x" w:id="17"/>
      <w:bookmarkEnd w:id="17"/>
      <w:r w:rsidDel="00000000" w:rsidR="00000000" w:rsidRPr="00000000">
        <w:rPr>
          <w:b w:val="0"/>
          <w:color w:val="000000"/>
          <w:sz w:val="24"/>
          <w:szCs w:val="24"/>
          <w:highlight w:val="white"/>
          <w:rtl w:val="0"/>
        </w:rPr>
        <w:t xml:space="preserve">The </w:t>
      </w:r>
      <w:r w:rsidDel="00000000" w:rsidR="00000000" w:rsidRPr="00000000">
        <w:rPr>
          <w:b w:val="0"/>
          <w:color w:val="006000"/>
          <w:sz w:val="28"/>
          <w:szCs w:val="28"/>
          <w:highlight w:val="white"/>
          <w:rtl w:val="0"/>
        </w:rPr>
        <w:t xml:space="preserve">classicmodels</w:t>
      </w:r>
      <w:r w:rsidDel="00000000" w:rsidR="00000000" w:rsidRPr="00000000">
        <w:rPr>
          <w:b w:val="0"/>
          <w:color w:val="000000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b w:val="0"/>
          <w:color w:val="000000"/>
          <w:sz w:val="24"/>
          <w:szCs w:val="24"/>
          <w:highlight w:val="white"/>
          <w:rtl w:val="0"/>
        </w:rPr>
        <w:t xml:space="preserve">database is loaded successfully into the MySQL server.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1751094" cy="2238841"/>
            <wp:effectExtent b="12700" l="12700" r="12700" t="1270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1920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1094" cy="2238841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tn0bx4yhbwcl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jc w:val="center"/>
        <w:rPr>
          <w:color w:val="0079c9"/>
          <w:sz w:val="32"/>
          <w:szCs w:val="32"/>
        </w:rPr>
      </w:pPr>
      <w:bookmarkStart w:colFirst="0" w:colLast="0" w:name="_wkzr81iom8ub" w:id="19"/>
      <w:bookmarkEnd w:id="19"/>
      <w:r w:rsidDel="00000000" w:rsidR="00000000" w:rsidRPr="00000000">
        <w:rPr>
          <w:color w:val="0079c9"/>
          <w:sz w:val="32"/>
          <w:szCs w:val="32"/>
          <w:rtl w:val="0"/>
        </w:rPr>
        <w:t xml:space="preserve">Schema Diagram of the “Classicmodels” Database: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9050" distT="19050" distL="19050" distR="19050">
            <wp:extent cx="5125680" cy="4094640"/>
            <wp:effectExtent b="12700" l="12700" r="12700" t="12700"/>
            <wp:docPr id="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5680" cy="409464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widowControl w:val="0"/>
        <w:spacing w:line="240" w:lineRule="auto"/>
        <w:rPr>
          <w:sz w:val="26"/>
          <w:szCs w:val="26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The </w:t>
      </w:r>
      <w:r w:rsidDel="00000000" w:rsidR="00000000" w:rsidRPr="00000000">
        <w:rPr>
          <w:color w:val="006000"/>
          <w:sz w:val="28"/>
          <w:szCs w:val="28"/>
          <w:highlight w:val="white"/>
          <w:rtl w:val="0"/>
        </w:rPr>
        <w:t xml:space="preserve">classicmodels</w:t>
      </w:r>
      <w:r w:rsidDel="00000000" w:rsidR="00000000" w:rsidRPr="00000000">
        <w:rPr>
          <w:b w:val="1"/>
          <w:color w:val="f58220"/>
          <w:sz w:val="26"/>
          <w:szCs w:val="26"/>
          <w:highlight w:val="white"/>
          <w:rtl w:val="0"/>
        </w:rPr>
        <w:t xml:space="preserve"> </w:t>
      </w:r>
      <w:r w:rsidDel="00000000" w:rsidR="00000000" w:rsidRPr="00000000">
        <w:rPr>
          <w:sz w:val="26"/>
          <w:szCs w:val="26"/>
          <w:highlight w:val="white"/>
          <w:rtl w:val="0"/>
        </w:rPr>
        <w:t xml:space="preserve">database is a retailer of scale models of classic cars database. </w:t>
      </w:r>
      <w:r w:rsidDel="00000000" w:rsidR="00000000" w:rsidRPr="00000000">
        <w:rPr>
          <w:sz w:val="26"/>
          <w:szCs w:val="26"/>
          <w:rtl w:val="0"/>
        </w:rPr>
        <w:t xml:space="preserve">The</w:t>
      </w:r>
      <w:r w:rsidDel="00000000" w:rsidR="00000000" w:rsidRPr="00000000">
        <w:rPr>
          <w:color w:val="006000"/>
          <w:sz w:val="28"/>
          <w:szCs w:val="28"/>
          <w:highlight w:val="white"/>
          <w:rtl w:val="0"/>
        </w:rPr>
        <w:t xml:space="preserve"> </w:t>
      </w:r>
      <w:r w:rsidDel="00000000" w:rsidR="00000000" w:rsidRPr="00000000">
        <w:rPr>
          <w:color w:val="006000"/>
          <w:sz w:val="28"/>
          <w:szCs w:val="28"/>
          <w:highlight w:val="white"/>
          <w:rtl w:val="0"/>
        </w:rPr>
        <w:t xml:space="preserve">classicmodels </w:t>
      </w:r>
      <w:r w:rsidDel="00000000" w:rsidR="00000000" w:rsidRPr="00000000">
        <w:rPr>
          <w:sz w:val="26"/>
          <w:szCs w:val="26"/>
          <w:rtl w:val="0"/>
        </w:rPr>
        <w:t xml:space="preserve">sample database schema consists of the following tables:</w:t>
      </w:r>
    </w:p>
    <w:p w:rsidR="00000000" w:rsidDel="00000000" w:rsidP="00000000" w:rsidRDefault="00000000" w:rsidRPr="00000000" w14:paraId="00000033">
      <w:pPr>
        <w:numPr>
          <w:ilvl w:val="0"/>
          <w:numId w:val="1"/>
        </w:numPr>
        <w:shd w:fill="ffffff" w:val="clear"/>
        <w:spacing w:after="0" w:afterAutospacing="0" w:before="240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Customers: stores customer’s data.</w:t>
      </w:r>
    </w:p>
    <w:p w:rsidR="00000000" w:rsidDel="00000000" w:rsidP="00000000" w:rsidRDefault="00000000" w:rsidRPr="00000000" w14:paraId="0000003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Products: stores a list of scale model cars.</w:t>
      </w:r>
    </w:p>
    <w:p w:rsidR="00000000" w:rsidDel="00000000" w:rsidP="00000000" w:rsidRDefault="00000000" w:rsidRPr="00000000" w14:paraId="00000035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ProductLines: stores a list of product line categories.</w:t>
      </w:r>
    </w:p>
    <w:p w:rsidR="00000000" w:rsidDel="00000000" w:rsidP="00000000" w:rsidRDefault="00000000" w:rsidRPr="00000000" w14:paraId="0000003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Orders: stores sales orders placed by customers.</w:t>
      </w:r>
    </w:p>
    <w:p w:rsidR="00000000" w:rsidDel="00000000" w:rsidP="00000000" w:rsidRDefault="00000000" w:rsidRPr="00000000" w14:paraId="00000037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OrderDetails: stores sales order line items for each sales order.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Payments: stores payments made by customers based on their accounts.</w:t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Employees: stores all employee information, as well as the organization's structure, such as who reports to whom.</w:t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hd w:fill="ffffff" w:val="clear"/>
        <w:spacing w:after="240" w:before="0" w:beforeAutospacing="0" w:lineRule="auto"/>
        <w:ind w:left="720" w:hanging="360"/>
        <w:rPr>
          <w:rFonts w:ascii="Arial" w:cs="Arial" w:eastAsia="Arial" w:hAnsi="Arial"/>
          <w:color w:val="000000"/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Offices: stores sales office data.</w:t>
      </w:r>
    </w:p>
    <w:p w:rsidR="00000000" w:rsidDel="00000000" w:rsidP="00000000" w:rsidRDefault="00000000" w:rsidRPr="00000000" w14:paraId="0000003B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400" w:line="276" w:lineRule="auto"/>
        <w:rPr>
          <w:b w:val="0"/>
          <w:color w:val="000000"/>
          <w:sz w:val="23"/>
          <w:szCs w:val="23"/>
          <w:highlight w:val="white"/>
        </w:rPr>
      </w:pPr>
      <w:bookmarkStart w:colFirst="0" w:colLast="0" w:name="_ynyrc2sumyci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hd w:fill="ffffff" w:val="clear"/>
        <w:spacing w:after="200" w:line="240" w:lineRule="auto"/>
        <w:rPr>
          <w:rFonts w:ascii="Century Gothic" w:cs="Century Gothic" w:eastAsia="Century Gothic" w:hAnsi="Century Gothic"/>
          <w:b w:val="1"/>
          <w:color w:val="0079c9"/>
          <w:sz w:val="30"/>
          <w:szCs w:val="30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0079c9"/>
          <w:sz w:val="30"/>
          <w:szCs w:val="30"/>
          <w:rtl w:val="0"/>
        </w:rPr>
        <w:t xml:space="preserve">Canvas submission Instructions: </w:t>
      </w:r>
    </w:p>
    <w:p w:rsidR="00000000" w:rsidDel="00000000" w:rsidP="00000000" w:rsidRDefault="00000000" w:rsidRPr="00000000" w14:paraId="0000003E">
      <w:pPr>
        <w:shd w:fill="ffffff" w:val="clear"/>
        <w:spacing w:after="200" w:line="240" w:lineRule="auto"/>
        <w:rPr>
          <w:rFonts w:ascii="Century Gothic" w:cs="Century Gothic" w:eastAsia="Century Gothic" w:hAnsi="Century Gothic"/>
          <w:color w:val="333333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color w:val="333333"/>
          <w:sz w:val="26"/>
          <w:szCs w:val="26"/>
          <w:rtl w:val="0"/>
        </w:rPr>
        <w:t xml:space="preserve">Please include the following deliverables in your submission -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hd w:fill="ffffff" w:val="clear"/>
        <w:spacing w:after="200" w:lineRule="auto"/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All queries should be written and submitted in a single SQL script file.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hd w:fill="ffffff" w:val="clear"/>
        <w:spacing w:after="200" w:lineRule="auto"/>
        <w:ind w:left="216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Example: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&lt;your_name_labname&gt;.sql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041">
      <w:pPr>
        <w:numPr>
          <w:ilvl w:val="1"/>
          <w:numId w:val="2"/>
        </w:numPr>
        <w:shd w:fill="ffffff" w:val="clear"/>
        <w:spacing w:after="200" w:line="240" w:lineRule="auto"/>
        <w:ind w:left="1440" w:hanging="360"/>
        <w:rPr>
          <w:rFonts w:ascii="Century Gothic" w:cs="Century Gothic" w:eastAsia="Century Gothic" w:hAnsi="Century Gothic"/>
          <w:sz w:val="26"/>
          <w:szCs w:val="26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Please do not add the questions in your SQL script file.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hd w:fill="ffffff" w:val="clear"/>
        <w:spacing w:after="200" w:line="240" w:lineRule="auto"/>
        <w:ind w:left="1440" w:hanging="360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Submit your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SQL script file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 using the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 Start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6"/>
          <w:szCs w:val="26"/>
          <w:rtl w:val="0"/>
        </w:rPr>
        <w:t xml:space="preserve">Assignment </w:t>
      </w:r>
      <w:r w:rsidDel="00000000" w:rsidR="00000000" w:rsidRPr="00000000">
        <w:rPr>
          <w:rFonts w:ascii="Century Gothic" w:cs="Century Gothic" w:eastAsia="Century Gothic" w:hAnsi="Century Gothic"/>
          <w:sz w:val="26"/>
          <w:szCs w:val="26"/>
          <w:rtl w:val="0"/>
        </w:rPr>
        <w:t xml:space="preserve">button in the top-right corner of the assignment page in Canvas.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spacing w:line="240" w:lineRule="auto"/>
        <w:ind w:left="1440" w:firstLine="0"/>
        <w:rPr>
          <w:rFonts w:ascii="Century Gothic" w:cs="Century Gothic" w:eastAsia="Century Gothic" w:hAnsi="Century Gothic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40" w:before="240" w:lineRule="auto"/>
        <w:rPr>
          <w:rFonts w:ascii="Century Gothic" w:cs="Century Gothic" w:eastAsia="Century Gothic" w:hAnsi="Century Gothic"/>
          <w:b w:val="1"/>
          <w:color w:val="134f5c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40" w:before="240" w:lineRule="auto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color w:val="134f5c"/>
          <w:sz w:val="28"/>
          <w:szCs w:val="28"/>
          <w:rtl w:val="0"/>
        </w:rPr>
        <w:t xml:space="preserve">CANVAS STAFF USE ONLY: Canvas Submission Guideline:</w:t>
      </w: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Instructions for Canvas Assignment Creation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Assignment Name: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9900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GLAB - 304.2 - Download “Classicmodels” Database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Points:</w:t>
            </w:r>
            <w:r w:rsidDel="00000000" w:rsidR="00000000" w:rsidRPr="00000000">
              <w:rPr>
                <w:rFonts w:ascii="Century Gothic" w:cs="Century Gothic" w:eastAsia="Century Gothic" w:hAnsi="Century Gothic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100</w:t>
            </w:r>
          </w:p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sz w:val="24"/>
                <w:szCs w:val="24"/>
                <w:highlight w:val="yellow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Assignment Group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: Module 304 - Relational Databases and SQL - (Not Graded)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Display Grade As: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Non-graded (This assignment does not count toward the final grade.)</w:t>
            </w:r>
            <w:r w:rsidDel="00000000" w:rsidR="00000000" w:rsidRPr="00000000">
              <w:rPr>
                <w:rFonts w:ascii="Century Gothic" w:cs="Century Gothic" w:eastAsia="Century Gothic" w:hAnsi="Century Gothic"/>
                <w:color w:val="333333"/>
                <w:sz w:val="26"/>
                <w:szCs w:val="26"/>
                <w:rtl w:val="0"/>
              </w:rPr>
              <w:t xml:space="preserve">.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Complete/Incomplete</w:t>
            </w:r>
          </w:p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Do not count this assignment towards the final grade: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 Checked</w:t>
            </w:r>
          </w:p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Submission Types</w:t>
            </w: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b45f06"/>
                <w:sz w:val="24"/>
                <w:szCs w:val="24"/>
                <w:rtl w:val="0"/>
              </w:rPr>
              <w:t xml:space="preserve">:Files Uploads</w:t>
            </w:r>
          </w:p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>
                <w:rFonts w:ascii="Century Gothic" w:cs="Century Gothic" w:eastAsia="Century Gothic" w:hAnsi="Century Gothic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sz w:val="24"/>
                <w:szCs w:val="24"/>
                <w:rtl w:val="0"/>
              </w:rPr>
              <w:t xml:space="preserve">Everything else is the default. </w:t>
            </w:r>
          </w:p>
        </w:tc>
      </w:tr>
    </w:tbl>
    <w:p w:rsidR="00000000" w:rsidDel="00000000" w:rsidP="00000000" w:rsidRDefault="00000000" w:rsidRPr="00000000" w14:paraId="0000004E">
      <w:pPr>
        <w:widowControl w:val="0"/>
        <w:spacing w:line="240" w:lineRule="auto"/>
        <w:rPr>
          <w:rFonts w:ascii="Century Gothic" w:cs="Century Gothic" w:eastAsia="Century Gothic" w:hAnsi="Century Gothic"/>
          <w:sz w:val="24"/>
          <w:szCs w:val="24"/>
          <w:shd w:fill="fdfdf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-810" w:firstLine="0"/>
        <w:rPr>
          <w:b w:val="1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entury Gothic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0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3">
    <w:pPr>
      <w:ind w:left="-720" w:firstLine="0"/>
      <w:jc w:val="center"/>
      <w:rPr/>
    </w:pPr>
    <w:r w:rsidDel="00000000" w:rsidR="00000000" w:rsidRPr="00000000">
      <w:rPr/>
      <w:drawing>
        <wp:inline distB="114300" distT="114300" distL="114300" distR="114300">
          <wp:extent cx="5172075" cy="438150"/>
          <wp:effectExtent b="0" l="0" r="0" t="0"/>
          <wp:docPr id="5" name="image4.png"/>
          <a:graphic>
            <a:graphicData uri="http://schemas.openxmlformats.org/drawingml/2006/picture">
              <pic:pic>
                <pic:nvPicPr>
                  <pic:cNvPr id="0" name="image4.png"/>
                  <pic:cNvPicPr preferRelativeResize="0"/>
                </pic:nvPicPr>
                <pic:blipFill>
                  <a:blip r:embed="rId1"/>
                  <a:srcRect b="12857" l="0" r="0" t="21428"/>
                  <a:stretch>
                    <a:fillRect/>
                  </a:stretch>
                </pic:blipFill>
                <pic:spPr>
                  <a:xfrm>
                    <a:off x="0" y="0"/>
                    <a:ext cx="5172075" cy="4381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line="240" w:lineRule="auto"/>
    </w:pPr>
    <w:rPr>
      <w:rFonts w:ascii="Century Gothic" w:cs="Century Gothic" w:eastAsia="Century Gothic" w:hAnsi="Century Gothic"/>
      <w:b w:val="1"/>
      <w:color w:val="980000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line="240" w:lineRule="auto"/>
    </w:pPr>
    <w:rPr>
      <w:b w:val="1"/>
      <w:color w:val="98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1.xml"/><Relationship Id="rId11" Type="http://schemas.openxmlformats.org/officeDocument/2006/relationships/image" Target="media/image6.png"/><Relationship Id="rId10" Type="http://schemas.openxmlformats.org/officeDocument/2006/relationships/image" Target="media/image12.png"/><Relationship Id="rId21" Type="http://schemas.openxmlformats.org/officeDocument/2006/relationships/footer" Target="footer2.xml"/><Relationship Id="rId13" Type="http://schemas.openxmlformats.org/officeDocument/2006/relationships/image" Target="media/image2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3.png"/><Relationship Id="rId14" Type="http://schemas.openxmlformats.org/officeDocument/2006/relationships/image" Target="media/image8.png"/><Relationship Id="rId17" Type="http://schemas.openxmlformats.org/officeDocument/2006/relationships/image" Target="media/image10.png"/><Relationship Id="rId16" Type="http://schemas.openxmlformats.org/officeDocument/2006/relationships/image" Target="media/image7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hyperlink" Target="https://drive.google.com/file/d/1JoT6N-kNhJ048ahXvvSgWNE0737NAdbb/view?usp=sharing" TargetMode="External"/><Relationship Id="rId18" Type="http://schemas.openxmlformats.org/officeDocument/2006/relationships/header" Target="header1.xml"/><Relationship Id="rId7" Type="http://schemas.openxmlformats.org/officeDocument/2006/relationships/image" Target="media/image9.png"/><Relationship Id="rId8" Type="http://schemas.openxmlformats.org/officeDocument/2006/relationships/image" Target="media/image11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enturyGothic-regular.ttf"/><Relationship Id="rId6" Type="http://schemas.openxmlformats.org/officeDocument/2006/relationships/font" Target="fonts/CenturyGothic-bold.ttf"/><Relationship Id="rId7" Type="http://schemas.openxmlformats.org/officeDocument/2006/relationships/font" Target="fonts/CenturyGothic-italic.ttf"/><Relationship Id="rId8" Type="http://schemas.openxmlformats.org/officeDocument/2006/relationships/font" Target="fonts/CenturyGothic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