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0" w:line="240" w:lineRule="auto"/>
        <w:ind w:left="-630" w:right="-630" w:firstLine="0"/>
        <w:jc w:val="center"/>
        <w:rPr>
          <w:b w:val="1"/>
          <w:color w:val="0079c9"/>
          <w:sz w:val="20"/>
          <w:szCs w:val="20"/>
        </w:rPr>
      </w:pPr>
      <w:bookmarkStart w:colFirst="0" w:colLast="0" w:name="_9514f2bmz5qf" w:id="0"/>
      <w:bookmarkEnd w:id="0"/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Guided </w:t>
      </w:r>
      <w:r w:rsidDel="00000000" w:rsidR="00000000" w:rsidRPr="00000000">
        <w:rPr>
          <w:b w:val="1"/>
          <w:color w:val="0079c9"/>
          <w:sz w:val="50"/>
          <w:szCs w:val="50"/>
          <w:rtl w:val="0"/>
        </w:rPr>
        <w:t xml:space="preserve">LAB 305.2.1 - JDBC - PreparedStatement with DML and DDL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630" w:firstLine="0"/>
        <w:rPr>
          <w:b w:val="1"/>
          <w:color w:val="0079c9"/>
          <w:sz w:val="20"/>
          <w:szCs w:val="20"/>
        </w:rPr>
      </w:pPr>
      <w:bookmarkStart w:colFirst="0" w:colLast="0" w:name="_nm5us6t1cuv4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630" w:right="-630" w:firstLine="0"/>
        <w:rPr>
          <w:b w:val="1"/>
          <w:color w:val="0079c9"/>
          <w:sz w:val="40"/>
          <w:szCs w:val="40"/>
        </w:rPr>
      </w:pPr>
      <w:bookmarkStart w:colFirst="0" w:colLast="0" w:name="_rx365zmto8yj" w:id="2"/>
      <w:bookmarkEnd w:id="2"/>
      <w:r w:rsidDel="00000000" w:rsidR="00000000" w:rsidRPr="00000000">
        <w:rPr>
          <w:b w:val="1"/>
          <w:color w:val="0079c9"/>
          <w:sz w:val="36"/>
          <w:szCs w:val="36"/>
          <w:rtl w:val="0"/>
        </w:rPr>
        <w:t xml:space="preserve">   </w:t>
      </w:r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Lab Objective: 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0" w:lineRule="auto"/>
        <w:rPr>
          <w:sz w:val="24"/>
          <w:szCs w:val="24"/>
          <w:highlight w:val="white"/>
        </w:rPr>
      </w:pPr>
      <w:bookmarkStart w:colFirst="0" w:colLast="0" w:name="_6x8rygywodth" w:id="3"/>
      <w:bookmarkEnd w:id="3"/>
      <w:r w:rsidDel="00000000" w:rsidR="00000000" w:rsidRPr="00000000">
        <w:rPr>
          <w:sz w:val="24"/>
          <w:szCs w:val="24"/>
          <w:highlight w:val="white"/>
          <w:rtl w:val="0"/>
        </w:rPr>
        <w:t xml:space="preserve">In this example, we will demonstrate the prepared statement with DML and DQL and its usage in Java using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examples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the end of this lab, learners will be able to use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prepared statements in Java for DML and DQL.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Century Gothic" w:cs="Century Gothic" w:eastAsia="Century Gothic" w:hAnsi="Century Gothic"/>
          <w:b w:val="1"/>
          <w:color w:val="1155cc"/>
          <w:sz w:val="36"/>
          <w:szCs w:val="36"/>
          <w:highlight w:val="white"/>
        </w:rPr>
      </w:pPr>
      <w:bookmarkStart w:colFirst="0" w:colLast="0" w:name="_3hbrt6zhxr7r" w:id="4"/>
      <w:bookmarkEnd w:id="4"/>
      <w:r w:rsidDel="00000000" w:rsidR="00000000" w:rsidRPr="00000000">
        <w:rPr>
          <w:b w:val="1"/>
          <w:color w:val="0079c9"/>
          <w:sz w:val="34"/>
          <w:szCs w:val="34"/>
          <w:rtl w:val="0"/>
        </w:rPr>
        <w:t xml:space="preserve">An Introduction to PreparedStatement in 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00" w:line="240" w:lineRule="auto"/>
        <w:ind w:left="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PreparedStatement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is a class in the</w:t>
      </w:r>
      <w:r w:rsidDel="00000000" w:rsidR="00000000" w:rsidRPr="00000000">
        <w:rPr>
          <w:b w:val="1"/>
          <w:i w:val="1"/>
          <w:sz w:val="26"/>
          <w:szCs w:val="26"/>
          <w:highlight w:val="white"/>
          <w:rtl w:val="0"/>
        </w:rPr>
        <w:t xml:space="preserve"> java.sql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package, and allows Java programmers to execute SQL queries by using the JDBC package.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0" w:line="240" w:lineRule="auto"/>
        <w:ind w:left="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You can get a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PreparedStatement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object by calling the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connection.prepareStatement()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method.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00" w:before="0" w:line="240" w:lineRule="auto"/>
        <w:ind w:left="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Prepared Statement queries are </w:t>
      </w: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pre-compiled on the database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and their access plans will be reused to execute further queries, which allows them to be executed much quicker than normal queries generated by the </w:t>
      </w:r>
      <w:r w:rsidDel="00000000" w:rsidR="00000000" w:rsidRPr="00000000">
        <w:rPr>
          <w:rFonts w:ascii="Consolas" w:cs="Consolas" w:eastAsia="Consolas" w:hAnsi="Consolas"/>
          <w:b w:val="1"/>
          <w:sz w:val="26"/>
          <w:szCs w:val="26"/>
          <w:highlight w:val="white"/>
          <w:rtl w:val="0"/>
        </w:rPr>
        <w:t xml:space="preserve">Statement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object.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00" w:before="0" w:line="240" w:lineRule="auto"/>
        <w:ind w:left="0" w:hanging="36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The important methods of the PreparedStatement interface include: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highlight w:val="white"/>
          <w:rtl w:val="0"/>
        </w:rPr>
        <w:t xml:space="preserve">public void setInt(int paramIndex, int value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) - sets the integer value to the given parameter index.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highlight w:val="white"/>
          <w:rtl w:val="0"/>
        </w:rPr>
        <w:t xml:space="preserve">public void setString(int paramIndex, String value)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 sets the String value to the given parameter index.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highlight w:val="white"/>
          <w:rtl w:val="0"/>
        </w:rPr>
        <w:t xml:space="preserve">public void setFloat(int paramIndex, float value)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 sets the float value to the given parameter index.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highlight w:val="white"/>
          <w:rtl w:val="0"/>
        </w:rPr>
        <w:t xml:space="preserve">public void setDouble(int paramIndex, double value)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 sets the double value to the given parameter index.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200" w:before="0" w:line="24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highlight w:val="white"/>
          <w:rtl w:val="0"/>
        </w:rPr>
        <w:t xml:space="preserve">public int executeUpdate()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 executes the query. It is used to create, drop, insert, update, delete etc.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200" w:before="60" w:line="24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d73a49"/>
          <w:sz w:val="26"/>
          <w:szCs w:val="26"/>
          <w:highlight w:val="white"/>
          <w:rtl w:val="0"/>
        </w:rPr>
        <w:t xml:space="preserve">public ResultSet executeQuery()</w:t>
      </w:r>
      <w:r w:rsidDel="00000000" w:rsidR="00000000" w:rsidRPr="00000000">
        <w:rPr>
          <w:color w:val="24292e"/>
          <w:sz w:val="26"/>
          <w:szCs w:val="26"/>
          <w:highlight w:val="white"/>
          <w:rtl w:val="0"/>
        </w:rPr>
        <w:t xml:space="preserve"> - executes the select query. It returns an instance of ResultSet.</w:t>
      </w:r>
    </w:p>
    <w:p w:rsidR="00000000" w:rsidDel="00000000" w:rsidP="00000000" w:rsidRDefault="00000000" w:rsidRPr="00000000" w14:paraId="00000011">
      <w:pPr>
        <w:pStyle w:val="Heading2"/>
        <w:rPr>
          <w:b w:val="1"/>
        </w:rPr>
      </w:pPr>
      <w:bookmarkStart w:colFirst="0" w:colLast="0" w:name="_pni2y53mrem4" w:id="5"/>
      <w:bookmarkEnd w:id="5"/>
      <w:r w:rsidDel="00000000" w:rsidR="00000000" w:rsidRPr="00000000">
        <w:rPr>
          <w:rFonts w:ascii="Century Gothic" w:cs="Century Gothic" w:eastAsia="Century Gothic" w:hAnsi="Century Gothic"/>
          <w:b w:val="1"/>
          <w:color w:val="b45f06"/>
          <w:sz w:val="34"/>
          <w:szCs w:val="34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Prepared Statement </w:t>
      </w:r>
      <w:r w:rsidDel="00000000" w:rsidR="00000000" w:rsidRPr="00000000">
        <w:rPr>
          <w:b w:val="1"/>
          <w:rtl w:val="0"/>
        </w:rPr>
        <w:t xml:space="preserve">for Insert Statements and Select Statement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this example, we will demonstrate the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Prepared Statement </w:t>
      </w:r>
      <w:r w:rsidDel="00000000" w:rsidR="00000000" w:rsidRPr="00000000">
        <w:rPr>
          <w:highlight w:val="white"/>
          <w:rtl w:val="0"/>
        </w:rPr>
        <w:t xml:space="preserve">for </w:t>
      </w:r>
      <w:r w:rsidDel="00000000" w:rsidR="00000000" w:rsidRPr="00000000">
        <w:rPr>
          <w:b w:val="1"/>
          <w:highlight w:val="white"/>
          <w:rtl w:val="0"/>
        </w:rPr>
        <w:t xml:space="preserve">Insert statements</w:t>
      </w:r>
      <w:r w:rsidDel="00000000" w:rsidR="00000000" w:rsidRPr="00000000">
        <w:rPr>
          <w:highlight w:val="white"/>
          <w:rtl w:val="0"/>
        </w:rPr>
        <w:t xml:space="preserve"> and how to insert parameters(?) into SQL statements. We will insert one record, and then we will pull that record by using the Select statement for display purposes. 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class named </w:t>
      </w:r>
      <w:r w:rsidDel="00000000" w:rsidR="00000000" w:rsidRPr="00000000">
        <w:rPr>
          <w:b w:val="1"/>
          <w:highlight w:val="white"/>
          <w:rtl w:val="0"/>
        </w:rPr>
        <w:t xml:space="preserve">Insert_preparedSt_Example</w:t>
      </w:r>
      <w:r w:rsidDel="00000000" w:rsidR="00000000" w:rsidRPr="00000000">
        <w:rPr>
          <w:highlight w:val="white"/>
          <w:rtl w:val="0"/>
        </w:rPr>
        <w:t xml:space="preserve">, and write </w:t>
      </w:r>
      <w:r w:rsidDel="00000000" w:rsidR="00000000" w:rsidRPr="00000000">
        <w:rPr>
          <w:highlight w:val="white"/>
          <w:rtl w:val="0"/>
        </w:rPr>
        <w:t xml:space="preserve">the below 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7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70"/>
        <w:tblGridChange w:id="0">
          <w:tblGrid>
            <w:gridCol w:w="11070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java.sql.*;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Insert_preparedSt_Example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t xml:space="preserve">       Connection con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PreparedStatement prepStmt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ResultSet rs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String dburl 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"jdbc:mysql://localhost:3306/classicmodels"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String user=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"root"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String password 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t xml:space="preserve">           con = DriverManager.getConnection(dburl, user, password);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"Connection established successfully!"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hd w:fill="2b303b" w:val="clear"/>
                <w:rtl w:val="0"/>
              </w:rPr>
              <w:t xml:space="preserve"> /* ------ Lets insert one record using a prepared statement ------*/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        String sqlQuery 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"INSERT INTO EMPLOYEES (officeCode,firstName,lastName,email,extension,reportsTo,VacationHours,employeeNumber,jobTitle) VALUES (?,?,?,?,?,?,?,?,?)"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    prepStmt = con.prepareStatement(sqlQuery);</w:t>
              <w:br w:type="textWrapping"/>
              <w:t xml:space="preserve">           prepStmt.setInt(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prepStmt.setString(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"Jamil"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prepStmt.setString(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"fink"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prepStmt.setString(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"JJ@gmail.com"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prepStmt.setString(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"2759"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prepStmt.setInt(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1143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prepStmt.setInt(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prepStmt.setInt(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0003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prepStmt.setString(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"Manager"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affectedRows = prepStmt.executeUpdate();</w:t>
              <w:br w:type="textWrapping"/>
              <w:t xml:space="preserve">           System.out.println(affectedRows +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 row(s) affected !!"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i w:val="1"/>
                <w:color w:val="6897bb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5737e"/>
                <w:shd w:fill="2b303b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hd w:fill="2b303b" w:val="clear"/>
                <w:rtl w:val="0"/>
              </w:rPr>
              <w:t xml:space="preserve">    /* ------ Lets pull data from the database for an inserted record ------*/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c0c5ce"/>
                <w:shd w:fill="2b303b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273239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hd w:fill="2b303b" w:val="clear"/>
                <w:rtl w:val="0"/>
              </w:rPr>
              <w:t xml:space="preserve">// Query which needs parameters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prepStmt = con.prepareStatement 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"select * from employees where employeeNumber =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 ?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 ");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        prepStmt.setInt(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1,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0003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hd w:fill="2b303b" w:val="clear"/>
                <w:rtl w:val="0"/>
              </w:rPr>
              <w:t xml:space="preserve">// execute select query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        rs = prepStmt.executeQuery();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6897bb"/>
                <w:shd w:fill="2b303b" w:val="clear"/>
                <w:rtl w:val="0"/>
              </w:rPr>
              <w:t xml:space="preserve"> // Display function to show the Resultset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(rs.next()) {</w:t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"officeCode"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(SQLException e)</w:t>
              <w:br w:type="textWrapping"/>
              <w:t xml:space="preserve">       {</w:t>
              <w:br w:type="textWrapping"/>
              <w:t xml:space="preserve">           e.printStackTrace();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t xml:space="preserve">           prepStmt.close();</w:t>
              <w:br w:type="textWrapping"/>
              <w:t xml:space="preserve">           con.close();</w:t>
              <w:br w:type="textWrapping"/>
              <w:t xml:space="preserve">       }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(Exception e) {</w:t>
              <w:br w:type="textWrapping"/>
              <w:t xml:space="preserve">           e.printStackTrace();</w:t>
              <w:br w:type="textWrapping"/>
              <w:t xml:space="preserve">       }</w:t>
              <w:br w:type="textWrapping"/>
              <w:t xml:space="preserve">   }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Connection established successfully!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 row(s) affected!!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Jamil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fink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JJ@gmail.com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2759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1143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0003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Manager</w:t>
      </w:r>
    </w:p>
    <w:p w:rsidR="00000000" w:rsidDel="00000000" w:rsidP="00000000" w:rsidRDefault="00000000" w:rsidRPr="00000000" w14:paraId="00000028">
      <w:pPr>
        <w:pStyle w:val="Heading2"/>
        <w:rPr>
          <w:b w:val="1"/>
        </w:rPr>
      </w:pPr>
      <w:bookmarkStart w:colFirst="0" w:colLast="0" w:name="_oj51031owoqv" w:id="6"/>
      <w:bookmarkEnd w:id="6"/>
      <w:r w:rsidDel="00000000" w:rsidR="00000000" w:rsidRPr="00000000">
        <w:rPr>
          <w:rFonts w:ascii="Century Gothic" w:cs="Century Gothic" w:eastAsia="Century Gothic" w:hAnsi="Century Gothic"/>
          <w:b w:val="1"/>
          <w:color w:val="b45f06"/>
          <w:sz w:val="34"/>
          <w:szCs w:val="34"/>
          <w:rtl w:val="0"/>
        </w:rPr>
        <w:t xml:space="preserve">Example:</w:t>
      </w: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Prepared Statement </w:t>
      </w:r>
      <w:r w:rsidDel="00000000" w:rsidR="00000000" w:rsidRPr="00000000">
        <w:rPr>
          <w:b w:val="1"/>
          <w:rtl w:val="0"/>
        </w:rPr>
        <w:t xml:space="preserve">for Update Statements and Select Statements</w:t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 this example, we will demonstrate the</w:t>
      </w:r>
      <w:r w:rsidDel="00000000" w:rsidR="00000000" w:rsidRPr="00000000">
        <w:rPr>
          <w:b w:val="1"/>
          <w:highlight w:val="white"/>
          <w:u w:val="single"/>
          <w:rtl w:val="0"/>
        </w:rPr>
        <w:t xml:space="preserve"> prepared statement </w:t>
      </w:r>
      <w:r w:rsidDel="00000000" w:rsidR="00000000" w:rsidRPr="00000000">
        <w:rPr>
          <w:highlight w:val="white"/>
          <w:rtl w:val="0"/>
        </w:rPr>
        <w:t xml:space="preserve">for </w:t>
      </w:r>
      <w:r w:rsidDel="00000000" w:rsidR="00000000" w:rsidRPr="00000000">
        <w:rPr>
          <w:b w:val="1"/>
          <w:highlight w:val="white"/>
          <w:rtl w:val="0"/>
        </w:rPr>
        <w:t xml:space="preserve">update statements</w:t>
      </w:r>
      <w:r w:rsidDel="00000000" w:rsidR="00000000" w:rsidRPr="00000000">
        <w:rPr>
          <w:highlight w:val="white"/>
          <w:rtl w:val="0"/>
        </w:rPr>
        <w:t xml:space="preserve">. We will update one record, and then we will pull updated data from the database and display it on the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Create a class named </w:t>
      </w:r>
      <w:r w:rsidDel="00000000" w:rsidR="00000000" w:rsidRPr="00000000">
        <w:rPr>
          <w:rFonts w:ascii="Consolas" w:cs="Consolas" w:eastAsia="Consolas" w:hAnsi="Consolas"/>
          <w:b w:val="1"/>
          <w:color w:val="274e13"/>
          <w:rtl w:val="0"/>
        </w:rPr>
        <w:t xml:space="preserve">Update_preparedSt_Example</w:t>
      </w:r>
      <w:r w:rsidDel="00000000" w:rsidR="00000000" w:rsidRPr="00000000">
        <w:rPr>
          <w:highlight w:val="white"/>
          <w:rtl w:val="0"/>
        </w:rPr>
        <w:t xml:space="preserve">.</w:t>
      </w:r>
      <w:r w:rsidDel="00000000" w:rsidR="00000000" w:rsidRPr="00000000">
        <w:rPr>
          <w:highlight w:val="white"/>
          <w:rtl w:val="0"/>
        </w:rPr>
        <w:t xml:space="preserve"> Write the below code: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025.0" w:type="dxa"/>
        <w:jc w:val="left"/>
        <w:tblInd w:w="-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025"/>
        <w:tblGridChange w:id="0">
          <w:tblGrid>
            <w:gridCol w:w="11025"/>
          </w:tblGrid>
        </w:tblGridChange>
      </w:tblGrid>
      <w:tr>
        <w:trPr>
          <w:cantSplit w:val="0"/>
          <w:tblHeader w:val="0"/>
        </w:trPr>
        <w:tc>
          <w:tcPr>
            <w:shd w:fill="2b303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java.sql.Connection;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java.sql.PreparedStatement;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java.sql.ResultSet;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java.sql.SQLException;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java.sql.*;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a84f"/>
                <w:rtl w:val="0"/>
              </w:rPr>
              <w:t xml:space="preserve">Update_preparedSt_Example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{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fa1b3"/>
                <w:shd w:fill="2b303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(String[] args)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t xml:space="preserve">       Connection con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PreparedStatement prepStmt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ResultSet rs =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String dburl 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"jdbc:mysql://localhost:3306/classicmodels"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String user=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"root"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String password 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"password"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{</w:t>
              <w:br w:type="textWrapping"/>
              <w:t xml:space="preserve">           con = DriverManager.getConnection(dburl, user, password);</w:t>
              <w:br w:type="textWrapping"/>
              <w:t xml:space="preserve">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"Connection established successfully!"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String sql =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"update employees set firstName=? , lastName=? where employeeNumber = ?"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;</w:t>
              <w:br w:type="textWrapping"/>
              <w:br w:type="textWrapping"/>
              <w:t xml:space="preserve">           prepStmt = con.prepareStatement(sql);</w:t>
              <w:br w:type="textWrapping"/>
              <w:t xml:space="preserve">           prepStmt.setString(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"Gary"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prepStmt.setString(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"Larson"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prepStmt.setLong  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0003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rowsAffected = prepStmt.executeUpdate();</w:t>
              <w:br w:type="textWrapping"/>
              <w:br w:type="textWrapping"/>
              <w:t xml:space="preserve">      prepStmt = con.prepareStatement(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"select * from employees where employeeNumber=?"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prepStmt.setInt(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08770"/>
                <w:shd w:fill="2b303b" w:val="clear"/>
                <w:rtl w:val="0"/>
              </w:rPr>
              <w:t xml:space="preserve">1401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hd w:fill="2b303b" w:val="clear"/>
                <w:rtl w:val="0"/>
              </w:rPr>
              <w:t xml:space="preserve">// execute select query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        rs = prepStmt.executeQuery();</w:t>
              <w:br w:type="textWrapping"/>
              <w:t xml:space="preserve">    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(rs.next()) {</w:t>
              <w:br w:type="textWrapping"/>
              <w:t xml:space="preserve">               </w:t>
            </w:r>
            <w:r w:rsidDel="00000000" w:rsidR="00000000" w:rsidRPr="00000000">
              <w:rPr>
                <w:rFonts w:ascii="Consolas" w:cs="Consolas" w:eastAsia="Consolas" w:hAnsi="Consolas"/>
                <w:color w:val="65737e"/>
                <w:shd w:fill="2b303b" w:val="clear"/>
                <w:rtl w:val="0"/>
              </w:rPr>
              <w:t xml:space="preserve">// System.out.print(rs.getInt("lastName"));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"firstName"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"lastname"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"email"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    System.out.println(rs.getString(</w:t>
            </w:r>
            <w:r w:rsidDel="00000000" w:rsidR="00000000" w:rsidRPr="00000000">
              <w:rPr>
                <w:rFonts w:ascii="Consolas" w:cs="Consolas" w:eastAsia="Consolas" w:hAnsi="Consolas"/>
                <w:color w:val="a3be8c"/>
                <w:shd w:fill="2b303b" w:val="clear"/>
                <w:rtl w:val="0"/>
              </w:rPr>
              <w:t xml:space="preserve">"officeCode"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));</w:t>
              <w:br w:type="textWrapping"/>
              <w:t xml:space="preserve">           }</w:t>
              <w:br w:type="textWrapping"/>
              <w:t xml:space="preserve">       }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b48ead"/>
                <w:shd w:fill="2b303b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c0c5ce"/>
                <w:shd w:fill="2b303b" w:val="clear"/>
                <w:rtl w:val="0"/>
              </w:rPr>
              <w:t xml:space="preserve"> (SQLException e)</w:t>
              <w:br w:type="textWrapping"/>
              <w:t xml:space="preserve">       {</w:t>
              <w:br w:type="textWrapping"/>
              <w:t xml:space="preserve">           e.printStackTrace();</w:t>
              <w:br w:type="textWrapping"/>
              <w:t xml:space="preserve">       }</w:t>
              <w:br w:type="textWrapping"/>
              <w:t xml:space="preserve">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Output: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Connection established successfully!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Gary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Larson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pcastillo@classicmodelcars.com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color w:val="134f5c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after="240" w:before="240" w:lineRule="auto"/>
        <w:rPr>
          <w:rFonts w:ascii="Century Gothic" w:cs="Century Gothic" w:eastAsia="Century Gothic" w:hAnsi="Century Gothic"/>
          <w:b w:val="1"/>
          <w:sz w:val="28"/>
          <w:szCs w:val="28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134f5c"/>
          <w:sz w:val="28"/>
          <w:szCs w:val="28"/>
          <w:rtl w:val="0"/>
        </w:rPr>
        <w:t xml:space="preserve">CANVAS STAFF USE ONLY: Canvas Submission Guideline: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Instructions for Canvas Assignment Creation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Name: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GLAB - 305.2.1 - JDBC - PreparedStatement with DML and DDL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Points:</w:t>
            </w:r>
            <w:r w:rsidDel="00000000" w:rsidR="00000000" w:rsidRPr="00000000">
              <w:rPr>
                <w:rFonts w:ascii="Century Gothic" w:cs="Century Gothic" w:eastAsia="Century Gothic" w:hAnsi="Century Gothic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Assignment Group: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Module 305 - JDBC, ORM, and Hibernate - (Not Graded)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Display Grade As: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 Not-graded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Do not count this assignment towards the final grade: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Checked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Submission Types: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Files Uploads</w:t>
            </w:r>
          </w:p>
          <w:p w:rsidR="00000000" w:rsidDel="00000000" w:rsidP="00000000" w:rsidRDefault="00000000" w:rsidRPr="00000000" w14:paraId="00000042">
            <w:pPr>
              <w:shd w:fill="ffffff" w:val="clear"/>
              <w:spacing w:after="200" w:line="240" w:lineRule="auto"/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Allowed Attempts: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2d3b45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b45f06"/>
                <w:sz w:val="24"/>
                <w:szCs w:val="24"/>
                <w:rtl w:val="0"/>
              </w:rPr>
              <w:t xml:space="preserve">Unlimited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Everything else is the default. </w:t>
            </w:r>
          </w:p>
        </w:tc>
      </w:tr>
    </w:tbl>
    <w:p w:rsidR="00000000" w:rsidDel="00000000" w:rsidP="00000000" w:rsidRDefault="00000000" w:rsidRPr="00000000" w14:paraId="00000044">
      <w:pPr>
        <w:pStyle w:val="Heading2"/>
        <w:spacing w:after="0" w:before="0" w:lineRule="auto"/>
        <w:rPr/>
      </w:pPr>
      <w:bookmarkStart w:colFirst="0" w:colLast="0" w:name="_9g2uw8asvy3k" w:id="7"/>
      <w:bookmarkEnd w:id="7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rebuchet M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943600" cy="7747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774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