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630" w:firstLine="0"/>
        <w:jc w:val="center"/>
        <w:rPr>
          <w:rFonts w:ascii="Arial" w:cs="Arial" w:eastAsia="Arial" w:hAnsi="Arial"/>
          <w:color w:val="0079c9"/>
          <w:sz w:val="48"/>
          <w:szCs w:val="48"/>
        </w:rPr>
      </w:pPr>
      <w:bookmarkStart w:colFirst="0" w:colLast="0" w:name="_j4jp0tnpzuxl" w:id="0"/>
      <w:bookmarkEnd w:id="0"/>
      <w:r w:rsidDel="00000000" w:rsidR="00000000" w:rsidRPr="00000000">
        <w:rPr>
          <w:rFonts w:ascii="Arial" w:cs="Arial" w:eastAsia="Arial" w:hAnsi="Arial"/>
          <w:color w:val="0079c9"/>
          <w:sz w:val="48"/>
          <w:szCs w:val="48"/>
          <w:rtl w:val="0"/>
        </w:rPr>
        <w:t xml:space="preserve">Guided LAB - 303.11.1 - Generic Method and Class</w:t>
      </w:r>
    </w:p>
    <w:p w:rsidR="00000000" w:rsidDel="00000000" w:rsidP="00000000" w:rsidRDefault="00000000" w:rsidRPr="00000000" w14:paraId="00000002">
      <w:pPr>
        <w:pStyle w:val="Heading1"/>
        <w:rPr>
          <w:sz w:val="24"/>
          <w:szCs w:val="24"/>
        </w:rPr>
      </w:pPr>
      <w:bookmarkStart w:colFirst="0" w:colLast="0" w:name="_jwsj58v4j2iq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-90" w:firstLine="0"/>
        <w:rPr>
          <w:rFonts w:ascii="Century Gothic" w:cs="Century Gothic" w:eastAsia="Century Gothic" w:hAnsi="Century Gothic"/>
          <w:sz w:val="22"/>
          <w:szCs w:val="22"/>
        </w:rPr>
      </w:pPr>
      <w:bookmarkStart w:colFirst="0" w:colLast="0" w:name="_rjifapuqkbwc" w:id="2"/>
      <w:bookmarkEnd w:id="2"/>
      <w:r w:rsidDel="00000000" w:rsidR="00000000" w:rsidRPr="00000000">
        <w:rPr>
          <w:rFonts w:ascii="Arial" w:cs="Arial" w:eastAsia="Arial" w:hAnsi="Arial"/>
          <w:color w:val="0079c9"/>
          <w:rtl w:val="0"/>
        </w:rPr>
        <w:t xml:space="preserve">Lab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In this lab, we will demonstrate a generic method and class. By the end of this lab, learners will be able to utilize the generic method and class.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rPr>
          <w:color w:val="0079c9"/>
          <w:sz w:val="36"/>
          <w:szCs w:val="36"/>
        </w:rPr>
      </w:pPr>
      <w:bookmarkStart w:colFirst="0" w:colLast="0" w:name="_7yukybdv2a8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rPr>
          <w:color w:val="0079c9"/>
          <w:sz w:val="36"/>
          <w:szCs w:val="36"/>
        </w:rPr>
      </w:pPr>
      <w:bookmarkStart w:colFirst="0" w:colLast="0" w:name="_wrm8w4mo755z" w:id="4"/>
      <w:bookmarkEnd w:id="4"/>
      <w:r w:rsidDel="00000000" w:rsidR="00000000" w:rsidRPr="00000000">
        <w:rPr>
          <w:color w:val="0079c9"/>
          <w:sz w:val="36"/>
          <w:szCs w:val="36"/>
          <w:rtl w:val="0"/>
        </w:rPr>
        <w:t xml:space="preserve">Example: </w:t>
      </w:r>
      <w:r w:rsidDel="00000000" w:rsidR="00000000" w:rsidRPr="00000000">
        <w:rPr>
          <w:color w:val="0079c9"/>
          <w:sz w:val="36"/>
          <w:szCs w:val="36"/>
          <w:rtl w:val="0"/>
        </w:rPr>
        <w:t xml:space="preserve">Java Generics Method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We can create a method that can be used with any type of data. That method is known as the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6"/>
          <w:szCs w:val="26"/>
          <w:rtl w:val="0"/>
        </w:rPr>
        <w:t xml:space="preserve">Generics Method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class named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DemoClass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. As shown below, we will create a generic method in this class: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83b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383b40" w:val="clear"/>
                <w:rtl w:val="0"/>
              </w:rPr>
              <w:t xml:space="preserve">Public class</w:t>
            </w: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383b40" w:val="clear"/>
                <w:rtl w:val="0"/>
              </w:rPr>
              <w:t xml:space="preserve">DemoClass</w:t>
            </w: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hd w:fill="383b4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ddbe"/>
                <w:shd w:fill="383b40" w:val="clear"/>
                <w:rtl w:val="0"/>
              </w:rPr>
              <w:t xml:space="preserve">// create a generics 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383b4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 &lt;T&gt;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383b4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383b40" w:val="clear"/>
                <w:rtl w:val="0"/>
              </w:rPr>
              <w:t xml:space="preserve">genericsMethod</w:t>
            </w: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(T data) 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383b40" w:val="clear"/>
                <w:rtl w:val="0"/>
              </w:rPr>
              <w:t xml:space="preserve">"Generics Method:"</w:t>
            </w: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383b40" w:val="clear"/>
                <w:rtl w:val="0"/>
              </w:rPr>
              <w:t xml:space="preserve">"Data Passed: "</w:t>
            </w: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 + data);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3d3d3"/>
                <w:shd w:fill="383b4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42.85714285714283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d3d3"/>
                <w:shd w:fill="383b40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class named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6"/>
          <w:szCs w:val="26"/>
          <w:rtl w:val="0"/>
        </w:rPr>
        <w:t xml:space="preserve">myRunner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. In this class, we will invoke the generic method.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4"/>
                <w:szCs w:val="24"/>
                <w:shd w:fill="2b303b" w:val="clear"/>
                <w:rtl w:val="0"/>
              </w:rPr>
              <w:t xml:space="preserve">myRunner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4"/>
                <w:szCs w:val="24"/>
                <w:shd w:fill="2b303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4"/>
                <w:szCs w:val="24"/>
                <w:shd w:fill="2b303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 initialize the class with Integer data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 DemoClass dObj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DemoClass();</w:t>
              <w:br w:type="textWrapping"/>
              <w:t xml:space="preserve">   dObj.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genericsMethod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4"/>
                <w:szCs w:val="24"/>
                <w:shd w:fill="2b303b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 passing int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dObj.genericsMethod(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"Per Scholas"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 passing String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dObj.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genericsMethod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4"/>
                <w:szCs w:val="24"/>
                <w:shd w:fill="2b303b" w:val="clear"/>
                <w:rtl w:val="0"/>
              </w:rPr>
              <w:t xml:space="preserve">2563.5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 passing float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 dObj.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genericsMethod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 passing Char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79c9"/>
          <w:sz w:val="40"/>
          <w:szCs w:val="40"/>
        </w:rPr>
      </w:pPr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Run your program: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b w:val="1"/>
          <w:sz w:val="27"/>
          <w:szCs w:val="27"/>
          <w:shd w:fill="f9fafc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7"/>
          <w:szCs w:val="27"/>
          <w:shd w:fill="f9fafc" w:val="clear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Generics Method: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Data Passed: 25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Generics Method: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Data Passed: Per Scholas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Generics Method: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Data Passed: 2563.5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Generics Method: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Data Passed: H</w:t>
      </w:r>
    </w:p>
    <w:p w:rsidR="00000000" w:rsidDel="00000000" w:rsidP="00000000" w:rsidRDefault="00000000" w:rsidRPr="00000000" w14:paraId="00000023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In the above example, we have created a generic method named genericsMethod.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342.85714285714283" w:lineRule="auto"/>
        <w:rPr>
          <w:rFonts w:ascii="Consolas" w:cs="Consolas" w:eastAsia="Consolas" w:hAnsi="Consolas"/>
          <w:color w:val="d3d3d3"/>
          <w:sz w:val="32"/>
          <w:szCs w:val="32"/>
          <w:shd w:fill="383b40" w:val="clear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32"/>
          <w:szCs w:val="32"/>
          <w:shd w:fill="383b40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3d3d3"/>
          <w:sz w:val="32"/>
          <w:szCs w:val="32"/>
          <w:shd w:fill="383b40" w:val="clear"/>
          <w:rtl w:val="0"/>
        </w:rPr>
        <w:t xml:space="preserve"> &lt;T&gt; </w:t>
      </w:r>
      <w:r w:rsidDel="00000000" w:rsidR="00000000" w:rsidRPr="00000000">
        <w:rPr>
          <w:rFonts w:ascii="Consolas" w:cs="Consolas" w:eastAsia="Consolas" w:hAnsi="Consolas"/>
          <w:color w:val="c678dd"/>
          <w:sz w:val="32"/>
          <w:szCs w:val="32"/>
          <w:shd w:fill="383b40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3d3d3"/>
          <w:sz w:val="32"/>
          <w:szCs w:val="32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32"/>
          <w:szCs w:val="32"/>
          <w:shd w:fill="383b40" w:val="clear"/>
          <w:rtl w:val="0"/>
        </w:rPr>
        <w:t xml:space="preserve">genericMethod</w:t>
      </w:r>
      <w:r w:rsidDel="00000000" w:rsidR="00000000" w:rsidRPr="00000000">
        <w:rPr>
          <w:rFonts w:ascii="Consolas" w:cs="Consolas" w:eastAsia="Consolas" w:hAnsi="Consolas"/>
          <w:color w:val="d3d3d3"/>
          <w:sz w:val="32"/>
          <w:szCs w:val="32"/>
          <w:shd w:fill="383b40" w:val="clear"/>
          <w:rtl w:val="0"/>
        </w:rPr>
        <w:t xml:space="preserve">(T data) {...}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Here, the type parameter 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&lt;T&gt;</w:t>
      </w: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 is inserted after the public modifier and before the return type void.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We can call the generics method by placing the actual type 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&lt;String&gt;</w:t>
      </w: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&lt;Integer&gt;</w:t>
      </w: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 inside the bracket before the method name.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240" w:lineRule="auto"/>
        <w:rPr>
          <w:sz w:val="36"/>
          <w:szCs w:val="36"/>
        </w:rPr>
      </w:pPr>
      <w:bookmarkStart w:colFirst="0" w:colLast="0" w:name="_k1cwzvydw6af" w:id="5"/>
      <w:bookmarkEnd w:id="5"/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color w:val="0079c9"/>
          <w:sz w:val="36"/>
          <w:szCs w:val="36"/>
        </w:rPr>
      </w:pPr>
      <w:bookmarkStart w:colFirst="0" w:colLast="0" w:name="_o0vtqobvu4uc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color w:val="0079c9"/>
          <w:sz w:val="36"/>
          <w:szCs w:val="36"/>
        </w:rPr>
      </w:pPr>
      <w:bookmarkStart w:colFirst="0" w:colLast="0" w:name="_f4siw3k6ar5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color w:val="0079c9"/>
          <w:sz w:val="36"/>
          <w:szCs w:val="36"/>
        </w:rPr>
      </w:pPr>
      <w:bookmarkStart w:colFirst="0" w:colLast="0" w:name="_3442qg82ee9r" w:id="8"/>
      <w:bookmarkEnd w:id="8"/>
      <w:r w:rsidDel="00000000" w:rsidR="00000000" w:rsidRPr="00000000">
        <w:rPr>
          <w:color w:val="0079c9"/>
          <w:sz w:val="36"/>
          <w:szCs w:val="36"/>
          <w:rtl w:val="0"/>
        </w:rPr>
        <w:t xml:space="preserve">Example: </w:t>
      </w:r>
      <w:r w:rsidDel="00000000" w:rsidR="00000000" w:rsidRPr="00000000">
        <w:rPr>
          <w:color w:val="0079c9"/>
          <w:sz w:val="36"/>
          <w:szCs w:val="36"/>
          <w:rtl w:val="0"/>
        </w:rPr>
        <w:t xml:space="preserve">Generic Class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entury Gothic" w:cs="Century Gothic" w:eastAsia="Century Gothic" w:hAnsi="Century Gothic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highlight w:val="white"/>
          <w:rtl w:val="0"/>
        </w:rPr>
        <w:t xml:space="preserve">A class can have more than one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highlight w:val="white"/>
          <w:rtl w:val="0"/>
        </w:rPr>
        <w:t xml:space="preserve">type parameter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highlight w:val="white"/>
          <w:rtl w:val="0"/>
        </w:rPr>
        <w:t xml:space="preserve">. In this case, the type parameters are separated by a comma.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For the demonstration, we will initialize two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highlight w:val="white"/>
          <w:rtl w:val="0"/>
        </w:rPr>
        <w:t xml:space="preserve">type parameters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in the Generic class. The names of the parameter types will be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Datatypeone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 DatatypeTwo,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but these are only names. You are free to use “X” or “Z,” or any other identifier to name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class named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highlight w:val="white"/>
          <w:rtl w:val="0"/>
        </w:rPr>
        <w:t xml:space="preserve">GMultipleDatatype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: Write the below code.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GMultipleDatatype  &lt;</w:t>
            </w:r>
            <w:r w:rsidDel="00000000" w:rsidR="00000000" w:rsidRPr="00000000">
              <w:rPr>
                <w:rFonts w:ascii="Consolas" w:cs="Consolas" w:eastAsia="Consolas" w:hAnsi="Consolas"/>
                <w:color w:val="20999d"/>
                <w:sz w:val="24"/>
                <w:szCs w:val="24"/>
                <w:highlight w:val="white"/>
                <w:rtl w:val="0"/>
              </w:rPr>
              <w:t xml:space="preserve">Datatypeone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0999d"/>
                <w:sz w:val="24"/>
                <w:szCs w:val="24"/>
                <w:highlight w:val="white"/>
                <w:rtl w:val="0"/>
              </w:rPr>
              <w:t xml:space="preserve">DatatypeTwo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&gt; 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0999d"/>
                <w:sz w:val="24"/>
                <w:szCs w:val="24"/>
                <w:highlight w:val="white"/>
                <w:rtl w:val="0"/>
              </w:rPr>
              <w:t xml:space="preserve">Datatypeone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valueOne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0999d"/>
                <w:sz w:val="24"/>
                <w:szCs w:val="24"/>
                <w:highlight w:val="white"/>
                <w:rtl w:val="0"/>
              </w:rPr>
              <w:t xml:space="preserve">DatatypeTwo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valueTwo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GMultipleDatatype(</w:t>
            </w:r>
            <w:r w:rsidDel="00000000" w:rsidR="00000000" w:rsidRPr="00000000">
              <w:rPr>
                <w:rFonts w:ascii="Consolas" w:cs="Consolas" w:eastAsia="Consolas" w:hAnsi="Consolas"/>
                <w:color w:val="20999d"/>
                <w:sz w:val="24"/>
                <w:szCs w:val="24"/>
                <w:highlight w:val="white"/>
                <w:rtl w:val="0"/>
              </w:rPr>
              <w:t xml:space="preserve">Datatypeone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v1, </w:t>
            </w:r>
            <w:r w:rsidDel="00000000" w:rsidR="00000000" w:rsidRPr="00000000">
              <w:rPr>
                <w:rFonts w:ascii="Consolas" w:cs="Consolas" w:eastAsia="Consolas" w:hAnsi="Consolas"/>
                <w:color w:val="20999d"/>
                <w:sz w:val="24"/>
                <w:szCs w:val="24"/>
                <w:highlight w:val="white"/>
                <w:rtl w:val="0"/>
              </w:rPr>
              <w:t xml:space="preserve">DatatypeTwo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v2)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valueOne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v1;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valueTwo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v2;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20999d"/>
                <w:sz w:val="24"/>
                <w:szCs w:val="24"/>
                <w:highlight w:val="white"/>
                <w:rtl w:val="0"/>
              </w:rPr>
              <w:t xml:space="preserve">Datatypeone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getValueOne()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valueOne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setValueOne(</w:t>
            </w:r>
            <w:r w:rsidDel="00000000" w:rsidR="00000000" w:rsidRPr="00000000">
              <w:rPr>
                <w:rFonts w:ascii="Consolas" w:cs="Consolas" w:eastAsia="Consolas" w:hAnsi="Consolas"/>
                <w:color w:val="20999d"/>
                <w:sz w:val="24"/>
                <w:szCs w:val="24"/>
                <w:highlight w:val="white"/>
                <w:rtl w:val="0"/>
              </w:rPr>
              <w:t xml:space="preserve">Datatypeone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valueOne)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valueOne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valueOne;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20999d"/>
                <w:sz w:val="24"/>
                <w:szCs w:val="24"/>
                <w:highlight w:val="white"/>
                <w:rtl w:val="0"/>
              </w:rPr>
              <w:t xml:space="preserve">DatatypeTwo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getValueTwo()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valueTwo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setValueTwo(</w:t>
            </w:r>
            <w:r w:rsidDel="00000000" w:rsidR="00000000" w:rsidRPr="00000000">
              <w:rPr>
                <w:rFonts w:ascii="Consolas" w:cs="Consolas" w:eastAsia="Consolas" w:hAnsi="Consolas"/>
                <w:color w:val="20999d"/>
                <w:sz w:val="24"/>
                <w:szCs w:val="24"/>
                <w:highlight w:val="white"/>
                <w:rtl w:val="0"/>
              </w:rPr>
              <w:t xml:space="preserve">DatatypeTwo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valueTwo) 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valueTwo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valueTwo;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entury Gothic" w:cs="Century Gothic" w:eastAsia="Century Gothic" w:hAnsi="Century Gothic"/>
          <w:sz w:val="26"/>
          <w:szCs w:val="2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class named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highlight w:val="white"/>
          <w:rtl w:val="0"/>
        </w:rPr>
        <w:t xml:space="preserve">MyRunner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highlight w:val="white"/>
          <w:rtl w:val="0"/>
        </w:rPr>
        <w:t xml:space="preserve">as shown below: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entury Gothic" w:cs="Century Gothic" w:eastAsia="Century Gothic" w:hAnsi="Century Gothi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7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MyRunner 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main(String[] args)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// initialize generic class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       // with String and Integer data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GMultipleDatatype&lt;String, Integer&gt; mobj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GMultipleDatatype(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"Per Scholas"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11025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.println(mobj.getValueOne());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.println(mobj.getValueTwo());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i w:val="1"/>
                <w:color w:val="80808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         // initialize generic class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       // with String and String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GMultipleDatatype&lt;String, String&gt; mobj2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GMultipleDatatype(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"Per Scholas"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"Non profit"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.println(mobj2.getValueOne());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.println(mobj2.getValueTwo());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hd w:fill="f9fa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079c9"/>
          <w:sz w:val="40"/>
          <w:szCs w:val="40"/>
        </w:rPr>
      </w:pPr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Run your program:</w:t>
      </w:r>
    </w:p>
    <w:p w:rsidR="00000000" w:rsidDel="00000000" w:rsidP="00000000" w:rsidRDefault="00000000" w:rsidRPr="00000000" w14:paraId="00000066">
      <w:pPr>
        <w:rPr>
          <w:rFonts w:ascii="Century Gothic" w:cs="Century Gothic" w:eastAsia="Century Gothic" w:hAnsi="Century Gothic"/>
          <w:b w:val="1"/>
          <w:sz w:val="30"/>
          <w:szCs w:val="30"/>
          <w:shd w:fill="f9fafc" w:val="clear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Per Scholas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11025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Per Scholas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f9fafc" w:val="clear"/>
          <w:rtl w:val="0"/>
        </w:rPr>
        <w:t xml:space="preserve">Non profit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6F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- 303.11.1 -  Generic Method and Class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Files uploads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6"/>
          <w:szCs w:val="26"/>
          <w:shd w:fill="f9fafc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