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jc w:val="center"/>
        <w:rPr>
          <w:color w:val="0079c9"/>
          <w:sz w:val="56"/>
          <w:szCs w:val="56"/>
        </w:rPr>
      </w:pPr>
      <w:bookmarkStart w:colFirst="0" w:colLast="0" w:name="_g4ize5vfcidp" w:id="0"/>
      <w:bookmarkEnd w:id="0"/>
      <w:r w:rsidDel="00000000" w:rsidR="00000000" w:rsidRPr="00000000">
        <w:rPr>
          <w:b w:val="1"/>
          <w:color w:val="0079c9"/>
          <w:sz w:val="56"/>
          <w:szCs w:val="56"/>
          <w:rtl w:val="0"/>
        </w:rPr>
        <w:t xml:space="preserve">PA 303.2.2 - Practice Assignment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color w:val="0079c9"/>
          <w:sz w:val="56"/>
          <w:szCs w:val="56"/>
        </w:rPr>
      </w:pPr>
      <w:r w:rsidDel="00000000" w:rsidR="00000000" w:rsidRPr="00000000">
        <w:rPr>
          <w:b w:val="1"/>
          <w:color w:val="0079c9"/>
          <w:sz w:val="56"/>
          <w:szCs w:val="56"/>
          <w:rtl w:val="0"/>
        </w:rPr>
        <w:t xml:space="preserve">Scanner Class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color w:val="0079c9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b w:val="1"/>
          <w:color w:val="0079c9"/>
          <w:sz w:val="36"/>
          <w:szCs w:val="36"/>
          <w:shd w:fill="fafbfc" w:val="clear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6192b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6192b"/>
          <w:sz w:val="28"/>
          <w:szCs w:val="28"/>
          <w:highlight w:val="white"/>
          <w:rtl w:val="0"/>
        </w:rPr>
        <w:t xml:space="preserve">This assignment will test your knowledge of Java Scanner class.</w:t>
      </w:r>
    </w:p>
    <w:p w:rsidR="00000000" w:rsidDel="00000000" w:rsidP="00000000" w:rsidRDefault="00000000" w:rsidRPr="00000000" w14:paraId="00000006">
      <w:pPr>
        <w:rPr>
          <w:color w:val="16192b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hd w:fill="ffffff" w:val="clear"/>
        <w:spacing w:after="180" w:before="180" w:lineRule="auto"/>
        <w:rPr>
          <w:b w:val="1"/>
          <w:color w:val="0079c9"/>
          <w:sz w:val="36"/>
          <w:szCs w:val="36"/>
          <w:shd w:fill="fafbfc" w:val="clear"/>
        </w:rPr>
      </w:pPr>
      <w:bookmarkStart w:colFirst="0" w:colLast="0" w:name="_cgkpyfo8fr" w:id="1"/>
      <w:bookmarkEnd w:id="1"/>
      <w:r w:rsidDel="00000000" w:rsidR="00000000" w:rsidRPr="00000000">
        <w:rPr>
          <w:b w:val="1"/>
          <w:color w:val="0079c9"/>
          <w:sz w:val="36"/>
          <w:szCs w:val="36"/>
          <w:shd w:fill="fafbfc" w:val="clear"/>
          <w:rtl w:val="0"/>
        </w:rPr>
        <w:t xml:space="preserve">Instructions:</w:t>
      </w:r>
    </w:p>
    <w:p w:rsidR="00000000" w:rsidDel="00000000" w:rsidP="00000000" w:rsidRDefault="00000000" w:rsidRPr="00000000" w14:paraId="00000008">
      <w:pPr>
        <w:rPr>
          <w:color w:val="16192b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This assessment will be administered through </w:t>
      </w:r>
      <w:r w:rsidDel="00000000" w:rsidR="00000000" w:rsidRPr="00000000">
        <w:rPr>
          <w:b w:val="1"/>
          <w:sz w:val="28"/>
          <w:szCs w:val="28"/>
          <w:rtl w:val="0"/>
        </w:rPr>
        <w:t xml:space="preserve">HackerRank</w:t>
      </w:r>
      <w:r w:rsidDel="00000000" w:rsidR="00000000" w:rsidRPr="00000000">
        <w:rPr>
          <w:sz w:val="28"/>
          <w:szCs w:val="28"/>
          <w:rtl w:val="0"/>
        </w:rPr>
        <w:t xml:space="preserve">. Please complete the following Java practices by opening the links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Note: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Invitation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 is no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 required.</w:t>
      </w:r>
    </w:p>
    <w:p w:rsidR="00000000" w:rsidDel="00000000" w:rsidP="00000000" w:rsidRDefault="00000000" w:rsidRPr="00000000" w14:paraId="0000000B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7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5570"/>
        <w:tblGridChange w:id="0">
          <w:tblGrid>
            <w:gridCol w:w="55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spacing w:after="180" w:before="180" w:line="240" w:lineRule="auto"/>
              <w:rPr>
                <w:b w:val="1"/>
                <w:color w:val="1155cc"/>
                <w:sz w:val="28"/>
                <w:szCs w:val="28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"https://www.hackerrank.com/challenges/java-stdin-and-stdout-1" </w:instrText>
              <w:fldChar w:fldCharType="separate"/>
            </w:r>
            <w:r w:rsidDel="00000000" w:rsidR="00000000" w:rsidRPr="00000000">
              <w:rPr>
                <w:b w:val="1"/>
                <w:color w:val="1155cc"/>
                <w:sz w:val="28"/>
                <w:szCs w:val="28"/>
                <w:u w:val="single"/>
                <w:rtl w:val="0"/>
              </w:rPr>
              <w:t xml:space="preserve">java Stdin and Stdout I</w:t>
            </w:r>
            <w:r w:rsidDel="00000000" w:rsidR="00000000" w:rsidRPr="00000000">
              <w:fldChar w:fldCharType="end"/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spacing w:after="180" w:before="180" w:line="240" w:lineRule="auto"/>
              <w:rPr>
                <w:b w:val="1"/>
                <w:color w:val="2d3b45"/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b w:val="1"/>
                  <w:color w:val="1155cc"/>
                  <w:sz w:val="28"/>
                  <w:szCs w:val="28"/>
                  <w:u w:val="single"/>
                  <w:rtl w:val="0"/>
                </w:rPr>
                <w:t xml:space="preserve">java Stdin and Stdout II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hd w:fill="ffffff" w:val="clear"/>
        <w:spacing w:after="180" w:before="180" w:line="240" w:lineRule="auto"/>
        <w:rPr>
          <w:b w:val="1"/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Submission Instructions: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Include the following deliverables in your submission 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Submit the link to your HackerRank profile using the Start Assignment button in the top-right corner of the assignment page in Canvas.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CANVAS STAFF USE ONLY: Canvas Submission Guideline: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Instructions for Canvas Assignment Creation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Assignment Name: PA 303.2.3 - Practice Assignment -  Scanner Class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Points: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highlight w:val="yellow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Assignment Group: Module 303: Java SE Review (Not Graded)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Display Grade As: Non-graded (This assignment does not count toward the final grade.)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.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 Complete/Incomplete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Do not count this assignment towards the final grade: Checked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Submission Types: Website URL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Everything else is the default. 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/>
      <w:drawing>
        <wp:inline distB="114300" distT="114300" distL="114300" distR="114300">
          <wp:extent cx="5943600" cy="8001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800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ackerrank.com/challenges/java-stdin-stdout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