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УНИВЕРСИТЕТ / UNIVERSIDAD / UNIVERSITY</w:t>
        <w:br/>
      </w:r>
      <w:r>
        <w:rPr>
          <w:b/>
        </w:rPr>
        <w:t>Факультет информационных технологий</w:t>
        <w:br/>
        <w:br/>
      </w:r>
      <w:r>
        <w:rPr>
          <w:b/>
        </w:rPr>
        <w:t>Informe de laboratorio n.º 1</w:t>
        <w:br/>
      </w:r>
      <w:r>
        <w:rPr>
          <w:b/>
        </w:rPr>
        <w:t>Tecnologías de desarrollo industrial de software</w:t>
        <w:br/>
        <w:br/>
      </w:r>
      <w:r>
        <w:rPr>
          <w:b/>
        </w:rPr>
        <w:t>Ampliación del sistema de entrada de FIO para apellidos dobles</w:t>
        <w:br/>
        <w:br/>
      </w:r>
      <w:r>
        <w:t>Estudiante: Сергей Гутьеррес Рейес / Sergio Gutiérrez Reyes</w:t>
        <w:br/>
        <w:t>Fecha: 30 сентября 2026 / 30 de septiembre de 2026 / September 30, 2026</w:t>
      </w:r>
    </w:p>
    <w:p>
      <w:r>
        <w:br w:type="page"/>
      </w:r>
    </w:p>
    <w:p>
      <w:pPr>
        <w:pStyle w:val="Heading1"/>
      </w:pPr>
      <w:r>
        <w:t>1. Objetivo</w:t>
      </w:r>
    </w:p>
    <w:p>
      <w:r>
        <w:t>Modificar el sistema de entrada mecanográfica de FIO desde el formato «apellido io» al formato «Apellido I.O.» para que admita apellidos dobles separados por guion. Implementar la tarea adicional del laboratorio, separar la validación en un módulo común y cubrir la lógica con pruebas.</w:t>
      </w:r>
    </w:p>
    <w:p>
      <w:pPr>
        <w:pStyle w:val="Heading1"/>
      </w:pPr>
      <w:r>
        <w:t>2. Problema original y cambios realizados</w:t>
      </w:r>
    </w:p>
    <w:p>
      <w:r>
        <w:t>En el laboratorio original, el sistema transforma el apellido y las iniciales a un formato normalizado y no acepta el guion como carácter válido. Por eso no se puede introducir «Novikov-Priboy A.S.». En la versión actual se realizaron estos cambios:</w:t>
      </w:r>
    </w:p>
    <w:p>
      <w:pPr>
        <w:pStyle w:val="ListBullet"/>
      </w:pPr>
      <w:r>
        <w:t>Se permite el guion dentro del apellido, pero se rechaza al inicio, al final o repetido.</w:t>
      </w:r>
    </w:p>
    <w:p>
      <w:pPr>
        <w:pStyle w:val="ListBullet"/>
      </w:pPr>
      <w:r>
        <w:t>Se creó el proyecto compartido Fio.Core con FioValidator y FioTemplate.</w:t>
      </w:r>
    </w:p>
    <w:p>
      <w:pPr>
        <w:pStyle w:val="ListBullet"/>
      </w:pPr>
      <w:r>
        <w:t>La primera entrada válida crea una plantilla con el número de partes del apellido y de iniciales.</w:t>
      </w:r>
    </w:p>
    <w:p>
      <w:pPr>
        <w:pStyle w:val="ListBullet"/>
      </w:pPr>
      <w:r>
        <w:t>Las entradas siguientes solo se aceptan si coinciden con la plantilla activa.</w:t>
      </w:r>
    </w:p>
    <w:p>
      <w:pPr>
        <w:pStyle w:val="ListBullet"/>
      </w:pPr>
      <w:r>
        <w:t>Se implementaron versiones de consola y WinForms con formateo automático.</w:t>
      </w:r>
    </w:p>
    <w:p>
      <w:pPr>
        <w:pStyle w:val="ListBullet"/>
      </w:pPr>
      <w:r>
        <w:t>Se añadieron pruebas MSTest para casos válidos, inválidos y de frontera.</w:t>
      </w:r>
    </w:p>
    <w:p>
      <w:pPr>
        <w:pStyle w:val="Heading1"/>
      </w:pPr>
      <w:r>
        <w:t>3. Arquitectura de la solución</w:t>
      </w:r>
    </w:p>
    <w:p>
      <w:r>
        <w:t>Fio.Core contiene la lógica del dominio y no depende de la interfaz. Los proyectos consola/laboratorio1 y winforms/Lab1 consumen esta biblioteca. Fio.Core.Tests verifica la biblioteca independientemente de la interfaz de usuario. Esta separación evita duplicar las reglas de validación.</w:t>
      </w:r>
    </w:p>
    <w:tbl>
      <w:tblPr>
        <w:tblStyle w:val="TableGrid"/>
        <w:tblW w:type="auto" w:w="0"/>
        <w:tblLook w:firstColumn="1" w:firstRow="1" w:lastColumn="0" w:lastRow="0" w:noHBand="0" w:noVBand="1" w:val="04A0"/>
      </w:tblPr>
      <w:tblGrid>
        <w:gridCol w:w="4824"/>
        <w:gridCol w:w="4824"/>
      </w:tblGrid>
      <w:tr>
        <w:tc>
          <w:tcPr>
            <w:tcW w:type="dxa" w:w="4824"/>
          </w:tcPr>
          <w:p>
            <w:r/>
            <w:r>
              <w:rPr>
                <w:b/>
              </w:rPr>
              <w:t>Project</w:t>
            </w:r>
          </w:p>
        </w:tc>
        <w:tc>
          <w:tcPr>
            <w:tcW w:type="dxa" w:w="4824"/>
          </w:tcPr>
          <w:p>
            <w:r/>
            <w:r>
              <w:rPr>
                <w:b/>
              </w:rPr>
              <w:t>Responsibility</w:t>
            </w:r>
          </w:p>
        </w:tc>
      </w:tr>
      <w:tr>
        <w:tc>
          <w:tcPr>
            <w:tcW w:type="dxa" w:w="4824"/>
          </w:tcPr>
          <w:p>
            <w:r/>
            <w:r>
              <w:rPr>
                <w:b w:val="0"/>
              </w:rPr>
              <w:t>Fio.Core</w:t>
            </w:r>
          </w:p>
        </w:tc>
        <w:tc>
          <w:tcPr>
            <w:tcW w:type="dxa" w:w="4824"/>
          </w:tcPr>
          <w:p>
            <w:r/>
            <w:r>
              <w:rPr>
                <w:b w:val="0"/>
              </w:rPr>
              <w:t>Validación y plantilla estructural</w:t>
            </w:r>
          </w:p>
        </w:tc>
      </w:tr>
      <w:tr>
        <w:tc>
          <w:tcPr>
            <w:tcW w:type="dxa" w:w="4824"/>
          </w:tcPr>
          <w:p>
            <w:r/>
            <w:r>
              <w:rPr>
                <w:b w:val="0"/>
              </w:rPr>
              <w:t>consola/laboratorio1</w:t>
            </w:r>
          </w:p>
        </w:tc>
        <w:tc>
          <w:tcPr>
            <w:tcW w:type="dxa" w:w="4824"/>
          </w:tcPr>
          <w:p>
            <w:r/>
            <w:r>
              <w:rPr>
                <w:b w:val="0"/>
              </w:rPr>
              <w:t>Entrada y listado en consola</w:t>
            </w:r>
          </w:p>
        </w:tc>
      </w:tr>
      <w:tr>
        <w:tc>
          <w:tcPr>
            <w:tcW w:type="dxa" w:w="4824"/>
          </w:tcPr>
          <w:p>
            <w:r/>
            <w:r>
              <w:rPr>
                <w:b w:val="0"/>
              </w:rPr>
              <w:t>winforms/Lab1</w:t>
            </w:r>
          </w:p>
        </w:tc>
        <w:tc>
          <w:tcPr>
            <w:tcW w:type="dxa" w:w="4824"/>
          </w:tcPr>
          <w:p>
            <w:r/>
            <w:r>
              <w:rPr>
                <w:b w:val="0"/>
              </w:rPr>
              <w:t>Entrada gráfica y ListView</w:t>
            </w:r>
          </w:p>
        </w:tc>
      </w:tr>
      <w:tr>
        <w:tc>
          <w:tcPr>
            <w:tcW w:type="dxa" w:w="4824"/>
          </w:tcPr>
          <w:p>
            <w:r/>
            <w:r>
              <w:rPr>
                <w:b w:val="0"/>
              </w:rPr>
              <w:t>Fio.Core.Tests</w:t>
            </w:r>
          </w:p>
        </w:tc>
        <w:tc>
          <w:tcPr>
            <w:tcW w:type="dxa" w:w="4824"/>
          </w:tcPr>
          <w:p>
            <w:r/>
            <w:r>
              <w:rPr>
                <w:b w:val="0"/>
              </w:rPr>
              <w:t>Pruebas automatizadas</w:t>
            </w:r>
          </w:p>
        </w:tc>
      </w:tr>
    </w:tbl>
    <w:p>
      <w:pPr>
        <w:pStyle w:val="Heading1"/>
      </w:pPr>
      <w:r>
        <w:t>4. Descripción literal de la lógica de los nuevos cambios</w:t>
      </w:r>
    </w:p>
    <w:p>
      <w:r>
        <w:t>1. El sistema recibe una cadena, elimina los espacios externos y rechaza un valor vacío.</w:t>
      </w:r>
    </w:p>
    <w:p>
      <w:r>
        <w:t>2. Divide la cadena por espacios y exige exactamente dos bloques: apellido e iniciales.</w:t>
      </w:r>
    </w:p>
    <w:p>
      <w:r>
        <w:t>3. Divide el apellido por guiones. Cada parte debe existir y contener únicamente letras.</w:t>
      </w:r>
    </w:p>
    <w:p>
      <w:r>
        <w:t>4. Divide las iniciales por puntos. Cada bloque debe tener una letra mayúscula y la cadena debe terminar en punto.</w:t>
      </w:r>
    </w:p>
    <w:p>
      <w:r>
        <w:t>5. Después de validar, crea un FioTemplate con el número de partes del apellido y de iniciales.</w:t>
      </w:r>
    </w:p>
    <w:p>
      <w:r>
        <w:t>6. La primera entrada válida se convierte en la plantilla activa.</w:t>
      </w:r>
    </w:p>
    <w:p>
      <w:r>
        <w:t>7. Para cada entrada posterior se ejecuta Matches. Si cambia cualquiera de los dos contadores, la entrada se rechaza.</w:t>
      </w:r>
    </w:p>
    <w:p>
      <w:r>
        <w:t>8. En consola, el espacio cambia a modo de iniciales, el guion se acepta solo dentro del apellido y las letras se normalizan automáticamente.</w:t>
      </w:r>
    </w:p>
    <w:p>
      <w:r>
        <w:t>9. En WinForms, KeyPress bloquea caracteres no válidos, agrega puntos después de las iniciales y selecciona la entrada después de la segunda inicial.</w:t>
      </w:r>
    </w:p>
    <w:p>
      <w:r>
        <w:t>10. Al guardar correctamente, la entrada se agrega a la lista; WinForms actualiza ListView y la consola imprime la lista completa.</w:t>
      </w:r>
    </w:p>
    <w:p>
      <w:pPr>
        <w:pStyle w:val="Heading1"/>
      </w:pPr>
      <w:r>
        <w:t>5. Fragmentos del código fuente</w:t>
      </w:r>
    </w:p>
    <w:p>
      <w:r>
        <w:t>FioValidator.TryParse / FioValidator.TryParse / FioValidator.TryParse</w:t>
      </w:r>
    </w:p>
    <w:p>
      <w:pPr>
        <w:pStyle w:val="NoSpacing"/>
      </w:pPr>
      <w:r>
        <w:rPr>
          <w:rFonts w:ascii="Consolas" w:hAnsi="Consolas"/>
          <w:sz w:val="17"/>
        </w:rPr>
        <w:t>public static bool TryParse(string? value, out FioTemplate? template)</w:t>
        <w:br/>
        <w:t>{</w:t>
        <w:br/>
        <w:t xml:space="preserve">    template = null;</w:t>
        <w:br/>
        <w:t xml:space="preserve">    if (string.IsNullOrWhiteSpace(value)) return false;</w:t>
        <w:br/>
        <w:br/>
        <w:t xml:space="preserve">    var parts = value.Split(' ', StringSplitOptions.RemoveEmptyEntries);</w:t>
        <w:br/>
        <w:t xml:space="preserve">    if (parts.Length != 2 || !IsLastNameValid(parts[0]) ||</w:t>
        <w:br/>
        <w:t xml:space="preserve">        !AreInitialsValid(parts[1])) return false;</w:t>
        <w:br/>
        <w:br/>
        <w:t xml:space="preserve">    template = new FioTemplate(</w:t>
        <w:br/>
        <w:t xml:space="preserve">        parts[0].Split('-').Length,</w:t>
        <w:br/>
        <w:t xml:space="preserve">        parts[1].Split('.', StringSplitOptions.RemoveEmptyEntries).Length);</w:t>
        <w:br/>
        <w:t xml:space="preserve">    return true;</w:t>
        <w:br/>
        <w:t>}</w:t>
      </w:r>
    </w:p>
    <w:p>
      <w:r>
        <w:t>Test for invalid formats / Тест форматов / Тестирование недопустимых форматов</w:t>
      </w:r>
    </w:p>
    <w:p>
      <w:pPr>
        <w:pStyle w:val="NoSpacing"/>
      </w:pPr>
      <w:r>
        <w:rPr>
          <w:rFonts w:ascii="Consolas" w:hAnsi="Consolas"/>
          <w:sz w:val="17"/>
        </w:rPr>
        <w:t>[DataTestMethod]</w:t>
        <w:br/>
        <w:t>[DataRow("-Novikov A.S.")]</w:t>
        <w:br/>
        <w:t>[DataRow("Novikov- A.S.")]</w:t>
        <w:br/>
        <w:t>[DataRow("Novikov--Priboy A.S.")]</w:t>
        <w:br/>
        <w:t>[DataRow("Novikov-Priboy A.S")]</w:t>
        <w:br/>
        <w:t>[DataRow("Novikov-Priboy AB.")]</w:t>
        <w:br/>
        <w:t>public void InvalidFormatsAreRejected(string value)</w:t>
        <w:br/>
        <w:t>{</w:t>
        <w:br/>
        <w:t xml:space="preserve">    Assert.IsFalse(FioValidator.TryParse(value, out _));</w:t>
        <w:br/>
        <w:t>}</w:t>
      </w:r>
    </w:p>
    <w:p>
      <w:pPr>
        <w:pStyle w:val="Heading1"/>
      </w:pPr>
      <w:r>
        <w:t>6. Pruebas</w:t>
      </w:r>
    </w:p>
    <w:p>
      <w:r>
        <w:t>Las pruebas cubren apellido doble, coincidencia de plantillas, diferencia de estructura, formatos inválidos y diferente cantidad de iniciales.</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b/>
              </w:rPr>
              <w:t>Escenario</w:t>
            </w:r>
          </w:p>
        </w:tc>
        <w:tc>
          <w:tcPr>
            <w:tcW w:type="dxa" w:w="3216"/>
          </w:tcPr>
          <w:p>
            <w:r/>
            <w:r>
              <w:rPr>
                <w:b/>
              </w:rPr>
              <w:t>Esperado</w:t>
            </w:r>
          </w:p>
        </w:tc>
        <w:tc>
          <w:tcPr>
            <w:tcW w:type="dxa" w:w="3216"/>
          </w:tcPr>
          <w:p>
            <w:r/>
            <w:r>
              <w:rPr>
                <w:b/>
              </w:rPr>
              <w:t>Resultado</w:t>
            </w:r>
          </w:p>
        </w:tc>
      </w:tr>
      <w:tr>
        <w:tc>
          <w:tcPr>
            <w:tcW w:type="dxa" w:w="3216"/>
          </w:tcPr>
          <w:p>
            <w:r/>
            <w:r>
              <w:rPr>
                <w:b w:val="0"/>
              </w:rPr>
              <w:t>Apellido doble</w:t>
            </w:r>
          </w:p>
        </w:tc>
        <w:tc>
          <w:tcPr>
            <w:tcW w:type="dxa" w:w="3216"/>
          </w:tcPr>
          <w:p>
            <w:r/>
            <w:r>
              <w:rPr>
                <w:b w:val="0"/>
              </w:rPr>
              <w:t>2 partes y 2 iniciales</w:t>
            </w:r>
          </w:p>
        </w:tc>
        <w:tc>
          <w:tcPr>
            <w:tcW w:type="dxa" w:w="3216"/>
          </w:tcPr>
          <w:p>
            <w:r/>
            <w:r>
              <w:rPr>
                <w:b w:val="0"/>
              </w:rPr>
              <w:t>Correcto</w:t>
            </w:r>
          </w:p>
        </w:tc>
      </w:tr>
      <w:tr>
        <w:tc>
          <w:tcPr>
            <w:tcW w:type="dxa" w:w="3216"/>
          </w:tcPr>
          <w:p>
            <w:r/>
            <w:r>
              <w:rPr>
                <w:b w:val="0"/>
              </w:rPr>
              <w:t>Plantilla coincidente</w:t>
            </w:r>
          </w:p>
        </w:tc>
        <w:tc>
          <w:tcPr>
            <w:tcW w:type="dxa" w:w="3216"/>
          </w:tcPr>
          <w:p>
            <w:r/>
            <w:r>
              <w:rPr>
                <w:b w:val="0"/>
              </w:rPr>
              <w:t>Aceptar</w:t>
            </w:r>
          </w:p>
        </w:tc>
        <w:tc>
          <w:tcPr>
            <w:tcW w:type="dxa" w:w="3216"/>
          </w:tcPr>
          <w:p>
            <w:r/>
            <w:r>
              <w:rPr>
                <w:b w:val="0"/>
              </w:rPr>
              <w:t>Correcto</w:t>
            </w:r>
          </w:p>
        </w:tc>
      </w:tr>
      <w:tr>
        <w:tc>
          <w:tcPr>
            <w:tcW w:type="dxa" w:w="3216"/>
          </w:tcPr>
          <w:p>
            <w:r/>
            <w:r>
              <w:rPr>
                <w:b w:val="0"/>
              </w:rPr>
              <w:t>Estructura diferente</w:t>
            </w:r>
          </w:p>
        </w:tc>
        <w:tc>
          <w:tcPr>
            <w:tcW w:type="dxa" w:w="3216"/>
          </w:tcPr>
          <w:p>
            <w:r/>
            <w:r>
              <w:rPr>
                <w:b w:val="0"/>
              </w:rPr>
              <w:t>Rechazar</w:t>
            </w:r>
          </w:p>
        </w:tc>
        <w:tc>
          <w:tcPr>
            <w:tcW w:type="dxa" w:w="3216"/>
          </w:tcPr>
          <w:p>
            <w:r/>
            <w:r>
              <w:rPr>
                <w:b w:val="0"/>
              </w:rPr>
              <w:t>Correcto</w:t>
            </w:r>
          </w:p>
        </w:tc>
      </w:tr>
      <w:tr>
        <w:tc>
          <w:tcPr>
            <w:tcW w:type="dxa" w:w="3216"/>
          </w:tcPr>
          <w:p>
            <w:r/>
            <w:r>
              <w:rPr>
                <w:b w:val="0"/>
              </w:rPr>
              <w:t>Formatos inválidos</w:t>
            </w:r>
          </w:p>
        </w:tc>
        <w:tc>
          <w:tcPr>
            <w:tcW w:type="dxa" w:w="3216"/>
          </w:tcPr>
          <w:p>
            <w:r/>
            <w:r>
              <w:rPr>
                <w:b w:val="0"/>
              </w:rPr>
              <w:t>Rechazar</w:t>
            </w:r>
          </w:p>
        </w:tc>
        <w:tc>
          <w:tcPr>
            <w:tcW w:type="dxa" w:w="3216"/>
          </w:tcPr>
          <w:p>
            <w:r/>
            <w:r>
              <w:rPr>
                <w:b w:val="0"/>
              </w:rPr>
              <w:t>Correcto</w:t>
            </w:r>
          </w:p>
        </w:tc>
      </w:tr>
      <w:tr>
        <w:tc>
          <w:tcPr>
            <w:tcW w:type="dxa" w:w="3216"/>
          </w:tcPr>
          <w:p>
            <w:r/>
            <w:r>
              <w:rPr>
                <w:b w:val="0"/>
              </w:rPr>
              <w:t>Otra cantidad de iniciales</w:t>
            </w:r>
          </w:p>
        </w:tc>
        <w:tc>
          <w:tcPr>
            <w:tcW w:type="dxa" w:w="3216"/>
          </w:tcPr>
          <w:p>
            <w:r/>
            <w:r>
              <w:rPr>
                <w:b w:val="0"/>
              </w:rPr>
              <w:t>Rechazar</w:t>
            </w:r>
          </w:p>
        </w:tc>
        <w:tc>
          <w:tcPr>
            <w:tcW w:type="dxa" w:w="3216"/>
          </w:tcPr>
          <w:p>
            <w:r/>
            <w:r>
              <w:rPr>
                <w:b w:val="0"/>
              </w:rPr>
              <w:t>Correcto</w:t>
            </w:r>
          </w:p>
        </w:tc>
      </w:tr>
    </w:tbl>
    <w:p>
      <w:r>
        <w:t>Comando dotnet test Fio.Core.Tests.csproj --no-restore: total 9, correctas 9, errores 0, omitidas 0.</w:t>
      </w:r>
    </w:p>
    <w:p>
      <w:pPr>
        <w:jc w:val="center"/>
      </w:pPr>
      <w:r>
        <w:drawing>
          <wp:inline xmlns:a="http://schemas.openxmlformats.org/drawingml/2006/main" xmlns:pic="http://schemas.openxmlformats.org/drawingml/2006/picture">
            <wp:extent cx="5669280" cy="1228344"/>
            <wp:docPr id="1" name="Picture 1"/>
            <wp:cNvGraphicFramePr>
              <a:graphicFrameLocks noChangeAspect="1"/>
            </wp:cNvGraphicFramePr>
            <a:graphic>
              <a:graphicData uri="http://schemas.openxmlformats.org/drawingml/2006/picture">
                <pic:pic>
                  <pic:nvPicPr>
                    <pic:cNvPr id="0" name="resultado_pruebas.png"/>
                    <pic:cNvPicPr/>
                  </pic:nvPicPr>
                  <pic:blipFill>
                    <a:blip r:embed="rId9"/>
                    <a:stretch>
                      <a:fillRect/>
                    </a:stretch>
                  </pic:blipFill>
                  <pic:spPr>
                    <a:xfrm>
                      <a:off x="0" y="0"/>
                      <a:ext cx="5669280" cy="1228344"/>
                    </a:xfrm>
                    <a:prstGeom prst="rect"/>
                  </pic:spPr>
                </pic:pic>
              </a:graphicData>
            </a:graphic>
          </wp:inline>
        </w:drawing>
      </w:r>
    </w:p>
    <w:p>
      <w:pPr>
        <w:jc w:val="center"/>
      </w:pPr>
      <w:r>
        <w:t>Figura 1. Resultado de la ejecución de las pruebas automatizadas.</w:t>
      </w:r>
    </w:p>
    <w:p>
      <w:pPr>
        <w:pStyle w:val="Heading1"/>
      </w:pPr>
      <w:r>
        <w:t>7. Conclusión</w:t>
      </w:r>
    </w:p>
    <w:p>
      <w:r>
        <w:t>Se cumple el requisito de la tarea para nota 4: se admite el apellido doble con guion. También se implementaron la lógica adicional de plantilla, el módulo compartido, las versiones de consola y gráfica y las pruebas. Tras precisar la regla del punto final de las iniciales, las 9 pruebas pasan correctamente.</w:t>
      </w:r>
    </w:p>
    <w:p>
      <w:r>
        <w:br w:type="page"/>
      </w:r>
    </w:p>
    <w:p>
      <w:pPr>
        <w:pStyle w:val="Heading1"/>
      </w:pPr>
      <w:r>
        <w:t>8. Cambios en textBox1_KeyPress y textBox1_KeyUp</w:t>
      </w:r>
    </w:p>
    <w:p>
      <w:r>
        <w:t>Esta sección describe por separado los cambios de los manejadores de teclado frente al sistema original del enunciado. La versión original permitía únicamente letras y no soportaba el guion dentro del apellido. La versión actual controla paso a paso el formato «Apellido I.O.» y admite «Apellido-Apellido I.O.»:</w:t>
      </w:r>
    </w:p>
    <w:p>
      <w:pPr>
        <w:pStyle w:val="Heading2"/>
      </w:pPr>
      <w:r>
        <w:t>8.1. textBox1_KeyPress</w:t>
      </w:r>
    </w:p>
    <w:p>
      <w:pPr>
        <w:pStyle w:val="ListBullet"/>
      </w:pPr>
      <w:r>
        <w:t>Se añadió el tratamiento separado de Backspace, Enter y salto de línea; esas teclas de control no se bloquean.</w:t>
      </w:r>
    </w:p>
    <w:p>
      <w:pPr>
        <w:pStyle w:val="ListBullet"/>
      </w:pPr>
      <w:r>
        <w:t>Se añadió el indicador entryReady. Después de introducir dos iniciales, se bloquean los caracteres normales para evitar modificar accidentalmente una entrada completa.</w:t>
      </w:r>
    </w:p>
    <w:p>
      <w:pPr>
        <w:pStyle w:val="ListBullet"/>
      </w:pPr>
      <w:r>
        <w:t>El espacio solo se permite después del apellido y cambia el estado a modo de iniciales mediante inInitials.</w:t>
      </w:r>
    </w:p>
    <w:p>
      <w:pPr>
        <w:pStyle w:val="ListBullet"/>
      </w:pPr>
      <w:r>
        <w:t>El guion ahora se permite dentro del apellido. Se rechaza en un campo vacío, después del espacio o inmediatamente después de otro guion.</w:t>
      </w:r>
    </w:p>
    <w:p>
      <w:pPr>
        <w:pStyle w:val="ListBullet"/>
      </w:pPr>
      <w:r>
        <w:t>Todos los caracteres que no sean letras, espacio, guion o una tecla de control permitida se bloquean con e.Handled = true.</w:t>
      </w:r>
    </w:p>
    <w:p>
      <w:pPr>
        <w:pStyle w:val="ListBullet"/>
      </w:pPr>
      <w:r>
        <w:t>En modo de iniciales, la letra se convierte automáticamente a mayúscula, se agrega un punto y aumenta initCount.</w:t>
      </w:r>
    </w:p>
    <w:p>
      <w:pPr>
        <w:pStyle w:val="ListBullet"/>
      </w:pPr>
      <w:r>
        <w:t>Después de la segunda inicial, la entrada completa se selecciona con SelectCurrentEntry.</w:t>
      </w:r>
    </w:p>
    <w:p>
      <w:pPr>
        <w:pStyle w:val="ListBullet"/>
      </w:pPr>
      <w:r>
        <w:t>En el apellido, la primera letra y la letra posterior a un guion se convierten en mayúsculas; las demás se convierten en minúsculas.</w:t>
      </w:r>
    </w:p>
    <w:p>
      <w:pPr>
        <w:pStyle w:val="NoSpacing"/>
      </w:pPr>
      <w:r>
        <w:rPr>
          <w:rFonts w:ascii="Consolas" w:hAnsi="Consolas"/>
          <w:sz w:val="16"/>
        </w:rPr>
        <w:t>private void textBox1_KeyPress(object sender, KeyPressEventArgs e)</w:t>
        <w:br/>
        <w:t>{</w:t>
        <w:br/>
        <w:t xml:space="preserve">    if (e.KeyChar == '\b' || e.KeyChar == '\r' || e.KeyChar == '\n')</w:t>
        <w:br/>
        <w:t xml:space="preserve">        return;</w:t>
        <w:br/>
        <w:br/>
        <w:t xml:space="preserve">    if (entryReady &amp;&amp; !char.IsControl(e.KeyChar))</w:t>
        <w:br/>
        <w:t xml:space="preserve">    {</w:t>
        <w:br/>
        <w:t xml:space="preserve">        e.Handled = true;</w:t>
        <w:br/>
        <w:t xml:space="preserve">        return;</w:t>
        <w:br/>
        <w:t xml:space="preserve">    }</w:t>
        <w:br/>
        <w:br/>
        <w:t xml:space="preserve">    if (e.KeyChar == ' ')</w:t>
        <w:br/>
        <w:t xml:space="preserve">    {</w:t>
        <w:br/>
        <w:t xml:space="preserve">        if (string.IsNullOrEmpty(textBox1.Text) || textBox1.Text.Contains(' ') || inInitials)</w:t>
        <w:br/>
        <w:t xml:space="preserve">        {</w:t>
        <w:br/>
        <w:t xml:space="preserve">            e.Handled = true;</w:t>
        <w:br/>
        <w:t xml:space="preserve">            return;</w:t>
        <w:br/>
        <w:t xml:space="preserve">        }</w:t>
        <w:br/>
        <w:t xml:space="preserve">        AppendText(" ");</w:t>
        <w:br/>
        <w:t xml:space="preserve">        inInitials = true;</w:t>
        <w:br/>
        <w:t xml:space="preserve">        initCount = 0;</w:t>
        <w:br/>
        <w:t xml:space="preserve">        e.Handled = true;</w:t>
        <w:br/>
        <w:t xml:space="preserve">        return;</w:t>
        <w:br/>
        <w:t xml:space="preserve">    }</w:t>
        <w:br/>
        <w:br/>
        <w:t xml:space="preserve">    if (e.KeyChar == '-')</w:t>
        <w:br/>
        <w:t xml:space="preserve">    {</w:t>
        <w:br/>
        <w:t xml:space="preserve">        if (string.IsNullOrEmpty(textBox1.Text) || inInitials ||</w:t>
        <w:br/>
        <w:t xml:space="preserve">            textBox1.Text.Contains(' ') || textBox1.Text.EndsWith("-"))</w:t>
        <w:br/>
        <w:t xml:space="preserve">        {</w:t>
        <w:br/>
        <w:t xml:space="preserve">            e.Handled = true;</w:t>
        <w:br/>
        <w:t xml:space="preserve">            return;</w:t>
        <w:br/>
        <w:t xml:space="preserve">        }</w:t>
        <w:br/>
        <w:t xml:space="preserve">        AppendText("-");</w:t>
        <w:br/>
        <w:t xml:space="preserve">        e.Handled = true;</w:t>
        <w:br/>
        <w:t xml:space="preserve">        return;</w:t>
        <w:br/>
        <w:t xml:space="preserve">    }</w:t>
        <w:br/>
        <w:br/>
        <w:t xml:space="preserve">    if (!char.IsLetter(e.KeyChar))</w:t>
        <w:br/>
        <w:t xml:space="preserve">    {</w:t>
        <w:br/>
        <w:t xml:space="preserve">        e.Handled = true;</w:t>
        <w:br/>
        <w:t xml:space="preserve">        return;</w:t>
        <w:br/>
        <w:t xml:space="preserve">    }</w:t>
        <w:br/>
        <w:br/>
        <w:t xml:space="preserve">    if (inInitials)</w:t>
        <w:br/>
        <w:t xml:space="preserve">    {</w:t>
        <w:br/>
        <w:t xml:space="preserve">        AppendText(char.ToUpper(e.KeyChar).ToString());</w:t>
        <w:br/>
        <w:t xml:space="preserve">        AppendText(".");</w:t>
        <w:br/>
        <w:t xml:space="preserve">        initCount++;</w:t>
        <w:br/>
        <w:t xml:space="preserve">        if (initCount == 2)</w:t>
        <w:br/>
        <w:t xml:space="preserve">        {</w:t>
        <w:br/>
        <w:t xml:space="preserve">            entryReady = true;</w:t>
        <w:br/>
        <w:t xml:space="preserve">            SelectCurrentEntry();</w:t>
        <w:br/>
        <w:t xml:space="preserve">        }</w:t>
        <w:br/>
        <w:t xml:space="preserve">        e.Handled = true;</w:t>
        <w:br/>
        <w:t xml:space="preserve">        return;</w:t>
        <w:br/>
        <w:t xml:space="preserve">    }</w:t>
        <w:br/>
        <w:br/>
        <w:t xml:space="preserve">    AppendText((textBox1.Text.Length == 0 || textBox1.Text.EndsWith("-"))</w:t>
        <w:br/>
        <w:t xml:space="preserve">        ? char.ToUpper(e.KeyChar).ToString()</w:t>
        <w:br/>
        <w:t xml:space="preserve">        : char.ToLower(e.KeyChar).ToString());</w:t>
        <w:br/>
        <w:t xml:space="preserve">    e.Handled = true;</w:t>
        <w:br/>
        <w:t>}</w:t>
      </w:r>
    </w:p>
    <w:p>
      <w:pPr>
        <w:pStyle w:val="Heading2"/>
      </w:pPr>
      <w:r>
        <w:t>8.2. textBox1_KeyUp</w:t>
      </w:r>
    </w:p>
    <w:p>
      <w:pPr>
        <w:pStyle w:val="ListBullet"/>
      </w:pPr>
      <w:r>
        <w:t>En el escenario original no existía un control completo del estado después de soltar una tecla.</w:t>
      </w:r>
    </w:p>
    <w:p>
      <w:pPr>
        <w:pStyle w:val="ListBullet"/>
      </w:pPr>
      <w:r>
        <w:t>Cuando se pulsa Backspace o Delete, se ejecuta ResetState: se reinician el modo de iniciales, el contador y el indicador de entrada lista.</w:t>
      </w:r>
    </w:p>
    <w:p>
      <w:pPr>
        <w:pStyle w:val="ListBullet"/>
      </w:pPr>
      <w:r>
        <w:t>Si la entrada está lista, SelectCurrentEntry vuelve a seleccionar todo el texto para que la siguiente entrada pueda reemplazarlo.</w:t>
      </w:r>
    </w:p>
    <w:p>
      <w:pPr>
        <w:pStyle w:val="ListBullet"/>
      </w:pPr>
      <w:r>
        <w:t>Este evento complementa a KeyPress: KeyPress construye el texto permitido y KeyUp restablece el estado coherente después de editar.</w:t>
      </w:r>
    </w:p>
    <w:p>
      <w:pPr>
        <w:pStyle w:val="NoSpacing"/>
      </w:pPr>
      <w:r>
        <w:rPr>
          <w:rFonts w:ascii="Consolas" w:hAnsi="Consolas"/>
          <w:sz w:val="16"/>
        </w:rPr>
        <w:t>private void textBox1_KeyUp(object sender, KeyEventArgs e)</w:t>
        <w:br/>
        <w:t>{</w:t>
        <w:br/>
        <w:t xml:space="preserve">    if (e.KeyCode == Keys.Back || e.KeyCode == Keys.Delete)</w:t>
        <w:br/>
        <w:t xml:space="preserve">    {</w:t>
        <w:br/>
        <w:t xml:space="preserve">        ResetState();</w:t>
        <w:br/>
        <w:t xml:space="preserve">        return;</w:t>
        <w:br/>
        <w:t xml:space="preserve">    }</w:t>
        <w:br/>
        <w:br/>
        <w:t xml:space="preserve">    if (entryReady)</w:t>
        <w:br/>
        <w:t xml:space="preserve">        SelectCurrentEntry();</w:t>
        <w:br/>
        <w:t>}</w:t>
      </w:r>
    </w:p>
    <w:p>
      <w:pPr>
        <w:pStyle w:val="Heading2"/>
      </w:pPr>
      <w:r>
        <w:t>Secuencia literal de funcionamiento</w:t>
      </w:r>
    </w:p>
    <w:p>
      <w:r>
        <w:t>1. El usuario escribe las letras del apellido; la primera letra y la letra posterior al guion se convierten automáticamente en mayúsculas.</w:t>
      </w:r>
    </w:p>
    <w:p>
      <w:r>
        <w:t>2. El usuario escribe un espacio; el sistema activa el modo de iniciales.</w:t>
      </w:r>
    </w:p>
    <w:p>
      <w:r>
        <w:t>3. Cada letra siguiente se convierte en una mayúscula seguida de punto.</w:t>
      </w:r>
    </w:p>
    <w:p>
      <w:r>
        <w:t>4. Después de la segunda inicial, el sistema bloquea la escritura normal y selecciona toda la cadena.</w:t>
      </w:r>
    </w:p>
    <w:p>
      <w:r>
        <w:t>5. Si el usuario pulsa Backspace o Delete, el estado se reinicia y vuelve a permitirse la edición.</w:t>
      </w:r>
    </w:p>
    <w:p>
      <w:r>
        <w:t>6. Al guardar, FioValidator confirma adicionalmente la estructura del apellido y de las iniciales.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