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  <w:sz w:val="32"/>
          <w:szCs w:val="32"/>
        </w:rPr>
        <w:id w:val="142044885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9E593C" w:rsidRDefault="009E593C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Default="005247B8" w:rsidP="005247B8">
          <w:pPr>
            <w:rPr>
              <w:color w:val="000000" w:themeColor="text1"/>
              <w:sz w:val="32"/>
              <w:szCs w:val="32"/>
            </w:rPr>
          </w:pPr>
        </w:p>
        <w:p w:rsidR="005247B8" w:rsidRPr="005247B8" w:rsidRDefault="005247B8" w:rsidP="005247B8">
          <w:pPr>
            <w:pStyle w:val="Heading1"/>
            <w:jc w:val="center"/>
            <w:rPr>
              <w:sz w:val="96"/>
            </w:rPr>
          </w:pPr>
          <w:r w:rsidRPr="005247B8">
            <w:rPr>
              <w:sz w:val="96"/>
            </w:rPr>
            <w:t>MČR Zadanie 1</w: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9E593C">
            <w:trPr>
              <w:trHeight w:val="360"/>
            </w:trPr>
            <w:tc>
              <w:tcPr>
                <w:tcW w:w="9576" w:type="dxa"/>
              </w:tcPr>
              <w:p w:rsidR="009E593C" w:rsidRDefault="009E593C" w:rsidP="009E593C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5247B8">
            <w:trPr>
              <w:trHeight w:val="360"/>
            </w:trPr>
            <w:tc>
              <w:tcPr>
                <w:tcW w:w="9576" w:type="dxa"/>
              </w:tcPr>
              <w:p w:rsidR="005247B8" w:rsidRDefault="005247B8" w:rsidP="009E593C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5247B8">
            <w:trPr>
              <w:trHeight w:val="360"/>
            </w:trPr>
            <w:tc>
              <w:tcPr>
                <w:tcW w:w="9576" w:type="dxa"/>
              </w:tcPr>
              <w:p w:rsidR="005247B8" w:rsidRDefault="005247B8" w:rsidP="009E593C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5247B8">
            <w:trPr>
              <w:trHeight w:val="360"/>
            </w:trPr>
            <w:tc>
              <w:tcPr>
                <w:tcW w:w="9576" w:type="dxa"/>
              </w:tcPr>
              <w:p w:rsidR="005247B8" w:rsidRDefault="005247B8" w:rsidP="009E593C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5247B8">
            <w:trPr>
              <w:trHeight w:val="360"/>
            </w:trPr>
            <w:tc>
              <w:tcPr>
                <w:tcW w:w="9576" w:type="dxa"/>
              </w:tcPr>
              <w:p w:rsidR="005247B8" w:rsidRDefault="005247B8" w:rsidP="009E593C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5247B8">
            <w:trPr>
              <w:trHeight w:val="360"/>
            </w:trPr>
            <w:tc>
              <w:tcPr>
                <w:tcW w:w="9576" w:type="dxa"/>
              </w:tcPr>
              <w:p w:rsidR="005247B8" w:rsidRDefault="005247B8" w:rsidP="005247B8">
                <w:pPr>
                  <w:pStyle w:val="Heading1"/>
                  <w:jc w:val="right"/>
                </w:pPr>
                <w:r>
                  <w:t>Ján Šedivý</w:t>
                </w:r>
              </w:p>
            </w:tc>
          </w:tr>
        </w:tbl>
        <w:p w:rsidR="005247B8" w:rsidRDefault="005247B8" w:rsidP="009E593C">
          <w:pPr>
            <w:pStyle w:val="Default"/>
          </w:pPr>
        </w:p>
        <w:p w:rsidR="005247B8" w:rsidRPr="005247B8" w:rsidRDefault="005247B8">
          <w:r>
            <w:br w:type="page"/>
          </w:r>
          <w:bookmarkStart w:id="0" w:name="_GoBack"/>
          <w:bookmarkEnd w:id="0"/>
        </w:p>
        <w:p w:rsidR="009E593C" w:rsidRDefault="009E593C" w:rsidP="009E593C">
          <w:pPr>
            <w:pStyle w:val="Default"/>
          </w:pPr>
        </w:p>
        <w:p w:rsidR="009E593C" w:rsidRDefault="009E593C" w:rsidP="009E593C">
          <w:pPr>
            <w:pStyle w:val="Heading2"/>
            <w:numPr>
              <w:ilvl w:val="0"/>
              <w:numId w:val="2"/>
            </w:numPr>
          </w:pPr>
          <w:r>
            <w:t xml:space="preserve">Stručne opíšte zadaný riadený systém/proces a špecifikujte jeho vstupnú a výstupnú veličinu. </w:t>
          </w:r>
        </w:p>
        <w:p w:rsidR="009E593C" w:rsidRDefault="009E593C" w:rsidP="009E593C">
          <w:r>
            <w:t>Úlohou je navrhnutie systému riadenia výšky letu lietadla. Lietadlový riadiaci systém je súbor mechanických a elektronických zariadení, ktoré umožňujú lietadlu letieť s akceptovateľnou presnosťou a spoľahlivosťou.</w:t>
          </w:r>
        </w:p>
        <w:p w:rsidR="009E593C" w:rsidRDefault="009E593C" w:rsidP="009E593C">
          <w:r>
            <w:t>Súčasť lietadla používaná na ovládanie výš</w:t>
          </w:r>
          <w:r w:rsidR="006008FA">
            <w:t>ky letu sú zadné výškové eleváto</w:t>
          </w:r>
          <w:r>
            <w:t>ry</w:t>
          </w:r>
          <w:r w:rsidR="006008FA">
            <w:t xml:space="preserve"> – malé klapky na zadných krídlach, ktorými sa riadi uhol lietadla.</w:t>
          </w:r>
        </w:p>
        <w:p w:rsidR="006008FA" w:rsidRDefault="006008FA" w:rsidP="009E593C">
          <w:r w:rsidRPr="006008FA">
            <w:t>Zmena zdvihu elevátorov má za následok vznik síl spôsobujúcich uhlovú rýchlosť stúpania a tiež uhol stúpania. Pre pohyb e</w:t>
          </w:r>
          <w:r>
            <w:t>levátorov ako aj pohyb smer</w:t>
          </w:r>
          <w:r w:rsidRPr="006008FA">
            <w:t>ového krídla sú preferované hydraulické výkonové orgány pre ich po</w:t>
          </w:r>
          <w:r>
            <w:t>mer</w:t>
          </w:r>
          <w:r w:rsidRPr="006008FA">
            <w:t xml:space="preserve"> sily ku hmotnosti.</w:t>
          </w:r>
        </w:p>
      </w:sdtContent>
    </w:sdt>
    <w:p w:rsidR="002D682F" w:rsidRDefault="006008FA" w:rsidP="009E593C">
      <w:r w:rsidRPr="006008FA">
        <w:t>Pretože úlohou je navrhnúť autopilot</w:t>
      </w:r>
      <w:r>
        <w:t>a</w:t>
      </w:r>
      <w:r w:rsidRPr="006008FA">
        <w:t xml:space="preserve"> výšky letu, uvažovať budeme prenosovú funkciu medzi odchýlkou výšky a odchýlkou elevátorov:</w:t>
      </w:r>
    </w:p>
    <w:p w:rsidR="006008FA" w:rsidRDefault="006008FA" w:rsidP="009E593C">
      <w:r>
        <w:rPr>
          <w:noProof/>
          <w:lang w:eastAsia="sk-SK"/>
        </w:rPr>
        <w:drawing>
          <wp:inline distT="0" distB="0" distL="0" distR="0" wp14:anchorId="79145EEC" wp14:editId="66253DA9">
            <wp:extent cx="3771900" cy="11963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FA" w:rsidRDefault="006008FA" w:rsidP="009E593C">
      <w:r>
        <w:t>Kde h(s) je odchýlka výšky(náš vstup) a de(s) odchýlka elevátorov(náš výstup).</w:t>
      </w:r>
    </w:p>
    <w:p w:rsidR="006008FA" w:rsidRDefault="006008FA" w:rsidP="006008FA">
      <w:pPr>
        <w:pStyle w:val="Default"/>
      </w:pPr>
    </w:p>
    <w:p w:rsidR="006008FA" w:rsidRPr="006008FA" w:rsidRDefault="006008FA" w:rsidP="006008FA">
      <w:pPr>
        <w:pStyle w:val="Heading2"/>
        <w:numPr>
          <w:ilvl w:val="0"/>
          <w:numId w:val="2"/>
        </w:numPr>
        <w:spacing w:before="120"/>
      </w:pPr>
      <w:r>
        <w:lastRenderedPageBreak/>
        <w:t xml:space="preserve">Odvoďte matematický model svojho dynamického systému v tvare </w:t>
      </w:r>
    </w:p>
    <w:p w:rsidR="006008FA" w:rsidRDefault="006008FA" w:rsidP="006008FA">
      <w:pPr>
        <w:pStyle w:val="Heading2"/>
        <w:spacing w:before="120"/>
        <w:ind w:left="720"/>
      </w:pPr>
      <w:r>
        <w:t xml:space="preserve">- diferenciálnej rovnice </w:t>
      </w:r>
    </w:p>
    <w:p w:rsidR="006008FA" w:rsidRDefault="006008FA" w:rsidP="006008FA">
      <w:pPr>
        <w:pStyle w:val="Heading2"/>
        <w:spacing w:before="120"/>
        <w:ind w:left="720"/>
      </w:pPr>
      <w:r>
        <w:t xml:space="preserve">- prenosovej funkcie, aj v tvare „zpk“ (rozklad čitateľa a menovateľa na koreňové činitele) </w:t>
      </w:r>
    </w:p>
    <w:p w:rsidR="006008FA" w:rsidRDefault="006008FA" w:rsidP="006008FA">
      <w:pPr>
        <w:pStyle w:val="Heading2"/>
        <w:spacing w:before="120"/>
        <w:ind w:left="720"/>
      </w:pPr>
      <w:r>
        <w:t xml:space="preserve">Vypočítajte prechodovú a impulzovú funkciu svojho systému </w:t>
      </w:r>
    </w:p>
    <w:p w:rsidR="006008FA" w:rsidRDefault="006008FA" w:rsidP="006008FA">
      <w:pPr>
        <w:pStyle w:val="Heading2"/>
        <w:spacing w:before="120"/>
        <w:ind w:left="720"/>
      </w:pPr>
      <w:r>
        <w:t>Vykreslite prechodovú a impulzovú charakteristiku.</w:t>
      </w:r>
    </w:p>
    <w:p w:rsidR="004C2C05" w:rsidRDefault="004C2C05" w:rsidP="004C2C05">
      <w:r>
        <w:rPr>
          <w:noProof/>
          <w:lang w:eastAsia="sk-SK"/>
        </w:rPr>
        <w:lastRenderedPageBreak/>
        <w:drawing>
          <wp:inline distT="0" distB="0" distL="0" distR="0">
            <wp:extent cx="5440931" cy="7670800"/>
            <wp:effectExtent l="0" t="0" r="762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3 Mar 2018 at 10.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94" cy="76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05" w:rsidRDefault="004C2C05" w:rsidP="004C2C05"/>
    <w:p w:rsidR="004C2C05" w:rsidRDefault="004C2C05" w:rsidP="004C2C05"/>
    <w:p w:rsidR="004C2C05" w:rsidRDefault="004C2C05" w:rsidP="004C2C05"/>
    <w:p w:rsidR="004C2C05" w:rsidRDefault="004C2C05" w:rsidP="004C2C05">
      <w:pPr>
        <w:rPr>
          <w:noProof/>
          <w:lang w:eastAsia="sk-SK"/>
        </w:rPr>
      </w:pPr>
    </w:p>
    <w:p w:rsidR="004C2C05" w:rsidRDefault="004C2C05" w:rsidP="004C2C05">
      <w:pPr>
        <w:rPr>
          <w:noProof/>
          <w:lang w:eastAsia="sk-SK"/>
        </w:rPr>
      </w:pPr>
    </w:p>
    <w:p w:rsidR="004C2C05" w:rsidRDefault="004C2C05" w:rsidP="004C2C05">
      <w:r>
        <w:rPr>
          <w:noProof/>
          <w:lang w:eastAsia="sk-SK"/>
        </w:rPr>
        <w:drawing>
          <wp:inline distT="0" distB="0" distL="0" distR="0">
            <wp:extent cx="5760720" cy="14116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77524_10204377242548232_146520066107428044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05" w:rsidRDefault="004C2C05" w:rsidP="004C2C05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08129" cy="3073400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76961_10204377240628184_227591115019963596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13" cy="3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05" w:rsidRDefault="004C2C05" w:rsidP="004C2C05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02100" cy="3196585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660898_10204377244028269_560531844742984499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89" cy="32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89" w:rsidRDefault="00CB5B89" w:rsidP="00CB5B89">
      <w:pPr>
        <w:pStyle w:val="Default"/>
      </w:pPr>
    </w:p>
    <w:p w:rsidR="00CB5B89" w:rsidRDefault="00CB5B89" w:rsidP="00CB5B89">
      <w:pPr>
        <w:pStyle w:val="Default"/>
      </w:pPr>
      <w:r>
        <w:t xml:space="preserve"> </w:t>
      </w:r>
    </w:p>
    <w:p w:rsidR="00CB5B89" w:rsidRDefault="00CB5B89" w:rsidP="00CB5B89">
      <w:pPr>
        <w:pStyle w:val="Heading2"/>
        <w:numPr>
          <w:ilvl w:val="0"/>
          <w:numId w:val="2"/>
        </w:numPr>
      </w:pPr>
      <w:r>
        <w:t xml:space="preserve">Pre svoj systém určite optimálnu štruktúru spojitého regulátora (PID, PI, PD, P) použitím Vety o konečnej hodnote. </w:t>
      </w:r>
    </w:p>
    <w:p w:rsidR="00CB5B89" w:rsidRPr="00CB5B89" w:rsidRDefault="00CB5B89" w:rsidP="00CB5B89">
      <w:pPr>
        <w:jc w:val="center"/>
      </w:pPr>
      <w:r>
        <w:rPr>
          <w:noProof/>
          <w:lang w:eastAsia="sk-SK"/>
        </w:rPr>
        <w:drawing>
          <wp:inline distT="0" distB="0" distL="0" distR="0" wp14:anchorId="2DD04364" wp14:editId="496BE4C6">
            <wp:extent cx="4297680" cy="2598420"/>
            <wp:effectExtent l="0" t="0" r="762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89" w:rsidRDefault="00CB5B89" w:rsidP="00CB5B89">
      <w:pPr>
        <w:pStyle w:val="Default"/>
      </w:pPr>
    </w:p>
    <w:p w:rsidR="00CB5B89" w:rsidRDefault="00CB5B89" w:rsidP="00CB5B89">
      <w:pPr>
        <w:pStyle w:val="Default"/>
      </w:pPr>
      <w:r>
        <w:t xml:space="preserve"> </w:t>
      </w:r>
    </w:p>
    <w:p w:rsidR="00CB5B89" w:rsidRDefault="00CB5B89" w:rsidP="00CB5B89">
      <w:pPr>
        <w:pStyle w:val="Default"/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B5B89" w:rsidRDefault="00CB5B89" w:rsidP="00CB5B89">
      <w:pPr>
        <w:pStyle w:val="Default"/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B5B89" w:rsidRDefault="00CB5B89" w:rsidP="00CB5B89">
      <w:pPr>
        <w:pStyle w:val="Default"/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B5B89" w:rsidRDefault="00CB5B89" w:rsidP="00CB5B89">
      <w:pPr>
        <w:pStyle w:val="Default"/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B5B89" w:rsidRPr="00CB5B89" w:rsidRDefault="00CB5B89" w:rsidP="00CB5B89">
      <w:pPr>
        <w:pStyle w:val="Default"/>
        <w:numPr>
          <w:ilvl w:val="0"/>
          <w:numId w:val="2"/>
        </w:numPr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B5B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 využitím programového systému Synreg vypočítajte optimálne parametre PID regulátora týmito štandardnými metódami: </w:t>
      </w:r>
    </w:p>
    <w:p w:rsidR="00CB5B89" w:rsidRPr="00CB5B89" w:rsidRDefault="00CB5B89" w:rsidP="00CB5B89">
      <w:pPr>
        <w:pStyle w:val="Default"/>
        <w:numPr>
          <w:ilvl w:val="1"/>
          <w:numId w:val="2"/>
        </w:numPr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B5B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Naslinova metóda </w:t>
      </w:r>
    </w:p>
    <w:p w:rsidR="00CB5B89" w:rsidRPr="00CB5B89" w:rsidRDefault="00CB5B89" w:rsidP="00CB5B89">
      <w:pPr>
        <w:pStyle w:val="Default"/>
        <w:numPr>
          <w:ilvl w:val="1"/>
          <w:numId w:val="2"/>
        </w:numPr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B5B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Metóda optimálneho modulu </w:t>
      </w:r>
    </w:p>
    <w:p w:rsidR="00CB5B89" w:rsidRPr="00CB5B89" w:rsidRDefault="00CB5B89" w:rsidP="00CB5B89">
      <w:pPr>
        <w:pStyle w:val="Default"/>
        <w:numPr>
          <w:ilvl w:val="1"/>
          <w:numId w:val="2"/>
        </w:numPr>
        <w:spacing w:after="23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B5B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Metóda štandardných tvarov (Graham-Lathropova a Butterworthova metóda) </w:t>
      </w:r>
    </w:p>
    <w:p w:rsidR="00CB5B89" w:rsidRPr="00CB5B89" w:rsidRDefault="00CB5B89" w:rsidP="00CB5B89">
      <w:pPr>
        <w:pStyle w:val="Default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B5B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Metódou časových konštá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nt</w:t>
      </w:r>
    </w:p>
    <w:p w:rsidR="004C2C05" w:rsidRDefault="00147F2A" w:rsidP="00147F2A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6224270"/>
            <wp:effectExtent l="0" t="0" r="0" b="508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3 Mar 2018 at 10.16 page 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7" w:rsidRDefault="007B63D7">
      <w:r>
        <w:br w:type="page"/>
      </w:r>
    </w:p>
    <w:p w:rsidR="007B63D7" w:rsidRPr="007B63D7" w:rsidRDefault="007B63D7" w:rsidP="007B6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B63D7" w:rsidRPr="007B63D7" w:rsidRDefault="007B63D7" w:rsidP="007B6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B63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B63D7" w:rsidRDefault="007B63D7" w:rsidP="007B6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B63D7">
        <w:rPr>
          <w:rStyle w:val="Heading2Char"/>
          <w:lang w:val="en-US"/>
        </w:rPr>
        <w:t>Simulujte prechodové charakteristiky URO s jednotlivými regulátormi a zakreslite ich do jedného obrázka; vyberte “najlepší” priebeh z hľadiska dosiahnutej kvality regulačného pochodu</w:t>
      </w:r>
      <w:r w:rsidRPr="007B63D7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7B63D7" w:rsidRDefault="007B63D7" w:rsidP="007B6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B63D7" w:rsidRPr="007B63D7" w:rsidRDefault="007B63D7" w:rsidP="007B6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81C8E" w:rsidRDefault="007B63D7" w:rsidP="007B63D7">
      <w:r>
        <w:rPr>
          <w:noProof/>
        </w:rPr>
        <w:drawing>
          <wp:inline distT="0" distB="0" distL="0" distR="0" wp14:anchorId="1BE389F9" wp14:editId="2F1DA2DB">
            <wp:extent cx="4298950" cy="3326568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142" cy="33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7" w:rsidRDefault="007B63D7" w:rsidP="007B63D7">
      <w:r>
        <w:rPr>
          <w:noProof/>
        </w:rPr>
        <w:drawing>
          <wp:inline distT="0" distB="0" distL="0" distR="0" wp14:anchorId="030E828C" wp14:editId="115B5919">
            <wp:extent cx="4337050" cy="33565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846" cy="33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7" w:rsidRDefault="007B63D7">
      <w:r>
        <w:br w:type="page"/>
      </w:r>
    </w:p>
    <w:p w:rsidR="007B63D7" w:rsidRDefault="007B63D7" w:rsidP="007B63D7">
      <w:r>
        <w:lastRenderedPageBreak/>
        <w:t xml:space="preserve">Graf pre metodu Naslin som nedal do rovnakého grafu, pretože dáva hodnoty až </w:t>
      </w:r>
      <w:r>
        <w:rPr>
          <w:lang w:val="en-US"/>
        </w:rPr>
        <w:t>10^8</w:t>
      </w:r>
      <w:r>
        <w:t xml:space="preserve"> a preto by ďalšie dve metódy neboli ani vydieť. </w:t>
      </w:r>
    </w:p>
    <w:p w:rsidR="007B63D7" w:rsidRDefault="007B63D7" w:rsidP="007B63D7">
      <w:pPr>
        <w:pStyle w:val="Default"/>
      </w:pPr>
      <w:r>
        <w:t>Z prvého grafu ale vidíme že vzhľadom na veľkosť preregulácie a dobu regulácie je najlepšou voľbou Graham-Lathropova</w:t>
      </w:r>
      <w:r w:rsidRPr="007B63D7">
        <w:rPr>
          <w:lang w:val="en-US"/>
        </w:rPr>
        <w:t xml:space="preserve"> </w:t>
      </w:r>
      <w:r>
        <w:t xml:space="preserve">metóda. </w:t>
      </w:r>
    </w:p>
    <w:p w:rsidR="007B63D7" w:rsidRDefault="007B63D7" w:rsidP="007B63D7">
      <w:pPr>
        <w:pStyle w:val="Default"/>
      </w:pPr>
    </w:p>
    <w:p w:rsidR="007B63D7" w:rsidRPr="007B63D7" w:rsidRDefault="007B63D7" w:rsidP="007B6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B63D7" w:rsidRPr="007B63D7" w:rsidRDefault="007B63D7" w:rsidP="007B63D7">
      <w:pPr>
        <w:pStyle w:val="Heading2"/>
        <w:rPr>
          <w:lang w:val="en-US"/>
        </w:rPr>
      </w:pPr>
      <w:r w:rsidRPr="007B63D7">
        <w:rPr>
          <w:lang w:val="en-US"/>
        </w:rPr>
        <w:t xml:space="preserve"> </w:t>
      </w:r>
    </w:p>
    <w:p w:rsidR="007B63D7" w:rsidRDefault="007B63D7" w:rsidP="007B63D7">
      <w:pPr>
        <w:pStyle w:val="Heading2"/>
        <w:numPr>
          <w:ilvl w:val="0"/>
          <w:numId w:val="2"/>
        </w:numPr>
        <w:rPr>
          <w:lang w:val="en-US"/>
        </w:rPr>
      </w:pPr>
      <w:r w:rsidRPr="007B63D7">
        <w:rPr>
          <w:lang w:val="en-US"/>
        </w:rPr>
        <w:t xml:space="preserve">Pre “najlepší” návrh vykreslite do jedného obrázka priebehy </w:t>
      </w:r>
      <w:r w:rsidRPr="007B63D7">
        <w:rPr>
          <w:i/>
          <w:iCs/>
          <w:lang w:val="en-US"/>
        </w:rPr>
        <w:t>y(t)</w:t>
      </w:r>
      <w:r w:rsidRPr="007B63D7">
        <w:rPr>
          <w:lang w:val="en-US"/>
        </w:rPr>
        <w:t xml:space="preserve">, </w:t>
      </w:r>
      <w:r w:rsidRPr="007B63D7">
        <w:rPr>
          <w:i/>
          <w:iCs/>
          <w:lang w:val="en-US"/>
        </w:rPr>
        <w:t xml:space="preserve">u(t), e(t) </w:t>
      </w:r>
      <w:r w:rsidRPr="007B63D7">
        <w:rPr>
          <w:lang w:val="en-US"/>
        </w:rPr>
        <w:t xml:space="preserve">a návrh regulátora overte výpočtom. </w:t>
      </w:r>
    </w:p>
    <w:p w:rsidR="007B63D7" w:rsidRDefault="007B63D7" w:rsidP="007B63D7">
      <w:pPr>
        <w:rPr>
          <w:lang w:val="en-US"/>
        </w:rPr>
      </w:pPr>
    </w:p>
    <w:p w:rsidR="007B63D7" w:rsidRDefault="004B0B16" w:rsidP="007B63D7">
      <w:pPr>
        <w:rPr>
          <w:lang w:val="en-US"/>
        </w:rPr>
      </w:pPr>
      <w:r>
        <w:rPr>
          <w:noProof/>
        </w:rPr>
        <w:drawing>
          <wp:inline distT="0" distB="0" distL="0" distR="0" wp14:anchorId="7C81C281" wp14:editId="40BFDED3">
            <wp:extent cx="5760720" cy="4537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16" w:rsidRDefault="004B0B16">
      <w:pPr>
        <w:rPr>
          <w:lang w:val="en-US"/>
        </w:rPr>
      </w:pPr>
      <w:r>
        <w:rPr>
          <w:lang w:val="en-US"/>
        </w:rPr>
        <w:br w:type="page"/>
      </w:r>
    </w:p>
    <w:p w:rsidR="00F33460" w:rsidRDefault="004B0B16" w:rsidP="007B63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0CDDFA" wp14:editId="0F57DDEB">
            <wp:extent cx="4940300" cy="692877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599" cy="69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0" w:rsidRDefault="00F33460">
      <w:pPr>
        <w:rPr>
          <w:lang w:val="en-US"/>
        </w:rPr>
      </w:pPr>
      <w:r>
        <w:rPr>
          <w:lang w:val="en-US"/>
        </w:rPr>
        <w:br w:type="page"/>
      </w:r>
    </w:p>
    <w:p w:rsidR="00F33460" w:rsidRDefault="00F33460" w:rsidP="007B63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8935E" wp14:editId="6E21D6D2">
            <wp:extent cx="5118100" cy="704945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053" cy="70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0" w:rsidRDefault="00F33460">
      <w:pPr>
        <w:rPr>
          <w:lang w:val="en-US"/>
        </w:rPr>
      </w:pPr>
      <w:r>
        <w:rPr>
          <w:lang w:val="en-US"/>
        </w:rPr>
        <w:br w:type="page"/>
      </w:r>
    </w:p>
    <w:p w:rsidR="00F33460" w:rsidRPr="00F33460" w:rsidRDefault="00F33460" w:rsidP="00F3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3460" w:rsidRPr="00F33460" w:rsidRDefault="00F33460" w:rsidP="00F3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334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33460" w:rsidRPr="00F33460" w:rsidRDefault="00F33460" w:rsidP="00F33460">
      <w:pPr>
        <w:pStyle w:val="Heading2"/>
        <w:rPr>
          <w:lang w:val="en-US"/>
        </w:rPr>
      </w:pPr>
      <w:r w:rsidRPr="00F33460">
        <w:rPr>
          <w:lang w:val="en-US"/>
        </w:rPr>
        <w:t xml:space="preserve">7. Použitím Vety o konečnej hodnote overte ustálené hodnoty </w:t>
      </w:r>
      <w:r w:rsidRPr="00F33460">
        <w:rPr>
          <w:i/>
          <w:iCs/>
          <w:lang w:val="en-US"/>
        </w:rPr>
        <w:t>y(t)</w:t>
      </w:r>
      <w:r w:rsidRPr="00F33460">
        <w:rPr>
          <w:lang w:val="en-US"/>
        </w:rPr>
        <w:t xml:space="preserve">, </w:t>
      </w:r>
      <w:r w:rsidRPr="00F33460">
        <w:rPr>
          <w:i/>
          <w:iCs/>
          <w:lang w:val="en-US"/>
        </w:rPr>
        <w:t xml:space="preserve">u(t), e(t). </w:t>
      </w:r>
    </w:p>
    <w:p w:rsidR="004B0B16" w:rsidRDefault="004B0B16" w:rsidP="007B63D7">
      <w:pPr>
        <w:rPr>
          <w:lang w:val="en-US"/>
        </w:rPr>
      </w:pPr>
    </w:p>
    <w:p w:rsidR="00F33460" w:rsidRDefault="00F33460" w:rsidP="007B63D7">
      <w:pPr>
        <w:rPr>
          <w:lang w:val="en-US"/>
        </w:rPr>
      </w:pPr>
      <w:r>
        <w:rPr>
          <w:noProof/>
        </w:rPr>
        <w:drawing>
          <wp:inline distT="0" distB="0" distL="0" distR="0" wp14:anchorId="7F257E55" wp14:editId="2F9EED77">
            <wp:extent cx="5232400" cy="711210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695" cy="71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0" w:rsidRDefault="00F33460">
      <w:pPr>
        <w:rPr>
          <w:lang w:val="en-US"/>
        </w:rPr>
      </w:pPr>
      <w:r>
        <w:rPr>
          <w:lang w:val="en-US"/>
        </w:rPr>
        <w:br w:type="page"/>
      </w:r>
    </w:p>
    <w:p w:rsidR="00F33460" w:rsidRPr="00F33460" w:rsidRDefault="00F33460" w:rsidP="00F3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3460" w:rsidRPr="00F33460" w:rsidRDefault="00F33460" w:rsidP="00F3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334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33460" w:rsidRPr="00F33460" w:rsidRDefault="00F33460" w:rsidP="00F33460">
      <w:pPr>
        <w:pStyle w:val="Heading2"/>
        <w:rPr>
          <w:lang w:val="en-US"/>
        </w:rPr>
      </w:pPr>
      <w:r w:rsidRPr="00F33460">
        <w:rPr>
          <w:lang w:val="en-US"/>
        </w:rPr>
        <w:t xml:space="preserve">8. Overte stabilitu URO </w:t>
      </w:r>
    </w:p>
    <w:p w:rsidR="00F33460" w:rsidRPr="00F33460" w:rsidRDefault="00F33460" w:rsidP="00F33460">
      <w:pPr>
        <w:pStyle w:val="Heading2"/>
        <w:rPr>
          <w:lang w:val="en-US"/>
        </w:rPr>
      </w:pPr>
      <w:r w:rsidRPr="00F33460">
        <w:rPr>
          <w:lang w:val="en-US"/>
        </w:rPr>
        <w:t xml:space="preserve">- pomocou frekvenčných kritérií stability (Nyquist, Bode) </w:t>
      </w:r>
    </w:p>
    <w:p w:rsidR="00F33460" w:rsidRPr="00F33460" w:rsidRDefault="00F33460" w:rsidP="00F33460">
      <w:pPr>
        <w:pStyle w:val="Heading2"/>
        <w:rPr>
          <w:lang w:val="en-US"/>
        </w:rPr>
      </w:pPr>
      <w:r w:rsidRPr="00F33460">
        <w:rPr>
          <w:lang w:val="en-US"/>
        </w:rPr>
        <w:t xml:space="preserve">- výpočtom pólov URO. </w:t>
      </w:r>
    </w:p>
    <w:p w:rsidR="00F33460" w:rsidRDefault="00F33460" w:rsidP="007B63D7">
      <w:pPr>
        <w:rPr>
          <w:lang w:val="en-US"/>
        </w:rPr>
      </w:pPr>
    </w:p>
    <w:p w:rsidR="00F33460" w:rsidRPr="007B63D7" w:rsidRDefault="00F33460" w:rsidP="007B6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178050"/>
            <wp:effectExtent l="0" t="0" r="0" b="0"/>
            <wp:docPr id="17" name="Picture 17" descr="C:\Users\jan.sedivy\AppData\Local\Microsoft\Windows\INetCache\Content.Word\Stabil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.sedivy\AppData\Local\Microsoft\Windows\INetCache\Content.Word\Stabilit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3D7" w:rsidRPr="007B63D7" w:rsidRDefault="00F33460" w:rsidP="007B63D7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32350" cy="3695700"/>
            <wp:effectExtent l="0" t="0" r="6350" b="0"/>
            <wp:docPr id="18" name="Picture 18" descr="C:\Users\jan.sedivy\AppData\Local\Microsoft\Windows\INetCache\Content.Word\nyquist-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.sedivy\AppData\Local\Microsoft\Windows\INetCache\Content.Word\nyquist-zoo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60" w:rsidRDefault="00F33460" w:rsidP="007B63D7">
      <w:r>
        <w:t xml:space="preserve">Na grafoch môžme vidieť, že v prípade nyquist sa pretína ešte pred hodnotou </w:t>
      </w:r>
      <w:r>
        <w:rPr>
          <w:lang w:val="en-US"/>
        </w:rPr>
        <w:t>-1</w:t>
      </w:r>
      <w:r>
        <w:t xml:space="preserve"> a preto považujeme výsledok za Stabilný</w:t>
      </w:r>
    </w:p>
    <w:p w:rsidR="00F33460" w:rsidRDefault="00F33460" w:rsidP="007B63D7">
      <w:r>
        <w:t xml:space="preserve">Na grafe </w:t>
      </w:r>
      <w:r>
        <w:rPr>
          <w:lang w:val="en-US"/>
        </w:rPr>
        <w:t>“Bode Diagram”</w:t>
      </w:r>
      <w:r>
        <w:t xml:space="preserve"> zasa vidíme, že pri fázovej časti k hodnote </w:t>
      </w:r>
      <w:r>
        <w:rPr>
          <w:lang w:val="en-US"/>
        </w:rPr>
        <w:t xml:space="preserve">-180 </w:t>
      </w:r>
      <w:r>
        <w:t>stupňov pripadá v amplitúdovej časti záporná hodnota a preto považujeme výsledok za Stabilný</w:t>
      </w:r>
    </w:p>
    <w:p w:rsidR="003609D5" w:rsidRPr="003609D5" w:rsidRDefault="003609D5" w:rsidP="007B63D7">
      <w:r>
        <w:rPr>
          <w:noProof/>
        </w:rPr>
        <w:lastRenderedPageBreak/>
        <w:drawing>
          <wp:inline distT="0" distB="0" distL="0" distR="0" wp14:anchorId="7632BB68" wp14:editId="79152F2F">
            <wp:extent cx="5391150" cy="278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D7" w:rsidRPr="004C2C05" w:rsidRDefault="007B63D7" w:rsidP="007B63D7"/>
    <w:sectPr w:rsidR="007B63D7" w:rsidRPr="004C2C05" w:rsidSect="009E59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7DB9"/>
    <w:multiLevelType w:val="hybridMultilevel"/>
    <w:tmpl w:val="C3E272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FFE2292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D05BE"/>
    <w:multiLevelType w:val="hybridMultilevel"/>
    <w:tmpl w:val="B872A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3C"/>
    <w:rsid w:val="00147F2A"/>
    <w:rsid w:val="00267BF7"/>
    <w:rsid w:val="002D682F"/>
    <w:rsid w:val="003609D5"/>
    <w:rsid w:val="00420824"/>
    <w:rsid w:val="004B0B16"/>
    <w:rsid w:val="004C2C05"/>
    <w:rsid w:val="005247B8"/>
    <w:rsid w:val="006008FA"/>
    <w:rsid w:val="007B63D7"/>
    <w:rsid w:val="009E593C"/>
    <w:rsid w:val="00CB5B89"/>
    <w:rsid w:val="00D81C8E"/>
    <w:rsid w:val="00ED7DD1"/>
    <w:rsid w:val="00F3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39B7"/>
  <w15:docId w15:val="{4862064B-B7C0-4E0D-88EC-8C3DD797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93C"/>
    <w:pPr>
      <w:spacing w:after="0" w:line="240" w:lineRule="auto"/>
    </w:pPr>
    <w:rPr>
      <w:rFonts w:eastAsiaTheme="minorEastAsia"/>
      <w:lang w:eastAsia="sk-SK"/>
    </w:rPr>
  </w:style>
  <w:style w:type="character" w:customStyle="1" w:styleId="NoSpacingChar">
    <w:name w:val="No Spacing Char"/>
    <w:basedOn w:val="DefaultParagraphFont"/>
    <w:link w:val="NoSpacing"/>
    <w:uiPriority w:val="1"/>
    <w:rsid w:val="009E593C"/>
    <w:rPr>
      <w:rFonts w:eastAsiaTheme="minorEastAsia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93C"/>
    <w:pPr>
      <w:ind w:left="720"/>
      <w:contextualSpacing/>
    </w:pPr>
  </w:style>
  <w:style w:type="paragraph" w:customStyle="1" w:styleId="Default">
    <w:name w:val="Default"/>
    <w:rsid w:val="009E5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5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0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AB"/>
    <w:rsid w:val="000337EA"/>
    <w:rsid w:val="00AA58D0"/>
    <w:rsid w:val="00AE0058"/>
    <w:rsid w:val="00CC0FBC"/>
    <w:rsid w:val="00EF56AB"/>
    <w:rsid w:val="00F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915BF86FE4B9EA5A63BA0AC24B927">
    <w:name w:val="B08915BF86FE4B9EA5A63BA0AC24B927"/>
    <w:rsid w:val="00EF56AB"/>
  </w:style>
  <w:style w:type="paragraph" w:customStyle="1" w:styleId="A9B746A3E6CE4E2B898AAA7A4B391763">
    <w:name w:val="A9B746A3E6CE4E2B898AAA7A4B391763"/>
    <w:rsid w:val="00EF56AB"/>
  </w:style>
  <w:style w:type="paragraph" w:customStyle="1" w:styleId="86A71591221B480A81748FAE9E9DDB64">
    <w:name w:val="86A71591221B480A81748FAE9E9DDB64"/>
    <w:rsid w:val="00EF5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7E27B-4849-4C84-A207-3590D440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MČR ZADANIE I.</vt:lpstr>
      <vt:lpstr/>
    </vt:vector>
  </TitlesOfParts>
  <Company>J&amp;M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MČR ZADANIE I.</dc:title>
  <dc:creator>ROSIVAL Michal</dc:creator>
  <cp:lastModifiedBy>Sedivy, Jan</cp:lastModifiedBy>
  <cp:revision>8</cp:revision>
  <dcterms:created xsi:type="dcterms:W3CDTF">2018-03-03T08:58:00Z</dcterms:created>
  <dcterms:modified xsi:type="dcterms:W3CDTF">2018-03-06T18:07:00Z</dcterms:modified>
</cp:coreProperties>
</file>