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9D4F1" w14:textId="15B5201F" w:rsidR="00397A61" w:rsidRPr="00397A61" w:rsidRDefault="00397A61" w:rsidP="00397A61">
      <w:pPr>
        <w:jc w:val="center"/>
        <w:rPr>
          <w:rFonts w:ascii="Times New Roman" w:hAnsi="Times New Roman" w:cs="Times New Roman"/>
          <w:sz w:val="28"/>
          <w:szCs w:val="28"/>
        </w:rPr>
      </w:pPr>
      <w:r w:rsidRPr="00397A61">
        <w:rPr>
          <w:rFonts w:ascii="Times New Roman" w:hAnsi="Times New Roman" w:cs="Times New Roman"/>
          <w:b/>
          <w:bCs/>
          <w:sz w:val="36"/>
          <w:szCs w:val="36"/>
        </w:rPr>
        <w:t xml:space="preserve">Вопрос 12. </w:t>
      </w:r>
      <w:r w:rsidRPr="00397A61">
        <w:rPr>
          <w:rFonts w:ascii="Times New Roman" w:hAnsi="Times New Roman" w:cs="Times New Roman"/>
          <w:b/>
          <w:bCs/>
          <w:sz w:val="36"/>
          <w:szCs w:val="36"/>
        </w:rPr>
        <w:t>Индустриализация и коллективизация в СССР.</w:t>
      </w:r>
    </w:p>
    <w:p w14:paraId="16BB0297" w14:textId="77777777" w:rsidR="00397A61" w:rsidRPr="00397A61" w:rsidRDefault="00397A61" w:rsidP="00397A61">
      <w:pPr>
        <w:rPr>
          <w:rFonts w:ascii="Times New Roman" w:hAnsi="Times New Roman" w:cs="Times New Roman"/>
          <w:sz w:val="28"/>
          <w:szCs w:val="28"/>
        </w:rPr>
      </w:pPr>
    </w:p>
    <w:p w14:paraId="1F5F0797" w14:textId="77777777" w:rsidR="00397A61" w:rsidRPr="00397A61" w:rsidRDefault="00397A61" w:rsidP="00397A61">
      <w:pPr>
        <w:ind w:firstLine="708"/>
        <w:rPr>
          <w:rFonts w:ascii="Times New Roman" w:hAnsi="Times New Roman" w:cs="Times New Roman"/>
          <w:sz w:val="28"/>
          <w:szCs w:val="28"/>
        </w:rPr>
      </w:pPr>
      <w:r w:rsidRPr="00397A61">
        <w:rPr>
          <w:rFonts w:ascii="Times New Roman" w:hAnsi="Times New Roman" w:cs="Times New Roman"/>
          <w:sz w:val="28"/>
          <w:szCs w:val="28"/>
        </w:rPr>
        <w:t>Форсированная модернизация и форсированное строительство социализма в СССР развернулись в конце 1920-х – 1930-е годы. После победы Сталина во внутрипартийной борьбе и свёртывания НЭПа страна взяла курс на ускоренное промышленное развитие и преобразование сельского хозяйства. Поиски модели развития страны завершились выбором в пользу командной экономики с жёстким централизованным планированием.</w:t>
      </w:r>
    </w:p>
    <w:p w14:paraId="1BB2F031" w14:textId="77777777" w:rsidR="00397A61" w:rsidRPr="00397A61" w:rsidRDefault="00397A61" w:rsidP="00397A61">
      <w:pPr>
        <w:rPr>
          <w:rFonts w:ascii="Times New Roman" w:hAnsi="Times New Roman" w:cs="Times New Roman"/>
          <w:sz w:val="28"/>
          <w:szCs w:val="28"/>
        </w:rPr>
      </w:pPr>
    </w:p>
    <w:p w14:paraId="3AB55474" w14:textId="77777777" w:rsidR="00397A61" w:rsidRPr="00397A61" w:rsidRDefault="00397A61" w:rsidP="00397A61">
      <w:pPr>
        <w:ind w:firstLine="708"/>
        <w:rPr>
          <w:rFonts w:ascii="Times New Roman" w:hAnsi="Times New Roman" w:cs="Times New Roman"/>
          <w:sz w:val="28"/>
          <w:szCs w:val="28"/>
        </w:rPr>
      </w:pPr>
      <w:r w:rsidRPr="00397A61">
        <w:rPr>
          <w:rFonts w:ascii="Times New Roman" w:hAnsi="Times New Roman" w:cs="Times New Roman"/>
          <w:sz w:val="28"/>
          <w:szCs w:val="28"/>
        </w:rPr>
        <w:t>Первый пятилетний план (1928–1932) был принят как программа «большого скачка». Основная цель – за пять лет догнать и перегнать развитые капиталистические страны по производству стали, чугуна, электроэнергии и машиностроению. Источники средств «</w:t>
      </w:r>
      <w:proofErr w:type="spellStart"/>
      <w:r w:rsidRPr="00397A61">
        <w:rPr>
          <w:rFonts w:ascii="Times New Roman" w:hAnsi="Times New Roman" w:cs="Times New Roman"/>
          <w:sz w:val="28"/>
          <w:szCs w:val="28"/>
        </w:rPr>
        <w:t>сверхиндустриализации</w:t>
      </w:r>
      <w:proofErr w:type="spellEnd"/>
      <w:r w:rsidRPr="00397A61">
        <w:rPr>
          <w:rFonts w:ascii="Times New Roman" w:hAnsi="Times New Roman" w:cs="Times New Roman"/>
          <w:sz w:val="28"/>
          <w:szCs w:val="28"/>
        </w:rPr>
        <w:t>» были внутренними: перекачка средств из деревни в город через механизм ножниц цен (низкие закупочные цены на зерно и высокие цены на промтовары), продажа за границу зерна, леса, нефти, золота, культурных ценностей, а также использование принудительного труда заключённых ГУЛАГа. Трудности и противоречия «большого скачка» были огромны: план постоянно перевыполнялся по количественным показателям, но качество продукции оставалось низким, росла инфляция, вводилась карточная система на продукты, строительство велось в авральном режиме. Стройки первой и второй пятилеток стали символами эпохи: Днепрогэс, Магнитогорский и Кузнецкий металлургические комбинаты, Сталинградский и Харьковский тракторные заводы, Уралмаш, Московский и Горьковский автозаводы. Энтузиазм населения был беспрецедентным: ударничество и стахановское движение (шахтёр Алексей Стаханов в 1935 году выполнил 14 норм за смену) пропагандировались как примеры героического труда во имя социализма. К концу второй пятилетки (1933–1937) СССР вышел на первое место в Европе и второе в мире по объёму промышленного производства. Однако цена индустриализации была колоссальной: снижение уровня жизни большинства населения, массовый голод 1932–1933 годов, использование принудительного труда, милитаризация экономики.</w:t>
      </w:r>
    </w:p>
    <w:p w14:paraId="5975B903" w14:textId="77777777" w:rsidR="00397A61" w:rsidRPr="00397A61" w:rsidRDefault="00397A61" w:rsidP="00397A61">
      <w:pPr>
        <w:rPr>
          <w:rFonts w:ascii="Times New Roman" w:hAnsi="Times New Roman" w:cs="Times New Roman"/>
          <w:sz w:val="28"/>
          <w:szCs w:val="28"/>
        </w:rPr>
      </w:pPr>
    </w:p>
    <w:p w14:paraId="227AEB47" w14:textId="14477DE3" w:rsidR="00397A61" w:rsidRPr="00397A61" w:rsidRDefault="00397A61" w:rsidP="00397A61">
      <w:pPr>
        <w:ind w:firstLine="708"/>
        <w:rPr>
          <w:rFonts w:ascii="Times New Roman" w:hAnsi="Times New Roman" w:cs="Times New Roman"/>
          <w:sz w:val="28"/>
          <w:szCs w:val="28"/>
        </w:rPr>
      </w:pPr>
      <w:r w:rsidRPr="00397A61">
        <w:rPr>
          <w:rFonts w:ascii="Times New Roman" w:hAnsi="Times New Roman" w:cs="Times New Roman"/>
          <w:sz w:val="28"/>
          <w:szCs w:val="28"/>
        </w:rPr>
        <w:t xml:space="preserve">«Революция сверху» в советской деревне означала переход к политике «сплошной коллективизации». Предпосылкой стали хлебозаготовительные кризисы 1925–1927 годов, когда крестьяне отказывались продавать хлеб государству по низким ценам. Чрезвычайные меры 1928–1929 годов включали применение статьи 107 УК РСФСР (спекуляция), закрытие рынков, отправку войск в деревню для изъятия хлеба. В ноябре 1929 года была провозглашена политика «сплошной коллективизации» – насильственное объединение единоличных крестьянских хозяйств в колхозы (коллективные хозяйства). Раскулачивание как составная часть коллективизации и метод ее ускорения означало выселение «кулаков» (на самом деле – любых зажиточных и даже середняцких крестьян, сопротивлявшихся коллективизации) в отдалённые районы Сибири, Урала, Севера, где они использовались на лесоповале и </w:t>
      </w:r>
      <w:r w:rsidRPr="00397A61">
        <w:rPr>
          <w:rFonts w:ascii="Times New Roman" w:hAnsi="Times New Roman" w:cs="Times New Roman"/>
          <w:sz w:val="28"/>
          <w:szCs w:val="28"/>
        </w:rPr>
        <w:lastRenderedPageBreak/>
        <w:t>стройках. Сопротивление крестьян было массовым: уничтожение скота и инвентаря (за 1930–1932 годы поголовье лошадей сократилось вдвое, крупного рогатого скота – на треть), восстания (в Западной Сибири, на Урале, в Поволжье, на Украине). Голод 1932–1933 годов охватил основные зерновые районы – Украину, Поволжье, Северный Кавказ, Казахстан. Причиной голода стали изъятие у крестьян практически всего зерна (включая семенной фонд) для выполнения планов хлебозаготовок на экспорт и нужды города. Колхозная система была окончательно оформлена к 1936 году. Колхозникам выдавали паспорта только в 1970-е годы, они не имели права свободно покидать деревню, работали за «трудодни» (оплата натурой после выполнения обязательств перед государством), не получали пенсий. Итоги коллективизации оказались трагическими: ликвидация единоличных крестьянских хозяйств, уничтожение наиболее производительного слоя крестьянства (кулаков), катастрофическое падение сельскохозяйственного производства в начале 1930-х годов, массовый голод и гибель миллионов людей. Однако с точки зрения советского руководства коллективизация решила главную задачу: государство получило полный контроль над деревней и возможность изымать хлеб в любых объёмах для нужд индустриализации и армии. Колхозная система просуществовала до середины 1950-х годов (частичные реформы при Хрущёве) и фактически до распада СССР в 1991 году.</w:t>
      </w:r>
    </w:p>
    <w:sectPr w:rsidR="00397A61" w:rsidRPr="00397A61" w:rsidSect="00397A6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A61"/>
    <w:rsid w:val="00397A61"/>
    <w:rsid w:val="00C969D8"/>
    <w:rsid w:val="00CE1F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11395"/>
  <w15:chartTrackingRefBased/>
  <w15:docId w15:val="{96AB14D2-5D8E-446D-9010-3968C910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630</Words>
  <Characters>3592</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2026-05-14T13:13:00Z</dcterms:created>
  <dcterms:modified xsi:type="dcterms:W3CDTF">2026-05-14T13:29:00Z</dcterms:modified>
</cp:coreProperties>
</file>