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D27A7" w14:textId="6C8E51C2" w:rsidR="00665AAE" w:rsidRPr="00665AAE" w:rsidRDefault="00665AAE" w:rsidP="00665AAE">
      <w:pPr>
        <w:jc w:val="center"/>
        <w:rPr>
          <w:rFonts w:ascii="Times New Roman" w:hAnsi="Times New Roman" w:cs="Times New Roman"/>
          <w:sz w:val="28"/>
          <w:szCs w:val="28"/>
        </w:rPr>
      </w:pPr>
      <w:r w:rsidRPr="00665AAE">
        <w:rPr>
          <w:rFonts w:ascii="Times New Roman" w:hAnsi="Times New Roman" w:cs="Times New Roman"/>
          <w:b/>
          <w:bCs/>
          <w:sz w:val="36"/>
          <w:szCs w:val="36"/>
        </w:rPr>
        <w:t xml:space="preserve">Вопрос 14. </w:t>
      </w:r>
      <w:r w:rsidRPr="00665AAE">
        <w:rPr>
          <w:rFonts w:ascii="Times New Roman" w:hAnsi="Times New Roman" w:cs="Times New Roman"/>
          <w:b/>
          <w:bCs/>
          <w:sz w:val="36"/>
          <w:szCs w:val="36"/>
        </w:rPr>
        <w:t>Внешняя политика Советского Союза в 1922–1939 гг.</w:t>
      </w:r>
    </w:p>
    <w:p w14:paraId="4886F960" w14:textId="77777777" w:rsidR="00665AAE" w:rsidRPr="00665AAE" w:rsidRDefault="00665AAE" w:rsidP="00665AAE">
      <w:pPr>
        <w:rPr>
          <w:rFonts w:ascii="Times New Roman" w:hAnsi="Times New Roman" w:cs="Times New Roman"/>
          <w:sz w:val="28"/>
          <w:szCs w:val="28"/>
        </w:rPr>
      </w:pPr>
    </w:p>
    <w:p w14:paraId="7D19AB31" w14:textId="77777777" w:rsidR="00665AAE" w:rsidRPr="00665AAE" w:rsidRDefault="00665AAE" w:rsidP="00665A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5AAE">
        <w:rPr>
          <w:rFonts w:ascii="Times New Roman" w:hAnsi="Times New Roman" w:cs="Times New Roman"/>
          <w:sz w:val="28"/>
          <w:szCs w:val="28"/>
        </w:rPr>
        <w:t>Внешняя политика СССР в 1920-е – 1930-е годы прошла несколько этапов: от прорыва дипломатической изоляции в 1920-е годы до попыток создания системы коллективной безопасности в 1930-е и, наконец, до сближения с Германией накануне Второй мировой войны.</w:t>
      </w:r>
    </w:p>
    <w:p w14:paraId="5CC97667" w14:textId="77777777" w:rsidR="00665AAE" w:rsidRPr="00665AAE" w:rsidRDefault="00665AAE" w:rsidP="00665AAE">
      <w:pPr>
        <w:rPr>
          <w:rFonts w:ascii="Times New Roman" w:hAnsi="Times New Roman" w:cs="Times New Roman"/>
          <w:sz w:val="28"/>
          <w:szCs w:val="28"/>
        </w:rPr>
      </w:pPr>
    </w:p>
    <w:p w14:paraId="37D03425" w14:textId="77777777" w:rsidR="00665AAE" w:rsidRPr="00665AAE" w:rsidRDefault="00665AAE" w:rsidP="00665A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5AAE">
        <w:rPr>
          <w:rFonts w:ascii="Times New Roman" w:hAnsi="Times New Roman" w:cs="Times New Roman"/>
          <w:sz w:val="28"/>
          <w:szCs w:val="28"/>
        </w:rPr>
        <w:t>Советская внешняя политика в начале 1920-х годов была направлена на прорыв дипломатической изоляции. После Гражданской войны и иностранной интервенции СССР не признавало большинство стран мира. Первым крупным успехом стал договор в Рапалло (1922 год) с Германией. Обе стороны отказались от взаимных претензий, восстановили дипломатические отношения и развивали военно-техническое сотрудничество (советские лётчики и танкисты обучались в Германии, немецкие конструкторы работали в СССР). Рапалло положил начало «полосе признаний» в середине 1920-х годов: СССР признали Великобритания (1924), Франция (1924), Италия (1924), Япония (1925), Китай (1925) и другие страны. Складывание Версальско-Вашингтонской системы мироустройства после Первой мировой войны происходило без участия СССР, но советская дипломатия активно использовала противоречия между победителями.</w:t>
      </w:r>
    </w:p>
    <w:p w14:paraId="496D4A67" w14:textId="77777777" w:rsidR="00665AAE" w:rsidRPr="00665AAE" w:rsidRDefault="00665AAE" w:rsidP="00665AAE">
      <w:pPr>
        <w:rPr>
          <w:rFonts w:ascii="Times New Roman" w:hAnsi="Times New Roman" w:cs="Times New Roman"/>
          <w:sz w:val="28"/>
          <w:szCs w:val="28"/>
        </w:rPr>
      </w:pPr>
    </w:p>
    <w:p w14:paraId="00CC3EE4" w14:textId="77777777" w:rsidR="00665AAE" w:rsidRPr="00665AAE" w:rsidRDefault="00665AAE" w:rsidP="00665A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5AAE">
        <w:rPr>
          <w:rFonts w:ascii="Times New Roman" w:hAnsi="Times New Roman" w:cs="Times New Roman"/>
          <w:sz w:val="28"/>
          <w:szCs w:val="28"/>
        </w:rPr>
        <w:t>Отношения с ведущими странами Запада в 1920-е годы были непростыми. СССР и Коминтерн (Коммунистический интернационал, созданный в 1919 году) ставили задачу мировой революции, что вызывало опасения западных правительств. В то же время советское руководство развивало экономические связи (концессии, торговля). Установление новых отношений со странами Востока (Турция, Иран, Афганистан, Китай, Монголия) было важным направлением: СССР поддерживал национально-освободительные движения, отказывался от капитуляций (неравноправных договоров) и активно помогал экономически.</w:t>
      </w:r>
    </w:p>
    <w:p w14:paraId="369572C4" w14:textId="77777777" w:rsidR="00665AAE" w:rsidRPr="00665AAE" w:rsidRDefault="00665AAE" w:rsidP="00665AAE">
      <w:pPr>
        <w:rPr>
          <w:rFonts w:ascii="Times New Roman" w:hAnsi="Times New Roman" w:cs="Times New Roman"/>
          <w:sz w:val="28"/>
          <w:szCs w:val="28"/>
        </w:rPr>
      </w:pPr>
    </w:p>
    <w:p w14:paraId="1E609D0D" w14:textId="77777777" w:rsidR="00665AAE" w:rsidRPr="00665AAE" w:rsidRDefault="00665AAE" w:rsidP="00665A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5AAE">
        <w:rPr>
          <w:rFonts w:ascii="Times New Roman" w:hAnsi="Times New Roman" w:cs="Times New Roman"/>
          <w:sz w:val="28"/>
          <w:szCs w:val="28"/>
        </w:rPr>
        <w:t>«Военная тревога» 1927 года стала важным рубежом. СССР обвинил Великобританию в подготовке войны (разрыв дипломатических отношений, ультиматум Англии). Внутри страны началась антизападная пропаганда, усилилась милитаризация. Эта тревога сыграла роль в определении советского внешнеполитического курса: Сталин взял курс на форсированную индустриализацию именно под лозунгом «догнать и перегнать капиталистические страны» и создать современную армию.</w:t>
      </w:r>
    </w:p>
    <w:p w14:paraId="7B75C47A" w14:textId="77777777" w:rsidR="00665AAE" w:rsidRPr="00665AAE" w:rsidRDefault="00665AAE" w:rsidP="00665AAE">
      <w:pPr>
        <w:rPr>
          <w:rFonts w:ascii="Times New Roman" w:hAnsi="Times New Roman" w:cs="Times New Roman"/>
          <w:sz w:val="28"/>
          <w:szCs w:val="28"/>
        </w:rPr>
      </w:pPr>
    </w:p>
    <w:p w14:paraId="6FFF6478" w14:textId="77777777" w:rsidR="00665AAE" w:rsidRPr="00665AAE" w:rsidRDefault="00665AAE" w:rsidP="00665A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5AAE">
        <w:rPr>
          <w:rFonts w:ascii="Times New Roman" w:hAnsi="Times New Roman" w:cs="Times New Roman"/>
          <w:sz w:val="28"/>
          <w:szCs w:val="28"/>
        </w:rPr>
        <w:lastRenderedPageBreak/>
        <w:t>Внешняя политика 1930-х годов радикально изменилась после прихода к власти в Германии нацистов во главе с А. Гитлером в 1933 году. Фашизм и стратегия Коминтерна столкнулись: коммунисты объявили фашизм главной угрозой. В 1934 году СССР вступил в Лигу Наций (международную организацию по поддержанию мира). Приход к власти в Италии и Германии фашистского и нацистского режимов заставил СССР искать союзников. Установление дипломатических отношений с США в 1933 году стало крупным успехом.</w:t>
      </w:r>
    </w:p>
    <w:p w14:paraId="33BE3C04" w14:textId="77777777" w:rsidR="00665AAE" w:rsidRPr="00665AAE" w:rsidRDefault="00665AAE" w:rsidP="00665AAE">
      <w:pPr>
        <w:rPr>
          <w:rFonts w:ascii="Times New Roman" w:hAnsi="Times New Roman" w:cs="Times New Roman"/>
          <w:sz w:val="28"/>
          <w:szCs w:val="28"/>
        </w:rPr>
      </w:pPr>
    </w:p>
    <w:p w14:paraId="24113900" w14:textId="77777777" w:rsidR="00665AAE" w:rsidRPr="00665AAE" w:rsidRDefault="00665AAE" w:rsidP="00665A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5AAE">
        <w:rPr>
          <w:rFonts w:ascii="Times New Roman" w:hAnsi="Times New Roman" w:cs="Times New Roman"/>
          <w:sz w:val="28"/>
          <w:szCs w:val="28"/>
        </w:rPr>
        <w:t>Попытки создания системы коллективной безопасности в Европе были главным направлением внешней политики СССР в 1934–1938 годах. В 1935 году СССР заключил договоры о взаимопомощи с Францией и Чехословакией (договор с Чехословакией предусматривал, что СССР окажет помощь только при условии одновременной помощи со стороны Франции). Мюнхенская конференция 1938 года стала крахом этой политики. Англия и Франция согласились на передачу Германии Судетской области Чехословакии (надеясь «умиротворить» Гитлера). СССР не был приглашён на конференцию, а Чехословакия капитулировала без участия СССР. Последствия Мюнхена были катастрофическими: система коллективной безопасности рухнула, СССР оказался в изоляции, а Гитлер понял, что Запад не остановит его.</w:t>
      </w:r>
    </w:p>
    <w:p w14:paraId="43C47CC8" w14:textId="77777777" w:rsidR="00665AAE" w:rsidRPr="00665AAE" w:rsidRDefault="00665AAE" w:rsidP="00665AAE">
      <w:pPr>
        <w:rPr>
          <w:rFonts w:ascii="Times New Roman" w:hAnsi="Times New Roman" w:cs="Times New Roman"/>
          <w:sz w:val="28"/>
          <w:szCs w:val="28"/>
        </w:rPr>
      </w:pPr>
    </w:p>
    <w:p w14:paraId="63F3DEF1" w14:textId="77777777" w:rsidR="00665AAE" w:rsidRPr="00665AAE" w:rsidRDefault="00665AAE" w:rsidP="00665A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5AAE">
        <w:rPr>
          <w:rFonts w:ascii="Times New Roman" w:hAnsi="Times New Roman" w:cs="Times New Roman"/>
          <w:sz w:val="28"/>
          <w:szCs w:val="28"/>
        </w:rPr>
        <w:t>Агрессия Японии в Китае (началась в 1931 году с захвата Маньчжурии) создала угрозу на Дальнем Востоке. Помощь Советского Союза республиканской Испании (1936–1939) стала символом борьбы с фашизмом. СССР направил в Испанию военных советников, лётчиков, танкистов, а также поставлял оружие и боеприпасы. Советские добровольцы воевали на стороне республиканцев против генерала Франко, которого поддерживали Германия и Италия. Несмотря на героизм, республиканцы проиграли гражданскую войну в Испании к 1939 году.</w:t>
      </w:r>
    </w:p>
    <w:p w14:paraId="1DBCBF09" w14:textId="77777777" w:rsidR="00665AAE" w:rsidRPr="00665AAE" w:rsidRDefault="00665AAE" w:rsidP="00665AAE">
      <w:pPr>
        <w:rPr>
          <w:rFonts w:ascii="Times New Roman" w:hAnsi="Times New Roman" w:cs="Times New Roman"/>
          <w:sz w:val="28"/>
          <w:szCs w:val="28"/>
        </w:rPr>
      </w:pPr>
    </w:p>
    <w:p w14:paraId="6CF97CEE" w14:textId="77777777" w:rsidR="00665AAE" w:rsidRPr="00665AAE" w:rsidRDefault="00665AAE" w:rsidP="00665A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5AAE">
        <w:rPr>
          <w:rFonts w:ascii="Times New Roman" w:hAnsi="Times New Roman" w:cs="Times New Roman"/>
          <w:sz w:val="28"/>
          <w:szCs w:val="28"/>
        </w:rPr>
        <w:t>Кульминацией предвоенной внешней политики стал советско-германский договор о ненападении 23 августа 1939 года (пакт Молотова – Риббентропа). К нему прилагались секретные протоколы о разделе сфер влияния в Восточной Европе. По этим протоколам СССР получал Финляндию, Эстонию, Латвию, восточную часть Польши (Западную Украину и Западную Белоруссию) и Бессарабию (отошедшую к Румынии). Пакт дал СССР отсрочку вступления в войну почти на два года, позволил отодвинуть границы на запад и получить территории, потерянные после Первой мировой войны. Однако он вызвал осуждение во всём мире, так как означал фактический союз СССР с нацистской Германией. Начало Второй мировой войны 1 сентября 1939 года застало СССР в качестве союзника Германии по разделу Польши.</w:t>
      </w:r>
    </w:p>
    <w:p w14:paraId="3A3AAD4C" w14:textId="77777777" w:rsidR="00665AAE" w:rsidRPr="00665AAE" w:rsidRDefault="00665AAE" w:rsidP="00665AAE">
      <w:pPr>
        <w:rPr>
          <w:rFonts w:ascii="Times New Roman" w:hAnsi="Times New Roman" w:cs="Times New Roman"/>
          <w:sz w:val="28"/>
          <w:szCs w:val="28"/>
        </w:rPr>
      </w:pPr>
    </w:p>
    <w:p w14:paraId="781719BE" w14:textId="77777777" w:rsidR="00665AAE" w:rsidRPr="00665AAE" w:rsidRDefault="00665AAE" w:rsidP="00665A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5AAE">
        <w:rPr>
          <w:rFonts w:ascii="Times New Roman" w:hAnsi="Times New Roman" w:cs="Times New Roman"/>
          <w:sz w:val="28"/>
          <w:szCs w:val="28"/>
        </w:rPr>
        <w:t xml:space="preserve">После начала войны СССР реализовал секретные протоколы. Присоединение Западной Украины и Западной Белоруссии произошло в сентябре-октябре 1939 года </w:t>
      </w:r>
      <w:r w:rsidRPr="00665AAE">
        <w:rPr>
          <w:rFonts w:ascii="Times New Roman" w:hAnsi="Times New Roman" w:cs="Times New Roman"/>
          <w:sz w:val="28"/>
          <w:szCs w:val="28"/>
        </w:rPr>
        <w:lastRenderedPageBreak/>
        <w:t>после разгрома Польши. Германо-советский договор о дружбе и границе 28 сентября 1939 года закрепил раздел Польши и уточнил сферы влияния (Литва отошла в сферу СССР). Вхождение в состав СССР Литвы, Латвии и Эстонии произошло летом 1940 года под давлением советских войск и после сфабрикованных выборов. В июне-июле 1940 года СССР также присоединил Бессарабию и Северную Буковину (отошла к Украине). «Зимняя война» с Финляндией (ноябрь 1939 – март 1940 года) стала тяжёлым испытанием для Красной Армии. СССР требовал отодвинуть границу от Ленинграда, но Финляндия отказалась. Советско-финляндская война велась с большими потерями, СССР был исключён из Лиги Наций как агрессор. По мирному договору СССР получил Карельский перешеек с Выборгом и ряд территорий на севере, но стратегическая цель (быстрый разгром Финляндии) не была достигнута.</w:t>
      </w:r>
    </w:p>
    <w:p w14:paraId="294385C3" w14:textId="77777777" w:rsidR="00665AAE" w:rsidRPr="00665AAE" w:rsidRDefault="00665AAE" w:rsidP="00665AAE">
      <w:pPr>
        <w:rPr>
          <w:rFonts w:ascii="Times New Roman" w:hAnsi="Times New Roman" w:cs="Times New Roman"/>
          <w:sz w:val="28"/>
          <w:szCs w:val="28"/>
        </w:rPr>
      </w:pPr>
    </w:p>
    <w:p w14:paraId="1E6F4782" w14:textId="77777777" w:rsidR="00665AAE" w:rsidRPr="00665AAE" w:rsidRDefault="00665AAE" w:rsidP="00665A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5AAE">
        <w:rPr>
          <w:rFonts w:ascii="Times New Roman" w:hAnsi="Times New Roman" w:cs="Times New Roman"/>
          <w:sz w:val="28"/>
          <w:szCs w:val="28"/>
        </w:rPr>
        <w:t xml:space="preserve">Укрепление дальневосточных рубежей СССР в конце 1930-х годов включало отражение японской агрессии. В 1938 году произошёл конфликт у озера Хасан, в 1939 году – бои на реке Халхин-Гол (Монголия). Советские войска под командованием Г. К. Жукова разгромили японскую </w:t>
      </w:r>
      <w:proofErr w:type="spellStart"/>
      <w:r w:rsidRPr="00665AAE">
        <w:rPr>
          <w:rFonts w:ascii="Times New Roman" w:hAnsi="Times New Roman" w:cs="Times New Roman"/>
          <w:sz w:val="28"/>
          <w:szCs w:val="28"/>
        </w:rPr>
        <w:t>Квантунскую</w:t>
      </w:r>
      <w:proofErr w:type="spellEnd"/>
      <w:r w:rsidRPr="00665AAE">
        <w:rPr>
          <w:rFonts w:ascii="Times New Roman" w:hAnsi="Times New Roman" w:cs="Times New Roman"/>
          <w:sz w:val="28"/>
          <w:szCs w:val="28"/>
        </w:rPr>
        <w:t xml:space="preserve"> армию. В апреле 1941 года был подписан советско-японский пакт о нейтралитете, который позволил СССР избежать войны на два фронта.</w:t>
      </w:r>
    </w:p>
    <w:p w14:paraId="2E170C83" w14:textId="77777777" w:rsidR="00665AAE" w:rsidRPr="00665AAE" w:rsidRDefault="00665AAE" w:rsidP="00665AAE">
      <w:pPr>
        <w:rPr>
          <w:rFonts w:ascii="Times New Roman" w:hAnsi="Times New Roman" w:cs="Times New Roman"/>
          <w:sz w:val="28"/>
          <w:szCs w:val="28"/>
        </w:rPr>
      </w:pPr>
    </w:p>
    <w:p w14:paraId="0F303D8B" w14:textId="4547BF9A" w:rsidR="00665AAE" w:rsidRPr="00665AAE" w:rsidRDefault="00665AAE" w:rsidP="00665AA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5AAE">
        <w:rPr>
          <w:rFonts w:ascii="Times New Roman" w:hAnsi="Times New Roman" w:cs="Times New Roman"/>
          <w:sz w:val="28"/>
          <w:szCs w:val="28"/>
        </w:rPr>
        <w:t>Таким образом, внешняя политика СССР прошла путь от прорыва изоляции через Рапалло к попыткам коллективной безопасности в середине 1930-х годов, а затем к сближению с Германией в 1939 году. К началу Великой Отечественной войны СССР имел договор о ненападении с Германией, пакт о нейтралитете с Японией и присоединённые территории на западе, но оказался в политической изоляции из-за сговора с нацистами.</w:t>
      </w:r>
    </w:p>
    <w:sectPr w:rsidR="00665AAE" w:rsidRPr="00665AAE" w:rsidSect="00665A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AE"/>
    <w:rsid w:val="006253E9"/>
    <w:rsid w:val="0066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49A28"/>
  <w15:chartTrackingRefBased/>
  <w15:docId w15:val="{999ACA7B-1EA1-4FF9-BE8D-B1928671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969</Words>
  <Characters>5527</Characters>
  <Application>Microsoft Office Word</Application>
  <DocSecurity>0</DocSecurity>
  <Lines>46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2026-05-14T15:56:00Z</dcterms:created>
  <dcterms:modified xsi:type="dcterms:W3CDTF">2026-05-14T15:57:00Z</dcterms:modified>
</cp:coreProperties>
</file>