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DCD6D" w14:textId="5C4C5050" w:rsidR="00EC6F49" w:rsidRPr="00EC6F49" w:rsidRDefault="00EC6F49" w:rsidP="00EC6F49">
      <w:pPr>
        <w:jc w:val="center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b/>
          <w:bCs/>
          <w:sz w:val="36"/>
          <w:szCs w:val="36"/>
        </w:rPr>
        <w:t xml:space="preserve">Вопрос 15. </w:t>
      </w:r>
      <w:r w:rsidRPr="00EC6F49">
        <w:rPr>
          <w:rFonts w:ascii="Times New Roman" w:hAnsi="Times New Roman" w:cs="Times New Roman"/>
          <w:b/>
          <w:bCs/>
          <w:sz w:val="36"/>
          <w:szCs w:val="36"/>
        </w:rPr>
        <w:t>СССР в начальный период Второй мировой войны (1939–1941 гг.): внутреннее развитие и внешняя политика.</w:t>
      </w:r>
    </w:p>
    <w:p w14:paraId="56DE8226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3133C472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>Начальный период Второй мировой войны охватывает время от 1 сентября 1939 года (нападение Германии на Польшу) до 22 июня 1941 года (нападение Германии на СССР). В эти годы СССР проводил активную внешнюю политику в рамках советско-германского пакта о ненападении, а внутри страны продолжались форсированная индустриализация, военное строительство и идеологическая мобилизация.</w:t>
      </w:r>
    </w:p>
    <w:p w14:paraId="2A041EAF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2CD2FC94" w14:textId="500A0C2B" w:rsidR="00EC6F49" w:rsidRPr="00EC6F49" w:rsidRDefault="00EC6F49" w:rsidP="00EC6F49">
      <w:pPr>
        <w:jc w:val="center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>Внешняя политика СССР (сентябрь 1939 – июнь 1941 гг.)</w:t>
      </w:r>
    </w:p>
    <w:p w14:paraId="35309780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 xml:space="preserve">После подписания 23 августа 1939 года пакта Молотова – Риббентропа и секретных протоколов к нему СССР приступил к реализации своих территориальных приобретений. 1 сентября 1939 года Германия напала на Польшу. 17 сентября 1939 года Красная Армия перешла советско-польскую границу и заняла Западную Украину и Западную Белоруссию, которые отошли к СССР в соответствии с секретным протоколом. Эти территории были включены в состав Украинской ССР и Белорусской ССР. 28 сентября 1939 года был подписан советско-германский договор о дружбе и границе, который закрепил раздел Польши и определил границу между СССР и Германией по рекам </w:t>
      </w:r>
      <w:proofErr w:type="spellStart"/>
      <w:r w:rsidRPr="00EC6F49">
        <w:rPr>
          <w:rFonts w:ascii="Times New Roman" w:hAnsi="Times New Roman" w:cs="Times New Roman"/>
          <w:sz w:val="28"/>
          <w:szCs w:val="28"/>
        </w:rPr>
        <w:t>Нарев</w:t>
      </w:r>
      <w:proofErr w:type="spellEnd"/>
      <w:r w:rsidRPr="00EC6F49">
        <w:rPr>
          <w:rFonts w:ascii="Times New Roman" w:hAnsi="Times New Roman" w:cs="Times New Roman"/>
          <w:sz w:val="28"/>
          <w:szCs w:val="28"/>
        </w:rPr>
        <w:t>, Западный Буг и Сан. По этому договору Литва отошла в сферу влияния СССР (взамен Германия получила Люблинское и часть Варшавского воеводства).</w:t>
      </w:r>
    </w:p>
    <w:p w14:paraId="2430EC42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03E462E4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>В сентябре-октябре 1939 года СССР заключил договоры о взаимопомощи с Эстонией, Латвией и Литвой, получив право разместить на их территории военные базы. В июне 1940 года СССР предъявил прибалтийским государствам ультиматумы о вводе дополнительных войск и смене правительств. После проведения сфабрикованных выборов в народные сеймы и парламенты Эстония, Латвия и Литва были провозглашены советскими социалистическими республиками и в августе 1940 года включены в состав СССР. В июне-июле 1940 года СССР также предъявил ультиматум Румынии, потребовав передать Бессарабию и Северную Буковину (последняя не была предусмотрена секретным протоколом, но Сталин настоял на её включении). Румыния капитулировала, и эти территории были включены в состав Украинской ССР и Молдавской АССР, преобразованной в Молдавскую ССР.</w:t>
      </w:r>
    </w:p>
    <w:p w14:paraId="6BB2802B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39EBEC6E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 xml:space="preserve">«Зимняя война» с Финляндией (30 ноября 1939 – 12 марта 1940 года) стала крупнейшим военным конфликтом этого периода. СССР потребовал от Финляндии отодвинуть границу от Ленинграда (с 30 до 70 км) на Карельском перешейке, передать СССР ряд островов в Финском заливе и сдать в аренду полуостров Ханко для строительства военной базы. Финляндия отказалась. 30 ноября 1939 года после </w:t>
      </w:r>
      <w:r w:rsidRPr="00EC6F49">
        <w:rPr>
          <w:rFonts w:ascii="Times New Roman" w:hAnsi="Times New Roman" w:cs="Times New Roman"/>
          <w:sz w:val="28"/>
          <w:szCs w:val="28"/>
        </w:rPr>
        <w:lastRenderedPageBreak/>
        <w:t xml:space="preserve">спровоцированного инцидента у деревни </w:t>
      </w:r>
      <w:proofErr w:type="spellStart"/>
      <w:r w:rsidRPr="00EC6F49">
        <w:rPr>
          <w:rFonts w:ascii="Times New Roman" w:hAnsi="Times New Roman" w:cs="Times New Roman"/>
          <w:sz w:val="28"/>
          <w:szCs w:val="28"/>
        </w:rPr>
        <w:t>Майнила</w:t>
      </w:r>
      <w:proofErr w:type="spellEnd"/>
      <w:r w:rsidRPr="00EC6F49">
        <w:rPr>
          <w:rFonts w:ascii="Times New Roman" w:hAnsi="Times New Roman" w:cs="Times New Roman"/>
          <w:sz w:val="28"/>
          <w:szCs w:val="28"/>
        </w:rPr>
        <w:t xml:space="preserve"> советские войска начали боевые действия. Красная Армия, рассчитывавшая на быструю победу, столкнулась с упорной обороной финнов на линии Маннергейма. Война велась в условиях суровой зимы, советские войска несли огромные потери (по разным данным, убитыми и пропавшими без вести – до 130-150 тысяч человек). СССР был исключён из Лиги Наций как агрессор. В феврале 1940 года советские войска прорвали линию Маннергейма, и 12 марта 1940 года был подписан мирный договор. СССР получил Карельский перешеек с Выборгом, ряд территорий на севере и аренду на полуострове Ханко. Однако война показала слабость Красной Армии, что укрепило Гитлера в решимости напасть на СССР.</w:t>
      </w:r>
    </w:p>
    <w:p w14:paraId="2ADA06B6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09404A4A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>В апреле 1941 года СССР подписал пакт о нейтралитете с Японией, что позволило избежать войны на два фронта. В отношениях с Германией после раздела Польши и Прибалтики наступило внешнее спокойствие. СССР строго выполнял хозяйственные договоры с Германией, поставляя зерно, нефть, хлопок, марганцевую руду, хром, фосфаты, лес и другое сырьё в обмен на немецкое промышленное оборудование и технологии. Однако обе стороны готовились к войне: Германия разрабатывала план «Барбаросса» (декабрь 1940 года), а СССР проводил реорганизацию армии, перевооружение и мобилизационные мероприятия.</w:t>
      </w:r>
    </w:p>
    <w:p w14:paraId="026EA804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5CA9CF73" w14:textId="26295BE3" w:rsidR="00EC6F49" w:rsidRPr="00EC6F49" w:rsidRDefault="00EC6F49" w:rsidP="00EC6F49">
      <w:pPr>
        <w:jc w:val="center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>Внутреннее развитие СССР (1939–1941 гг.)</w:t>
      </w:r>
    </w:p>
    <w:p w14:paraId="798864A3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 xml:space="preserve">Внутренняя политика СССР в предвоенные годы была подчинена двум главным задачам: подготовке к неизбежной войне и идеологической мобилизации населения. Третий пятилетний план (1938–1942) был скорректирован в сторону военного производства. Ускоренными темпами строились заводы-дублёры на Урале, в Сибири и Поволжье (так называемая «восточная индустриальная база»). Основное внимание уделялось производству танков, самолётов, артиллерии, стрелкового оружия и боеприпасов. Были созданы новые образцы военной техники: танк Т-34 (конструктор М. И. Кошкин), тяжёлый танк КВ (Ж. Я. </w:t>
      </w:r>
      <w:proofErr w:type="spellStart"/>
      <w:r w:rsidRPr="00EC6F49">
        <w:rPr>
          <w:rFonts w:ascii="Times New Roman" w:hAnsi="Times New Roman" w:cs="Times New Roman"/>
          <w:sz w:val="28"/>
          <w:szCs w:val="28"/>
        </w:rPr>
        <w:t>Котин</w:t>
      </w:r>
      <w:proofErr w:type="spellEnd"/>
      <w:r w:rsidRPr="00EC6F49">
        <w:rPr>
          <w:rFonts w:ascii="Times New Roman" w:hAnsi="Times New Roman" w:cs="Times New Roman"/>
          <w:sz w:val="28"/>
          <w:szCs w:val="28"/>
        </w:rPr>
        <w:t>), штурмовик Ил-2 (С. В. Ильюшин), истребители МиГ-3 (А. И. Микоян), Як-1 (А. С. Яковлев), ЛаГГ-3 (С. А. Лавочкин). Однако к началу войны многие из них только начали поступать в армию, а серийное производство ещё не было налажено.</w:t>
      </w:r>
    </w:p>
    <w:p w14:paraId="0089B6B5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3E32EA09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 xml:space="preserve">Положение в армии оставалось сложным. Господствующая военная доктрина СССР до 1939 года основывалась на концепции «воевать малой кровью на чужой территории». После «Зимней войны» и разгрома Франции (июнь 1940 года) доктрина была пересмотрена, но не до конца. Вооружение: на вооружении находилось много устаревших образцов (танки Т-26, БТ, самолёты И-15, И-16, СБ), новые образцы были в дефиците. Репрессии в армии (1937–1938 годы) нанесли огромный ущерб: из 264 командиров дивизий и корпусов, репрессированных в 1937–1938 годах, только 25 вернулись к службе. Большинство высшего и среднего командного состава были </w:t>
      </w:r>
      <w:r w:rsidRPr="00EC6F49">
        <w:rPr>
          <w:rFonts w:ascii="Times New Roman" w:hAnsi="Times New Roman" w:cs="Times New Roman"/>
          <w:sz w:val="28"/>
          <w:szCs w:val="28"/>
        </w:rPr>
        <w:lastRenderedPageBreak/>
        <w:t>людьми с небольшим опытом, выдвинувшимися после репрессий. Уровень дисциплины и боевой подготовки был низким. В 1940–1941 годах было проведено несколько призывов, увеличена численность армии (до 5 миллионов человек), но новые дивизии были плохо обучены и оснащены.</w:t>
      </w:r>
    </w:p>
    <w:p w14:paraId="42494286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0F89D929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>Социальная политика в предвоенные годы ужесточилась. В 1940 году были приняты указы о переходе на 8-часовой рабочий день и 7-дневную рабочую неделю, о запрещении самовольного ухода с работы (введены уголовные наказания за прогулы и опоздания), об уголовной ответственности за выпуск недоброкачественной продукции на военных заводах (саботаж). Эти меры напоминали политику «военного коммунизма» и фактически означали милитаризацию труда. В 1939 году был принят закон о всеобщей воинской обязанности (призывной возраст снижен с 21 до 19 лет, с 18 – для окончивших среднюю школу). В 1940 году были восстановлены сталинские «трудовые резервы» – сеть ремесленных и железнодорожных училищ, готовивших квалифицированные кадры для промышленности.</w:t>
      </w:r>
    </w:p>
    <w:p w14:paraId="365CC280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1F9E82B7" w14:textId="77777777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>Идеологическая подготовка к войне включала пропаганду патриотизма и обращение к русской истории. В 1938 году вышел «Краткий курс истории ВКП(б)», ставший основой марксистско-ленинского воспитания. Кинофильмы «Александр Невский» (1938) и «Пётр Первый» (1937–1938) воспевали полководцев, побеждавших немецких захватчиков. Пропаганда формировала образ врага (Германия и Япония) и готовила население к обороне страны. В то же время репрессии против «врагов народа» продолжались, хотя и в меньших масштабах, чем в 1937–1938 годах. Политическая система оставалась тоталитарной: власть Сталина была абсолютной, любое инакомыслие преследовалось.</w:t>
      </w:r>
    </w:p>
    <w:p w14:paraId="1F0974A2" w14:textId="77777777" w:rsidR="00EC6F49" w:rsidRPr="00EC6F49" w:rsidRDefault="00EC6F49" w:rsidP="00EC6F49">
      <w:pPr>
        <w:rPr>
          <w:rFonts w:ascii="Times New Roman" w:hAnsi="Times New Roman" w:cs="Times New Roman"/>
          <w:sz w:val="28"/>
          <w:szCs w:val="28"/>
        </w:rPr>
      </w:pPr>
    </w:p>
    <w:p w14:paraId="6AEEE554" w14:textId="48CC2FA3" w:rsidR="00EC6F49" w:rsidRPr="00EC6F49" w:rsidRDefault="00EC6F49" w:rsidP="00EC6F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6F49">
        <w:rPr>
          <w:rFonts w:ascii="Times New Roman" w:hAnsi="Times New Roman" w:cs="Times New Roman"/>
          <w:sz w:val="28"/>
          <w:szCs w:val="28"/>
        </w:rPr>
        <w:t>Таким образом, к началу Великой Отечественной войны СССР имел присоединённые территории на западе (Западная Украина, Западная Белоруссия, Бессарабия, Северная Буковина, Прибалтика, часть Финляндии), договор о нейтралитете с Японией и пакт о ненападении с Германией. Однако эти приобретения были достигнуты ценой политической изоляции (исключение из Лиги Наций) и военных потерь. Внутри страны продолжалась милитаризация экономики, перевооружение армии и идеологическая мобилизация. Несмотря на эти меры, к июню 1941 года СССР не был полностью готов к отражению германского нападения. Армия находилась в стадии реорганизации, новые укрепления на новой западной границе («линия Молотова») не были завершены, а старые укрепления на старой границе («линия Сталина») были разоружены. Вера Сталина в то, что Германия не нападёт на СССР до разгрома Англии, а также его нежелание давать повод для конфликта привели к тому, что советские войска не были приведены в полную боевую готовность к 22 июня 1941 года.</w:t>
      </w:r>
    </w:p>
    <w:sectPr w:rsidR="00EC6F49" w:rsidRPr="00EC6F49" w:rsidSect="00EC6F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49"/>
    <w:rsid w:val="002D5726"/>
    <w:rsid w:val="00EC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7EE4"/>
  <w15:chartTrackingRefBased/>
  <w15:docId w15:val="{38305B5D-6748-478D-889A-A49A0FEB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2026-05-14T15:58:00Z</dcterms:created>
  <dcterms:modified xsi:type="dcterms:W3CDTF">2026-05-14T16:00:00Z</dcterms:modified>
</cp:coreProperties>
</file>