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1618" w14:textId="77777777" w:rsidR="00212B30" w:rsidRPr="00D36970" w:rsidRDefault="00D36970">
      <w:pPr>
        <w:spacing w:after="60" w:line="240" w:lineRule="auto"/>
        <w:jc w:val="center"/>
        <w:rPr>
          <w:sz w:val="48"/>
          <w:szCs w:val="48"/>
        </w:rPr>
      </w:pPr>
      <w:r>
        <w:rPr>
          <w:b/>
          <w:bCs/>
          <w:sz w:val="48"/>
          <w:szCs w:val="48"/>
        </w:rPr>
        <w:t>DailyKhata</w:t>
      </w:r>
    </w:p>
    <w:p w14:paraId="4C2F4181" w14:textId="77777777" w:rsidR="00212B30" w:rsidRDefault="00D36970">
      <w:pPr>
        <w:spacing w:after="300" w:line="240" w:lineRule="auto"/>
        <w:jc w:val="center"/>
        <w:rPr>
          <w:i/>
          <w:iCs/>
          <w:sz w:val="28"/>
          <w:szCs w:val="28"/>
        </w:rPr>
      </w:pPr>
      <w:r>
        <w:rPr>
          <w:i/>
          <w:iCs/>
          <w:sz w:val="28"/>
          <w:szCs w:val="28"/>
        </w:rPr>
        <w:t>Target Market &amp; Audience Analysis</w:t>
      </w:r>
    </w:p>
    <w:p w14:paraId="4BF0D7D6" w14:textId="77777777" w:rsidR="00212B30" w:rsidRDefault="00D36970">
      <w:pPr>
        <w:spacing w:after="100" w:line="240" w:lineRule="auto"/>
        <w:jc w:val="center"/>
        <w:rPr>
          <w:i/>
          <w:iCs/>
          <w:lang w:val="en-US"/>
        </w:rPr>
      </w:pPr>
      <w:r>
        <w:rPr>
          <w:b/>
          <w:bCs/>
        </w:rPr>
        <w:t xml:space="preserve">Members: </w:t>
      </w:r>
      <w:r>
        <w:rPr>
          <w:i/>
          <w:iCs/>
        </w:rPr>
        <w:t>Saad</w:t>
      </w:r>
      <w:r>
        <w:rPr>
          <w:i/>
          <w:iCs/>
          <w:lang w:val="en-US"/>
        </w:rPr>
        <w:t xml:space="preserve"> Mughal- </w:t>
      </w:r>
      <w:r>
        <w:rPr>
          <w:i/>
          <w:iCs/>
        </w:rPr>
        <w:t>Khadijah Zahoor</w:t>
      </w:r>
      <w:r>
        <w:rPr>
          <w:i/>
          <w:iCs/>
          <w:lang w:val="en-US"/>
        </w:rPr>
        <w:t>- Zainab Ali Baig- Aleeza Qaiser</w:t>
      </w:r>
    </w:p>
    <w:p w14:paraId="7195071A" w14:textId="77777777" w:rsidR="00D36970" w:rsidRPr="00D36970" w:rsidRDefault="00D36970">
      <w:pPr>
        <w:spacing w:after="100" w:line="240" w:lineRule="auto"/>
        <w:jc w:val="center"/>
      </w:pPr>
    </w:p>
    <w:p w14:paraId="7D3E72E4" w14:textId="77777777" w:rsidR="00212B30" w:rsidRPr="00D36970" w:rsidRDefault="00D36970">
      <w:pPr>
        <w:spacing w:after="100" w:line="240" w:lineRule="auto"/>
        <w:jc w:val="center"/>
        <w:rPr>
          <w:lang w:val="en-US"/>
        </w:rPr>
      </w:pPr>
      <w:r>
        <w:rPr>
          <w:b/>
          <w:bCs/>
        </w:rPr>
        <w:t xml:space="preserve">Supervisor: </w:t>
      </w:r>
      <w:r>
        <w:rPr>
          <w:i/>
          <w:iCs/>
          <w:lang w:val="en-US"/>
        </w:rPr>
        <w:t>Nouman Ali</w:t>
      </w:r>
    </w:p>
    <w:p w14:paraId="5FCA9E2C" w14:textId="77777777" w:rsidR="00193BEE" w:rsidRDefault="00000000">
      <w:pPr>
        <w:spacing w:before="200" w:line="240" w:lineRule="auto"/>
        <w:jc w:val="center"/>
      </w:pPr>
      <w:r>
        <w:rPr>
          <w:noProof/>
        </w:rPr>
        <w:drawing>
          <wp:inline distT="0" distB="0" distL="0" distR="0" wp14:anchorId="1D622919" wp14:editId="59CF5994">
            <wp:extent cx="1188720" cy="1193398"/>
            <wp:effectExtent l="0" t="0" r="0" b="0"/>
            <wp:docPr id="1" name="BNU Logo" descr="Beaconhouse 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NU Logo"/>
                    <pic:cNvPicPr/>
                  </pic:nvPicPr>
                  <pic:blipFill>
                    <a:blip r:embed="rId5"/>
                    <a:stretch>
                      <a:fillRect/>
                    </a:stretch>
                  </pic:blipFill>
                  <pic:spPr>
                    <a:xfrm>
                      <a:off x="0" y="0"/>
                      <a:ext cx="1188720" cy="1193398"/>
                    </a:xfrm>
                    <a:prstGeom prst="rect">
                      <a:avLst/>
                    </a:prstGeom>
                  </pic:spPr>
                </pic:pic>
              </a:graphicData>
            </a:graphic>
          </wp:inline>
        </w:drawing>
      </w:r>
    </w:p>
    <w:p w14:paraId="7B22D5DF" w14:textId="77777777" w:rsidR="00212B30" w:rsidRDefault="00D36970">
      <w:pPr>
        <w:spacing w:after="160"/>
      </w:pPr>
      <w:r>
        <w:rPr>
          <w:i/>
          <w:iCs/>
          <w:sz w:val="20"/>
          <w:szCs w:val="20"/>
        </w:rPr>
        <w:t>.</w:t>
      </w:r>
    </w:p>
    <w:p w14:paraId="0273CEB1" w14:textId="77777777" w:rsidR="00212B30" w:rsidRDefault="00D36970">
      <w:r>
        <w:br w:type="page"/>
      </w:r>
    </w:p>
    <w:p w14:paraId="67A12573" w14:textId="2C2BEF7E" w:rsidR="00212B30" w:rsidRDefault="00D36970" w:rsidP="00B76D43">
      <w:pPr>
        <w:pStyle w:val="Heading1"/>
        <w:pBdr>
          <w:bottom w:val="single" w:sz="8" w:space="4" w:color="000000"/>
        </w:pBdr>
        <w:spacing w:before="480" w:after="200"/>
      </w:pPr>
      <w:r>
        <w:lastRenderedPageBreak/>
        <w:t>Part 1 — Market &amp; Audience Overview</w:t>
      </w:r>
    </w:p>
    <w:p w14:paraId="2C269E5F" w14:textId="77777777" w:rsidR="00212B30" w:rsidRDefault="00D36970">
      <w:pPr>
        <w:pStyle w:val="Heading2"/>
      </w:pPr>
      <w:r>
        <w:t>1.1 Define the broad market</w:t>
      </w:r>
    </w:p>
    <w:p w14:paraId="60966413" w14:textId="77777777" w:rsidR="00212B30" w:rsidRDefault="00D36970">
      <w:r>
        <w:t>DailyKhata sits in the personal expense management / digital budgeting app category, tailored specifically for the Pakistani market. Comparable categories include international expense trackers like Mint, Wallet, and Cashew, as well as generic DIY solutions like Notion-based budget sheets and bank-provided spending summaries. What sets DailyKhata apart is that it digitizes the traditional “khata” (ledger) practice — a habit already familiar to Pakistani households and shopkeepers — using OCR and conversational AI, rather than asking users to adopt an entirely new, Western-style budgeting workflow. The target population is Pakistani adults (roughly ages 18–50) managing household budgets.</w:t>
      </w:r>
    </w:p>
    <w:p w14:paraId="048A0446" w14:textId="77777777" w:rsidR="00212B30" w:rsidRDefault="00D36970">
      <w:pPr>
        <w:pStyle w:val="Heading2"/>
      </w:pPr>
      <w:r>
        <w:t>1.2 Size the audience</w:t>
      </w:r>
    </w:p>
    <w:p w14:paraId="3DD29CF7" w14:textId="77777777" w:rsidR="00212B30" w:rsidRDefault="00D36970">
      <w:r>
        <w:t>Paper receipts and manual expense tracking are a near-universal pain point across several overlapping groups in Pakistan:</w:t>
      </w:r>
    </w:p>
    <w:p w14:paraId="53DC77A9" w14:textId="77777777" w:rsidR="00212B30" w:rsidRDefault="00D36970">
      <w:pPr>
        <w:pStyle w:val="ListParagraph"/>
        <w:numPr>
          <w:ilvl w:val="0"/>
          <w:numId w:val="2"/>
        </w:numPr>
        <w:spacing w:after="120" w:line="276" w:lineRule="auto"/>
        <w:jc w:val="left"/>
      </w:pPr>
      <w:r>
        <w:rPr>
          <w:b/>
          <w:bCs/>
        </w:rPr>
        <w:t xml:space="preserve">Homemakers and household budget managers — </w:t>
      </w:r>
      <w:r>
        <w:t>typically managing a family's monthly grocery and utility spend (often in the range of Rs. 40,000/month), frequently on low-to-mid-range Android phones.</w:t>
      </w:r>
    </w:p>
    <w:p w14:paraId="4BE7769F" w14:textId="77777777" w:rsidR="00212B30" w:rsidRDefault="00D36970">
      <w:pPr>
        <w:pStyle w:val="ListParagraph"/>
        <w:numPr>
          <w:ilvl w:val="0"/>
          <w:numId w:val="2"/>
        </w:numPr>
        <w:spacing w:after="120" w:line="276" w:lineRule="auto"/>
        <w:jc w:val="left"/>
      </w:pPr>
      <w:r>
        <w:rPr>
          <w:b/>
          <w:bCs/>
        </w:rPr>
        <w:t xml:space="preserve">University students — </w:t>
      </w:r>
      <w:r>
        <w:t>managing personal spending and stipends, generally more tech-savvy and higher-frequency users.</w:t>
      </w:r>
    </w:p>
    <w:p w14:paraId="09BE7EA4" w14:textId="77777777" w:rsidR="00212B30" w:rsidRDefault="00D36970">
      <w:pPr>
        <w:pStyle w:val="ListParagraph"/>
        <w:numPr>
          <w:ilvl w:val="0"/>
          <w:numId w:val="2"/>
        </w:numPr>
        <w:spacing w:after="120" w:line="276" w:lineRule="auto"/>
        <w:jc w:val="left"/>
      </w:pPr>
      <w:r>
        <w:rPr>
          <w:b/>
          <w:bCs/>
        </w:rPr>
        <w:t xml:space="preserve">Small shopkeepers and SMEs — </w:t>
      </w:r>
      <w:r>
        <w:t>tracking petty cash expenses and daily transactions.</w:t>
      </w:r>
    </w:p>
    <w:p w14:paraId="6C0D1AFD" w14:textId="77777777" w:rsidR="00212B30" w:rsidRDefault="00D36970">
      <w:r>
        <w:t>Given Pakistan's large informal retail economy and the ubiquity of cash-based, receipt-heavy daily purchases (groceries, rickshaw fares, street vendors), this represents a broad addressable base — realistically several million smartphone-owning adults who currently track expenses manually or not at all.</w:t>
      </w:r>
    </w:p>
    <w:p w14:paraId="4DD14BB4" w14:textId="77777777" w:rsidR="00212B30" w:rsidRDefault="00D36970">
      <w:pPr>
        <w:pStyle w:val="Heading2"/>
      </w:pPr>
      <w:r>
        <w:t>1.3 Identify the market gap</w:t>
      </w:r>
    </w:p>
    <w:p w14:paraId="71521287" w14:textId="77777777" w:rsidR="00212B30" w:rsidRDefault="00D36970">
      <w:r>
        <w:t xml:space="preserve">Existing budgeting apps (Mint-style trackers, bank apps, Cashew, Wallet) almost universally require </w:t>
      </w:r>
      <w:r>
        <w:rPr>
          <w:b/>
          <w:bCs/>
        </w:rPr>
        <w:t>manual data entry</w:t>
      </w:r>
      <w:r>
        <w:t xml:space="preserve">: typing each transaction, selecting a category, and maintaining the ledger by hand. This friction causes high abandonment — users tend to drop off within the first one to two weeks. These apps also tend to impose rigid, Western-style spending categories that </w:t>
      </w:r>
      <w:r>
        <w:lastRenderedPageBreak/>
        <w:t xml:space="preserve">don't map naturally onto local concepts (e.g., “Ration” instead of “Groceries”), and none of them track </w:t>
      </w:r>
      <w:r>
        <w:rPr>
          <w:b/>
          <w:bCs/>
        </w:rPr>
        <w:t>item-level price history</w:t>
      </w:r>
      <w:r>
        <w:t xml:space="preserve"> over time (e.g., “is atta cheaper this month than last?”).</w:t>
      </w:r>
    </w:p>
    <w:p w14:paraId="749DB296" w14:textId="77777777" w:rsidR="00212B30" w:rsidRDefault="00D36970">
      <w:r>
        <w:t>DailyKhata's core differentiator is that it automates the entire capture step via OCR (scanning physical receipts) and voice/conversational input for cash transactions that have no receipt at all (like rickshaw fares) — closing a gap that most local and international budgeting apps don't address.</w:t>
      </w:r>
    </w:p>
    <w:p w14:paraId="02DDAF62" w14:textId="3F293D92" w:rsidR="00212B30" w:rsidRDefault="00D36970" w:rsidP="00B76D43">
      <w:pPr>
        <w:pStyle w:val="Heading1"/>
        <w:pBdr>
          <w:bottom w:val="single" w:sz="8" w:space="4" w:color="000000"/>
        </w:pBdr>
        <w:spacing w:before="480" w:after="200"/>
      </w:pPr>
      <w:r>
        <w:t>Part 2 — Primary &amp; Secondary Users</w:t>
      </w:r>
    </w:p>
    <w:p w14:paraId="0D9DFEFF" w14:textId="77777777" w:rsidR="00212B30" w:rsidRDefault="00D36970">
      <w:pPr>
        <w:pStyle w:val="Heading2"/>
      </w:pPr>
      <w:r>
        <w:t>2.1 Primary users</w:t>
      </w:r>
    </w:p>
    <w:p w14:paraId="014C3F8E" w14:textId="20DF4CA0" w:rsidR="00212B30" w:rsidRPr="00B76D43" w:rsidRDefault="00B76D43">
      <w:pPr>
        <w:spacing w:after="60"/>
        <w:ind w:left="360"/>
      </w:pPr>
      <w:r w:rsidRPr="00B76D43">
        <w:t xml:space="preserve">Primary users are individuals who generate and handle paper or printed receipts on a routine basis and are directly responsible for managing a personal or household budget. This group includes salaried professionals reconciling monthly expenses, homemakers conducting weekly grocery runs, and university students tracking limited allowances. These users interact with </w:t>
      </w:r>
      <w:proofErr w:type="spellStart"/>
      <w:r w:rsidRPr="00B76D43">
        <w:t>DailyKhata</w:t>
      </w:r>
      <w:proofErr w:type="spellEnd"/>
      <w:r w:rsidRPr="00B76D43">
        <w:t xml:space="preserve"> directly: they photograph or upload receipts, maintain their digital </w:t>
      </w:r>
      <w:proofErr w:type="spellStart"/>
      <w:r w:rsidRPr="00B76D43">
        <w:t>khata</w:t>
      </w:r>
      <w:proofErr w:type="spellEnd"/>
      <w:r w:rsidRPr="00B76D43">
        <w:t>, and query the AI assistant to understand spending patterns. Their engagement is frequent, task-driven, and central to the product’s core value proposition of automated, low-effort expense tracking</w:t>
      </w:r>
      <w:r w:rsidR="00D36970" w:rsidRPr="00B76D43">
        <w:t>.</w:t>
      </w:r>
    </w:p>
    <w:p w14:paraId="652ED691" w14:textId="77777777" w:rsidR="00212B30" w:rsidRDefault="00D36970">
      <w:pPr>
        <w:pStyle w:val="Heading2"/>
      </w:pPr>
      <w:r>
        <w:t>2.2 Secondary users</w:t>
      </w:r>
    </w:p>
    <w:p w14:paraId="50EA6A6B" w14:textId="3C7350FE" w:rsidR="00212B30" w:rsidRPr="00B76D43" w:rsidRDefault="00B76D43">
      <w:pPr>
        <w:spacing w:after="60"/>
        <w:ind w:left="360"/>
      </w:pPr>
      <w:r w:rsidRPr="00B76D43">
        <w:t xml:space="preserve">Secondary users engage with </w:t>
      </w:r>
      <w:proofErr w:type="spellStart"/>
      <w:r w:rsidRPr="00B76D43">
        <w:t>DailyKhata</w:t>
      </w:r>
      <w:proofErr w:type="spellEnd"/>
      <w:r w:rsidRPr="00B76D43">
        <w:t xml:space="preserve"> indirectly or on an occasional basis, benefiting from the data generated by primary users rather than performing the core digitization task themselves. This category includes family members who jointly review a shared household budget, small shopkeepers monitoring petty cash and supplier receipts, and accountants or financial advisors who consult exported reports during periodic reviews. Their needs centre on clarity, exportability, and trustworthy summaries rather than day-to-day data entry.</w:t>
      </w:r>
    </w:p>
    <w:p w14:paraId="32313222" w14:textId="1CDF576A" w:rsidR="00212B30" w:rsidRDefault="00D36970" w:rsidP="00B76D43">
      <w:pPr>
        <w:pStyle w:val="Heading2"/>
      </w:pPr>
      <w:r>
        <w:t>2.3 Persona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2358"/>
        <w:gridCol w:w="2343"/>
        <w:gridCol w:w="2319"/>
      </w:tblGrid>
      <w:tr w:rsidR="00212B30" w14:paraId="6B0CBC2E" w14:textId="77777777" w:rsidTr="00B76D43">
        <w:trPr>
          <w:tblHeader/>
        </w:trPr>
        <w:tc>
          <w:tcPr>
            <w:tcW w:w="2330" w:type="dxa"/>
            <w:tcMar>
              <w:top w:w="100" w:type="dxa"/>
              <w:left w:w="120" w:type="dxa"/>
              <w:bottom w:w="100" w:type="dxa"/>
              <w:right w:w="120" w:type="dxa"/>
            </w:tcMar>
            <w:vAlign w:val="center"/>
          </w:tcPr>
          <w:p w14:paraId="245D1633" w14:textId="77777777" w:rsidR="00212B30" w:rsidRPr="00B76D43" w:rsidRDefault="00D36970">
            <w:pPr>
              <w:rPr>
                <w:sz w:val="19"/>
                <w:szCs w:val="19"/>
              </w:rPr>
            </w:pPr>
            <w:r w:rsidRPr="00B76D43">
              <w:rPr>
                <w:b/>
                <w:bCs/>
                <w:sz w:val="19"/>
                <w:szCs w:val="19"/>
              </w:rPr>
              <w:lastRenderedPageBreak/>
              <w:t>Name</w:t>
            </w:r>
          </w:p>
        </w:tc>
        <w:tc>
          <w:tcPr>
            <w:tcW w:w="2358" w:type="dxa"/>
            <w:tcMar>
              <w:top w:w="100" w:type="dxa"/>
              <w:left w:w="120" w:type="dxa"/>
              <w:bottom w:w="100" w:type="dxa"/>
              <w:right w:w="120" w:type="dxa"/>
            </w:tcMar>
            <w:vAlign w:val="center"/>
          </w:tcPr>
          <w:p w14:paraId="22295FD2" w14:textId="77777777" w:rsidR="00212B30" w:rsidRPr="00B76D43" w:rsidRDefault="00D36970">
            <w:pPr>
              <w:rPr>
                <w:sz w:val="19"/>
                <w:szCs w:val="19"/>
              </w:rPr>
            </w:pPr>
            <w:r w:rsidRPr="00B76D43">
              <w:rPr>
                <w:b/>
                <w:bCs/>
                <w:sz w:val="19"/>
                <w:szCs w:val="19"/>
              </w:rPr>
              <w:t>Role</w:t>
            </w:r>
          </w:p>
        </w:tc>
        <w:tc>
          <w:tcPr>
            <w:tcW w:w="2343" w:type="dxa"/>
            <w:tcMar>
              <w:top w:w="100" w:type="dxa"/>
              <w:left w:w="120" w:type="dxa"/>
              <w:bottom w:w="100" w:type="dxa"/>
              <w:right w:w="120" w:type="dxa"/>
            </w:tcMar>
            <w:vAlign w:val="center"/>
          </w:tcPr>
          <w:p w14:paraId="284DC518" w14:textId="77777777" w:rsidR="00212B30" w:rsidRPr="00B76D43" w:rsidRDefault="00D36970">
            <w:pPr>
              <w:rPr>
                <w:sz w:val="19"/>
                <w:szCs w:val="19"/>
              </w:rPr>
            </w:pPr>
            <w:r w:rsidRPr="00B76D43">
              <w:rPr>
                <w:b/>
                <w:bCs/>
                <w:sz w:val="19"/>
                <w:szCs w:val="19"/>
              </w:rPr>
              <w:t>Type</w:t>
            </w:r>
          </w:p>
        </w:tc>
        <w:tc>
          <w:tcPr>
            <w:tcW w:w="2319" w:type="dxa"/>
            <w:tcMar>
              <w:top w:w="100" w:type="dxa"/>
              <w:left w:w="120" w:type="dxa"/>
              <w:bottom w:w="100" w:type="dxa"/>
              <w:right w:w="120" w:type="dxa"/>
            </w:tcMar>
            <w:vAlign w:val="center"/>
          </w:tcPr>
          <w:p w14:paraId="4A8F0056" w14:textId="77777777" w:rsidR="00212B30" w:rsidRPr="00B76D43" w:rsidRDefault="00D36970">
            <w:pPr>
              <w:rPr>
                <w:sz w:val="19"/>
                <w:szCs w:val="19"/>
              </w:rPr>
            </w:pPr>
            <w:r w:rsidRPr="00B76D43">
              <w:rPr>
                <w:b/>
                <w:bCs/>
                <w:sz w:val="19"/>
                <w:szCs w:val="19"/>
              </w:rPr>
              <w:t>Goal (one line)</w:t>
            </w:r>
          </w:p>
        </w:tc>
      </w:tr>
      <w:tr w:rsidR="00B76D43" w14:paraId="4E15EAF9" w14:textId="77777777" w:rsidTr="00B76D43">
        <w:tc>
          <w:tcPr>
            <w:tcW w:w="2330" w:type="dxa"/>
            <w:tcMar>
              <w:top w:w="100" w:type="dxa"/>
              <w:left w:w="120" w:type="dxa"/>
              <w:bottom w:w="100" w:type="dxa"/>
              <w:right w:w="120" w:type="dxa"/>
            </w:tcMar>
          </w:tcPr>
          <w:p w14:paraId="629C21DA" w14:textId="7219C58A" w:rsidR="00B76D43" w:rsidRPr="00B76D43" w:rsidRDefault="00B76D43" w:rsidP="00B76D43">
            <w:pPr>
              <w:rPr>
                <w:sz w:val="19"/>
                <w:szCs w:val="19"/>
              </w:rPr>
            </w:pPr>
            <w:r w:rsidRPr="00B76D43">
              <w:rPr>
                <w:sz w:val="19"/>
                <w:szCs w:val="19"/>
              </w:rPr>
              <w:t>Ayesha Tariq</w:t>
            </w:r>
          </w:p>
        </w:tc>
        <w:tc>
          <w:tcPr>
            <w:tcW w:w="2358" w:type="dxa"/>
            <w:tcMar>
              <w:top w:w="100" w:type="dxa"/>
              <w:left w:w="120" w:type="dxa"/>
              <w:bottom w:w="100" w:type="dxa"/>
              <w:right w:w="120" w:type="dxa"/>
            </w:tcMar>
          </w:tcPr>
          <w:p w14:paraId="1ACB8CD4" w14:textId="09A3885C" w:rsidR="00B76D43" w:rsidRPr="00B76D43" w:rsidRDefault="00B76D43" w:rsidP="00B76D43">
            <w:pPr>
              <w:rPr>
                <w:sz w:val="19"/>
                <w:szCs w:val="19"/>
              </w:rPr>
            </w:pPr>
            <w:r w:rsidRPr="00B76D43">
              <w:rPr>
                <w:sz w:val="19"/>
                <w:szCs w:val="19"/>
              </w:rPr>
              <w:t>Homemaker, age 34</w:t>
            </w:r>
          </w:p>
        </w:tc>
        <w:tc>
          <w:tcPr>
            <w:tcW w:w="2343" w:type="dxa"/>
            <w:tcMar>
              <w:top w:w="100" w:type="dxa"/>
              <w:left w:w="120" w:type="dxa"/>
              <w:bottom w:w="100" w:type="dxa"/>
              <w:right w:w="120" w:type="dxa"/>
            </w:tcMar>
          </w:tcPr>
          <w:p w14:paraId="0DE65252" w14:textId="2900E656" w:rsidR="00B76D43" w:rsidRPr="00B76D43" w:rsidRDefault="00B76D43" w:rsidP="00B76D43">
            <w:pPr>
              <w:rPr>
                <w:sz w:val="19"/>
                <w:szCs w:val="19"/>
              </w:rPr>
            </w:pPr>
            <w:r w:rsidRPr="00B76D43">
              <w:rPr>
                <w:sz w:val="19"/>
                <w:szCs w:val="19"/>
              </w:rPr>
              <w:t>Primary</w:t>
            </w:r>
          </w:p>
        </w:tc>
        <w:tc>
          <w:tcPr>
            <w:tcW w:w="2319" w:type="dxa"/>
            <w:tcMar>
              <w:top w:w="100" w:type="dxa"/>
              <w:left w:w="120" w:type="dxa"/>
              <w:bottom w:w="100" w:type="dxa"/>
              <w:right w:w="120" w:type="dxa"/>
            </w:tcMar>
          </w:tcPr>
          <w:p w14:paraId="57F0DB32" w14:textId="3AD4D7FC" w:rsidR="00B76D43" w:rsidRPr="00B76D43" w:rsidRDefault="00B76D43" w:rsidP="00B76D43">
            <w:pPr>
              <w:rPr>
                <w:sz w:val="19"/>
                <w:szCs w:val="19"/>
              </w:rPr>
            </w:pPr>
            <w:r w:rsidRPr="00B76D43">
              <w:rPr>
                <w:sz w:val="19"/>
                <w:szCs w:val="19"/>
              </w:rPr>
              <w:t>Digitize grocery receipts to track weekly household spending</w:t>
            </w:r>
          </w:p>
        </w:tc>
      </w:tr>
      <w:tr w:rsidR="00B76D43" w14:paraId="7E2166F8" w14:textId="77777777" w:rsidTr="00B76D43">
        <w:tc>
          <w:tcPr>
            <w:tcW w:w="2330" w:type="dxa"/>
            <w:tcMar>
              <w:top w:w="100" w:type="dxa"/>
              <w:left w:w="120" w:type="dxa"/>
              <w:bottom w:w="100" w:type="dxa"/>
              <w:right w:w="120" w:type="dxa"/>
            </w:tcMar>
          </w:tcPr>
          <w:p w14:paraId="39E43C2E" w14:textId="100C9426" w:rsidR="00B76D43" w:rsidRPr="00B76D43" w:rsidRDefault="00B76D43" w:rsidP="00B76D43">
            <w:pPr>
              <w:rPr>
                <w:sz w:val="19"/>
                <w:szCs w:val="19"/>
              </w:rPr>
            </w:pPr>
            <w:r w:rsidRPr="00B76D43">
              <w:rPr>
                <w:sz w:val="19"/>
                <w:szCs w:val="19"/>
              </w:rPr>
              <w:t>Bilal Ahmed</w:t>
            </w:r>
          </w:p>
        </w:tc>
        <w:tc>
          <w:tcPr>
            <w:tcW w:w="2358" w:type="dxa"/>
            <w:tcMar>
              <w:top w:w="100" w:type="dxa"/>
              <w:left w:w="120" w:type="dxa"/>
              <w:bottom w:w="100" w:type="dxa"/>
              <w:right w:w="120" w:type="dxa"/>
            </w:tcMar>
          </w:tcPr>
          <w:p w14:paraId="03E595DE" w14:textId="79C62DE3" w:rsidR="00B76D43" w:rsidRPr="00B76D43" w:rsidRDefault="00B76D43" w:rsidP="00B76D43">
            <w:pPr>
              <w:rPr>
                <w:sz w:val="19"/>
                <w:szCs w:val="19"/>
              </w:rPr>
            </w:pPr>
            <w:r w:rsidRPr="00B76D43">
              <w:rPr>
                <w:sz w:val="19"/>
                <w:szCs w:val="19"/>
              </w:rPr>
              <w:t>Salaried professional, age 27</w:t>
            </w:r>
          </w:p>
        </w:tc>
        <w:tc>
          <w:tcPr>
            <w:tcW w:w="2343" w:type="dxa"/>
            <w:tcMar>
              <w:top w:w="100" w:type="dxa"/>
              <w:left w:w="120" w:type="dxa"/>
              <w:bottom w:w="100" w:type="dxa"/>
              <w:right w:w="120" w:type="dxa"/>
            </w:tcMar>
          </w:tcPr>
          <w:p w14:paraId="19B3215E" w14:textId="73B6A586" w:rsidR="00B76D43" w:rsidRPr="00B76D43" w:rsidRDefault="00B76D43" w:rsidP="00B76D43">
            <w:pPr>
              <w:rPr>
                <w:sz w:val="19"/>
                <w:szCs w:val="19"/>
              </w:rPr>
            </w:pPr>
            <w:r w:rsidRPr="00B76D43">
              <w:rPr>
                <w:sz w:val="19"/>
                <w:szCs w:val="19"/>
              </w:rPr>
              <w:t>Primary</w:t>
            </w:r>
          </w:p>
        </w:tc>
        <w:tc>
          <w:tcPr>
            <w:tcW w:w="2319" w:type="dxa"/>
            <w:tcMar>
              <w:top w:w="100" w:type="dxa"/>
              <w:left w:w="120" w:type="dxa"/>
              <w:bottom w:w="100" w:type="dxa"/>
              <w:right w:w="120" w:type="dxa"/>
            </w:tcMar>
          </w:tcPr>
          <w:p w14:paraId="0813E413" w14:textId="2BD6A743" w:rsidR="00B76D43" w:rsidRPr="00B76D43" w:rsidRDefault="00B76D43" w:rsidP="00B76D43">
            <w:pPr>
              <w:rPr>
                <w:sz w:val="19"/>
                <w:szCs w:val="19"/>
              </w:rPr>
            </w:pPr>
            <w:r w:rsidRPr="00B76D43">
              <w:rPr>
                <w:sz w:val="19"/>
                <w:szCs w:val="19"/>
              </w:rPr>
              <w:t>Reconcile monthly expenses without manual data entry</w:t>
            </w:r>
          </w:p>
        </w:tc>
      </w:tr>
      <w:tr w:rsidR="00B76D43" w14:paraId="31B70B0E" w14:textId="77777777" w:rsidTr="00B76D43">
        <w:tc>
          <w:tcPr>
            <w:tcW w:w="2330" w:type="dxa"/>
            <w:tcMar>
              <w:top w:w="100" w:type="dxa"/>
              <w:left w:w="120" w:type="dxa"/>
              <w:bottom w:w="100" w:type="dxa"/>
              <w:right w:w="120" w:type="dxa"/>
            </w:tcMar>
          </w:tcPr>
          <w:p w14:paraId="62782F87" w14:textId="53DA62DC" w:rsidR="00B76D43" w:rsidRPr="00B76D43" w:rsidRDefault="00B76D43" w:rsidP="00B76D43">
            <w:pPr>
              <w:rPr>
                <w:sz w:val="19"/>
                <w:szCs w:val="19"/>
              </w:rPr>
            </w:pPr>
            <w:r w:rsidRPr="00B76D43">
              <w:rPr>
                <w:sz w:val="19"/>
                <w:szCs w:val="19"/>
              </w:rPr>
              <w:t>Zubair Hassan</w:t>
            </w:r>
          </w:p>
        </w:tc>
        <w:tc>
          <w:tcPr>
            <w:tcW w:w="2358" w:type="dxa"/>
            <w:tcMar>
              <w:top w:w="100" w:type="dxa"/>
              <w:left w:w="120" w:type="dxa"/>
              <w:bottom w:w="100" w:type="dxa"/>
              <w:right w:w="120" w:type="dxa"/>
            </w:tcMar>
          </w:tcPr>
          <w:p w14:paraId="37C43C90" w14:textId="77833F8D" w:rsidR="00B76D43" w:rsidRPr="00B76D43" w:rsidRDefault="00B76D43" w:rsidP="00B76D43">
            <w:pPr>
              <w:rPr>
                <w:sz w:val="19"/>
                <w:szCs w:val="19"/>
              </w:rPr>
            </w:pPr>
            <w:r w:rsidRPr="00B76D43">
              <w:rPr>
                <w:sz w:val="19"/>
                <w:szCs w:val="19"/>
              </w:rPr>
              <w:t>Family member, spouse of a primary user</w:t>
            </w:r>
          </w:p>
        </w:tc>
        <w:tc>
          <w:tcPr>
            <w:tcW w:w="2343" w:type="dxa"/>
            <w:tcMar>
              <w:top w:w="100" w:type="dxa"/>
              <w:left w:w="120" w:type="dxa"/>
              <w:bottom w:w="100" w:type="dxa"/>
              <w:right w:w="120" w:type="dxa"/>
            </w:tcMar>
          </w:tcPr>
          <w:p w14:paraId="7E543713" w14:textId="425AADF8" w:rsidR="00B76D43" w:rsidRPr="00B76D43" w:rsidRDefault="00B76D43" w:rsidP="00B76D43">
            <w:pPr>
              <w:rPr>
                <w:sz w:val="19"/>
                <w:szCs w:val="19"/>
              </w:rPr>
            </w:pPr>
            <w:r w:rsidRPr="00B76D43">
              <w:rPr>
                <w:sz w:val="19"/>
                <w:szCs w:val="19"/>
              </w:rPr>
              <w:t>Secondary</w:t>
            </w:r>
          </w:p>
        </w:tc>
        <w:tc>
          <w:tcPr>
            <w:tcW w:w="2319" w:type="dxa"/>
            <w:tcMar>
              <w:top w:w="100" w:type="dxa"/>
              <w:left w:w="120" w:type="dxa"/>
              <w:bottom w:w="100" w:type="dxa"/>
              <w:right w:w="120" w:type="dxa"/>
            </w:tcMar>
          </w:tcPr>
          <w:p w14:paraId="7FD1E123" w14:textId="04A4D1E4" w:rsidR="00B76D43" w:rsidRPr="00B76D43" w:rsidRDefault="00B76D43" w:rsidP="00B76D43">
            <w:pPr>
              <w:rPr>
                <w:sz w:val="19"/>
                <w:szCs w:val="19"/>
              </w:rPr>
            </w:pPr>
            <w:r w:rsidRPr="00B76D43">
              <w:rPr>
                <w:sz w:val="19"/>
                <w:szCs w:val="19"/>
              </w:rPr>
              <w:t>Review the shared household budget each month with her husband</w:t>
            </w:r>
          </w:p>
        </w:tc>
      </w:tr>
      <w:tr w:rsidR="00B76D43" w14:paraId="50CF642F" w14:textId="77777777" w:rsidTr="00B76D43">
        <w:tc>
          <w:tcPr>
            <w:tcW w:w="2330" w:type="dxa"/>
            <w:tcMar>
              <w:top w:w="100" w:type="dxa"/>
              <w:left w:w="120" w:type="dxa"/>
              <w:bottom w:w="100" w:type="dxa"/>
              <w:right w:w="120" w:type="dxa"/>
            </w:tcMar>
          </w:tcPr>
          <w:p w14:paraId="562FDDFE" w14:textId="30C89807" w:rsidR="00B76D43" w:rsidRPr="00B76D43" w:rsidRDefault="00B76D43" w:rsidP="00B76D43">
            <w:pPr>
              <w:rPr>
                <w:sz w:val="19"/>
                <w:szCs w:val="19"/>
              </w:rPr>
            </w:pPr>
            <w:r w:rsidRPr="00B76D43">
              <w:rPr>
                <w:sz w:val="19"/>
                <w:szCs w:val="19"/>
              </w:rPr>
              <w:t>Usman Raza</w:t>
            </w:r>
          </w:p>
        </w:tc>
        <w:tc>
          <w:tcPr>
            <w:tcW w:w="2358" w:type="dxa"/>
            <w:tcMar>
              <w:top w:w="100" w:type="dxa"/>
              <w:left w:w="120" w:type="dxa"/>
              <w:bottom w:w="100" w:type="dxa"/>
              <w:right w:w="120" w:type="dxa"/>
            </w:tcMar>
          </w:tcPr>
          <w:p w14:paraId="0564452D" w14:textId="4DA46008" w:rsidR="00B76D43" w:rsidRPr="00B76D43" w:rsidRDefault="00B76D43" w:rsidP="00B76D43">
            <w:pPr>
              <w:rPr>
                <w:sz w:val="19"/>
                <w:szCs w:val="19"/>
              </w:rPr>
            </w:pPr>
            <w:r w:rsidRPr="00B76D43">
              <w:rPr>
                <w:sz w:val="19"/>
                <w:szCs w:val="19"/>
              </w:rPr>
              <w:t>Small shopkeeper, age 41</w:t>
            </w:r>
          </w:p>
        </w:tc>
        <w:tc>
          <w:tcPr>
            <w:tcW w:w="2343" w:type="dxa"/>
            <w:tcMar>
              <w:top w:w="100" w:type="dxa"/>
              <w:left w:w="120" w:type="dxa"/>
              <w:bottom w:w="100" w:type="dxa"/>
              <w:right w:w="120" w:type="dxa"/>
            </w:tcMar>
          </w:tcPr>
          <w:p w14:paraId="72BE7209" w14:textId="75D2EEDE" w:rsidR="00B76D43" w:rsidRPr="00B76D43" w:rsidRDefault="00B76D43" w:rsidP="00B76D43">
            <w:pPr>
              <w:rPr>
                <w:sz w:val="19"/>
                <w:szCs w:val="19"/>
              </w:rPr>
            </w:pPr>
            <w:r w:rsidRPr="00B76D43">
              <w:rPr>
                <w:sz w:val="19"/>
                <w:szCs w:val="19"/>
              </w:rPr>
              <w:t>Secondary</w:t>
            </w:r>
          </w:p>
        </w:tc>
        <w:tc>
          <w:tcPr>
            <w:tcW w:w="2319" w:type="dxa"/>
            <w:tcMar>
              <w:top w:w="100" w:type="dxa"/>
              <w:left w:w="120" w:type="dxa"/>
              <w:bottom w:w="100" w:type="dxa"/>
              <w:right w:w="120" w:type="dxa"/>
            </w:tcMar>
          </w:tcPr>
          <w:p w14:paraId="0F29C74C" w14:textId="247BB092" w:rsidR="00B76D43" w:rsidRPr="00B76D43" w:rsidRDefault="00B76D43" w:rsidP="00B76D43">
            <w:pPr>
              <w:rPr>
                <w:sz w:val="19"/>
                <w:szCs w:val="19"/>
              </w:rPr>
            </w:pPr>
            <w:r w:rsidRPr="00B76D43">
              <w:rPr>
                <w:sz w:val="19"/>
                <w:szCs w:val="19"/>
              </w:rPr>
              <w:t>Track daily petty-cash and supplier expenses for his general store</w:t>
            </w:r>
          </w:p>
        </w:tc>
      </w:tr>
    </w:tbl>
    <w:p w14:paraId="3F43340B" w14:textId="77777777" w:rsidR="00212B30" w:rsidRDefault="00D36970">
      <w:pPr>
        <w:pStyle w:val="Heading1"/>
        <w:pBdr>
          <w:bottom w:val="single" w:sz="8" w:space="4" w:color="000000"/>
        </w:pBdr>
        <w:spacing w:before="480" w:after="200"/>
      </w:pPr>
      <w:r>
        <w:t>Part 3 — User Problems, Needs &amp; Expectations</w:t>
      </w:r>
    </w:p>
    <w:p w14:paraId="10306317" w14:textId="77777777" w:rsidR="00212B30" w:rsidRDefault="00D36970">
      <w:pPr>
        <w:pStyle w:val="Heading2"/>
      </w:pPr>
      <w:r>
        <w:t>3.1 Problems</w:t>
      </w:r>
    </w:p>
    <w:p w14:paraId="2B561BB5" w14:textId="77777777" w:rsidR="00212B30" w:rsidRDefault="00D36970">
      <w:r>
        <w:t>Users who rely on paper receipts to manage household or business expenses face a recurring set of frictions that discourage consistent budgeting. These problems form the basis of DailyKhata's design rationale.</w:t>
      </w:r>
    </w:p>
    <w:p w14:paraId="2171CAFE" w14:textId="77777777" w:rsidR="00212B30" w:rsidRDefault="00D36970">
      <w:pPr>
        <w:pStyle w:val="ListParagraph"/>
        <w:numPr>
          <w:ilvl w:val="0"/>
          <w:numId w:val="2"/>
        </w:numPr>
        <w:spacing w:after="120" w:line="276" w:lineRule="auto"/>
        <w:jc w:val="left"/>
      </w:pPr>
      <w:r>
        <w:rPr>
          <w:b/>
          <w:bCs/>
        </w:rPr>
        <w:t xml:space="preserve">Loss and degradation of receipts — </w:t>
      </w:r>
      <w:r>
        <w:t>Thermal-printed receipts fade within weeks and are easily misplaced, leaving no reliable record for later review or dispute resolution.</w:t>
      </w:r>
    </w:p>
    <w:p w14:paraId="25853CC1" w14:textId="77777777" w:rsidR="00212B30" w:rsidRDefault="00D36970">
      <w:pPr>
        <w:pStyle w:val="ListParagraph"/>
        <w:numPr>
          <w:ilvl w:val="0"/>
          <w:numId w:val="2"/>
        </w:numPr>
        <w:spacing w:after="120" w:line="276" w:lineRule="auto"/>
        <w:jc w:val="left"/>
      </w:pPr>
      <w:r>
        <w:rPr>
          <w:b/>
          <w:bCs/>
        </w:rPr>
        <w:t xml:space="preserve">Tedious manual entry — </w:t>
      </w:r>
      <w:r>
        <w:t>Transcribing each purchase into a spreadsheet or notebook is time-consuming, which causes most users to abandon manual tracking within days of starting.</w:t>
      </w:r>
    </w:p>
    <w:p w14:paraId="037880B9" w14:textId="77777777" w:rsidR="00212B30" w:rsidRDefault="00D36970">
      <w:pPr>
        <w:pStyle w:val="ListParagraph"/>
        <w:numPr>
          <w:ilvl w:val="0"/>
          <w:numId w:val="2"/>
        </w:numPr>
        <w:spacing w:after="120" w:line="276" w:lineRule="auto"/>
        <w:jc w:val="left"/>
      </w:pPr>
      <w:r>
        <w:rPr>
          <w:b/>
          <w:bCs/>
        </w:rPr>
        <w:t xml:space="preserve">No visibility into price trends — </w:t>
      </w:r>
      <w:r>
        <w:t>Users cannot easily answer practical questions such as whether onions are cheaper this month than last, since paper receipts offer no searchable history.</w:t>
      </w:r>
    </w:p>
    <w:p w14:paraId="40EEED0F" w14:textId="77777777" w:rsidR="00212B30" w:rsidRDefault="00D36970">
      <w:pPr>
        <w:pStyle w:val="ListParagraph"/>
        <w:numPr>
          <w:ilvl w:val="0"/>
          <w:numId w:val="2"/>
        </w:numPr>
        <w:spacing w:after="120" w:line="276" w:lineRule="auto"/>
        <w:jc w:val="left"/>
      </w:pPr>
      <w:r>
        <w:rPr>
          <w:b/>
          <w:bCs/>
        </w:rPr>
        <w:t xml:space="preserve">Over-engineered categorization — </w:t>
      </w:r>
      <w:r>
        <w:t>Existing budgeting apps require users to manually tag and classify every transaction, adding friction that most casual users are unwilling to sustain.</w:t>
      </w:r>
    </w:p>
    <w:p w14:paraId="2909269A" w14:textId="77777777" w:rsidR="00212B30" w:rsidRDefault="00D36970">
      <w:pPr>
        <w:pStyle w:val="Heading2"/>
      </w:pPr>
      <w:r>
        <w:lastRenderedPageBreak/>
        <w:t>3.2 Needs</w:t>
      </w:r>
    </w:p>
    <w:p w14:paraId="5F1AA6BA" w14:textId="77777777" w:rsidR="00212B30" w:rsidRDefault="00D36970">
      <w:r>
        <w:t>Based on the problems above, users need a system that removes manual effort while still delivering reliable financial insight:</w:t>
      </w:r>
    </w:p>
    <w:p w14:paraId="1C7B2409" w14:textId="77777777" w:rsidR="00212B30" w:rsidRDefault="00D36970">
      <w:pPr>
        <w:pStyle w:val="ListParagraph"/>
        <w:numPr>
          <w:ilvl w:val="0"/>
          <w:numId w:val="2"/>
        </w:numPr>
        <w:spacing w:after="120" w:line="276" w:lineRule="auto"/>
        <w:jc w:val="left"/>
      </w:pPr>
      <w:r>
        <w:rPr>
          <w:b/>
          <w:bCs/>
        </w:rPr>
        <w:t xml:space="preserve">Fast digitization — </w:t>
      </w:r>
      <w:r>
        <w:t>Receipts must be converted into structured digital records within seconds of being photographed.</w:t>
      </w:r>
    </w:p>
    <w:p w14:paraId="3B22276A" w14:textId="77777777" w:rsidR="00212B30" w:rsidRDefault="00D36970">
      <w:pPr>
        <w:pStyle w:val="ListParagraph"/>
        <w:numPr>
          <w:ilvl w:val="0"/>
          <w:numId w:val="2"/>
        </w:numPr>
        <w:spacing w:after="120" w:line="276" w:lineRule="auto"/>
        <w:jc w:val="left"/>
      </w:pPr>
      <w:r>
        <w:rPr>
          <w:b/>
          <w:bCs/>
        </w:rPr>
        <w:t xml:space="preserve">Accurate categorization — </w:t>
      </w:r>
      <w:r>
        <w:t>Line items should be automatically classified into meaningful spending categories without user intervention.</w:t>
      </w:r>
    </w:p>
    <w:p w14:paraId="284EE58D" w14:textId="77777777" w:rsidR="00212B30" w:rsidRDefault="00D36970">
      <w:pPr>
        <w:pStyle w:val="ListParagraph"/>
        <w:numPr>
          <w:ilvl w:val="0"/>
          <w:numId w:val="2"/>
        </w:numPr>
        <w:spacing w:after="120" w:line="276" w:lineRule="auto"/>
        <w:jc w:val="left"/>
      </w:pPr>
      <w:r>
        <w:rPr>
          <w:b/>
          <w:bCs/>
        </w:rPr>
        <w:t xml:space="preserve">Historical price tracking — </w:t>
      </w:r>
      <w:r>
        <w:t>The system should retain and index past purchases so users can compare prices for the same item across time.</w:t>
      </w:r>
    </w:p>
    <w:p w14:paraId="75C9161B" w14:textId="77777777" w:rsidR="00212B30" w:rsidRDefault="00D36970">
      <w:pPr>
        <w:pStyle w:val="ListParagraph"/>
        <w:numPr>
          <w:ilvl w:val="0"/>
          <w:numId w:val="2"/>
        </w:numPr>
        <w:spacing w:after="120" w:line="276" w:lineRule="auto"/>
        <w:jc w:val="left"/>
      </w:pPr>
      <w:r>
        <w:rPr>
          <w:b/>
          <w:bCs/>
        </w:rPr>
        <w:t xml:space="preserve">Natural-language querying — </w:t>
      </w:r>
      <w:r>
        <w:t>Users need to ask questions in plain language rather than navigating menus, filters, or reports to find an answer.</w:t>
      </w:r>
    </w:p>
    <w:p w14:paraId="3E61F961" w14:textId="77777777" w:rsidR="00212B30" w:rsidRDefault="00D36970">
      <w:pPr>
        <w:pStyle w:val="Heading2"/>
      </w:pPr>
      <w:r>
        <w:t>3.3 Expectations</w:t>
      </w:r>
    </w:p>
    <w:p w14:paraId="4FA8C38C" w14:textId="77777777" w:rsidR="00212B30" w:rsidRDefault="00D36970">
      <w:r>
        <w:t>For DailyKhata to be trusted and adopted for everyday use, users expect the following standards to be met:</w:t>
      </w:r>
    </w:p>
    <w:p w14:paraId="1862AC60" w14:textId="77777777" w:rsidR="00212B30" w:rsidRDefault="00D36970">
      <w:pPr>
        <w:pStyle w:val="ListParagraph"/>
        <w:numPr>
          <w:ilvl w:val="0"/>
          <w:numId w:val="2"/>
        </w:numPr>
        <w:spacing w:after="120" w:line="276" w:lineRule="auto"/>
        <w:jc w:val="left"/>
      </w:pPr>
      <w:r>
        <w:rPr>
          <w:b/>
          <w:bCs/>
        </w:rPr>
        <w:t xml:space="preserve">Minimal manual input — </w:t>
      </w:r>
      <w:r>
        <w:t>The app should require little more than a photograph of a receipt to produce a usable record.</w:t>
      </w:r>
    </w:p>
    <w:p w14:paraId="1C7BA28A" w14:textId="77777777" w:rsidR="00212B30" w:rsidRDefault="00D36970">
      <w:pPr>
        <w:pStyle w:val="ListParagraph"/>
        <w:numPr>
          <w:ilvl w:val="0"/>
          <w:numId w:val="2"/>
        </w:numPr>
        <w:spacing w:after="120" w:line="276" w:lineRule="auto"/>
        <w:jc w:val="left"/>
      </w:pPr>
      <w:r>
        <w:rPr>
          <w:b/>
          <w:bCs/>
        </w:rPr>
        <w:t xml:space="preserve">Trustworthy, accurate OCR — </w:t>
      </w:r>
      <w:r>
        <w:t>Extracted data must reliably match the original receipt, since errors in financial records undermine user confidence.</w:t>
      </w:r>
    </w:p>
    <w:p w14:paraId="4E173C6F" w14:textId="77777777" w:rsidR="00212B30" w:rsidRDefault="00D36970">
      <w:pPr>
        <w:pStyle w:val="ListParagraph"/>
        <w:numPr>
          <w:ilvl w:val="0"/>
          <w:numId w:val="2"/>
        </w:numPr>
        <w:spacing w:after="120" w:line="276" w:lineRule="auto"/>
        <w:jc w:val="left"/>
      </w:pPr>
      <w:r>
        <w:rPr>
          <w:b/>
          <w:bCs/>
        </w:rPr>
        <w:t xml:space="preserve">Quick, responsive answers — </w:t>
      </w:r>
      <w:r>
        <w:t>Queries to the assistant should return results almost instantly, matching the speed of a mental calculation.</w:t>
      </w:r>
    </w:p>
    <w:p w14:paraId="6C763FEB" w14:textId="77777777" w:rsidR="00212B30" w:rsidRDefault="00D36970">
      <w:pPr>
        <w:pStyle w:val="ListParagraph"/>
        <w:numPr>
          <w:ilvl w:val="0"/>
          <w:numId w:val="2"/>
        </w:numPr>
        <w:spacing w:after="120" w:line="276" w:lineRule="auto"/>
        <w:jc w:val="left"/>
      </w:pPr>
      <w:r>
        <w:rPr>
          <w:b/>
          <w:bCs/>
        </w:rPr>
        <w:t xml:space="preserve">Data privacy — </w:t>
      </w:r>
      <w:r>
        <w:t>Given the sensitivity of financial information, users expect their receipts and spending history to be stored and handled securely.</w:t>
      </w:r>
    </w:p>
    <w:p w14:paraId="0F7F1329" w14:textId="77777777" w:rsidR="00212B30" w:rsidRDefault="00D36970">
      <w:pPr>
        <w:pStyle w:val="Heading1"/>
        <w:pBdr>
          <w:bottom w:val="single" w:sz="8" w:space="4" w:color="000000"/>
        </w:pBdr>
        <w:spacing w:before="480" w:after="200"/>
      </w:pPr>
      <w:r>
        <w:t>Part 4 — Justification &amp; Target Market Alignment</w:t>
      </w:r>
    </w:p>
    <w:p w14:paraId="190EB7E1" w14:textId="77777777" w:rsidR="00212B30" w:rsidRDefault="00D36970">
      <w:pPr>
        <w:pStyle w:val="Heading2"/>
      </w:pPr>
      <w:r>
        <w:t>4.1 Why this target market is the right fit</w:t>
      </w:r>
    </w:p>
    <w:p w14:paraId="64B0FE1D" w14:textId="77777777" w:rsidR="00212B30" w:rsidRDefault="00D36970">
      <w:r>
        <w:t xml:space="preserve">Pakistani households who handle frequent small-ticket purchases — groceries, produce, rickshaw fares, casual vendor payments — are exactly the population for whom manual expense tracking fails hardest. Two segments capture this pain most acutely: homemakers and household budget managers who run the weekly grocery cycle on paper receipts and cash, and university students who juggle stipends, allowances, and irregular day-to-day expenses on their phones. Both groups </w:t>
      </w:r>
      <w:r>
        <w:lastRenderedPageBreak/>
        <w:t>already generate the raw material DailyKhata is built to process — physical receipts and untracked cash spends — but neither has the time, patience, or accounting background to log this manually, which is why receipt-based budgeting habits collapse within days for most users. DailyKhata's core mechanism, OCR-based scan-to-digitize plus a conversational assistant, removes exactly this friction: it asks nothing more of the user than photographing a receipt or speaking a sentence, matching what our own needs-finding interviews found these users are actually willing to do. In short, this target market was not chosen because it was convenient to study — it was chosen because it is the population whose daily behaviour (paper receipts and cash for small purchases) creates the specific problem DailyKhata solves.</w:t>
      </w:r>
    </w:p>
    <w:p w14:paraId="3E76DC2E" w14:textId="38318856" w:rsidR="00212B30" w:rsidRDefault="00D36970" w:rsidP="00B76D43">
      <w:pPr>
        <w:pStyle w:val="Heading2"/>
      </w:pPr>
      <w:r>
        <w:t>4.2 Problem → Feature → Benefit chain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5"/>
        <w:gridCol w:w="3105"/>
      </w:tblGrid>
      <w:tr w:rsidR="00212B30" w14:paraId="099A64A2" w14:textId="77777777">
        <w:trPr>
          <w:tblHeader/>
        </w:trPr>
        <w:tc>
          <w:tcPr>
            <w:tcW w:w="3253" w:type="dxa"/>
            <w:tcMar>
              <w:top w:w="100" w:type="dxa"/>
              <w:left w:w="120" w:type="dxa"/>
              <w:bottom w:w="100" w:type="dxa"/>
              <w:right w:w="120" w:type="dxa"/>
            </w:tcMar>
          </w:tcPr>
          <w:p w14:paraId="70E9A35B" w14:textId="77777777" w:rsidR="00212B30" w:rsidRPr="00B76D43" w:rsidRDefault="00D36970">
            <w:pPr>
              <w:rPr>
                <w:sz w:val="19"/>
                <w:szCs w:val="19"/>
              </w:rPr>
            </w:pPr>
            <w:r w:rsidRPr="00B76D43">
              <w:rPr>
                <w:b/>
                <w:bCs/>
                <w:sz w:val="19"/>
                <w:szCs w:val="19"/>
              </w:rPr>
              <w:t>Problem</w:t>
            </w:r>
          </w:p>
        </w:tc>
        <w:tc>
          <w:tcPr>
            <w:tcW w:w="3253" w:type="dxa"/>
            <w:tcMar>
              <w:top w:w="100" w:type="dxa"/>
              <w:left w:w="120" w:type="dxa"/>
              <w:bottom w:w="100" w:type="dxa"/>
              <w:right w:w="120" w:type="dxa"/>
            </w:tcMar>
          </w:tcPr>
          <w:p w14:paraId="4E2CC14F" w14:textId="77777777" w:rsidR="00212B30" w:rsidRPr="00B76D43" w:rsidRDefault="00D36970">
            <w:pPr>
              <w:rPr>
                <w:sz w:val="19"/>
                <w:szCs w:val="19"/>
              </w:rPr>
            </w:pPr>
            <w:r w:rsidRPr="00B76D43">
              <w:rPr>
                <w:b/>
                <w:bCs/>
                <w:sz w:val="19"/>
                <w:szCs w:val="19"/>
              </w:rPr>
              <w:t>Feature</w:t>
            </w:r>
          </w:p>
        </w:tc>
        <w:tc>
          <w:tcPr>
            <w:tcW w:w="3253" w:type="dxa"/>
            <w:tcMar>
              <w:top w:w="100" w:type="dxa"/>
              <w:left w:w="120" w:type="dxa"/>
              <w:bottom w:w="100" w:type="dxa"/>
              <w:right w:w="120" w:type="dxa"/>
            </w:tcMar>
          </w:tcPr>
          <w:p w14:paraId="2600D93B" w14:textId="77777777" w:rsidR="00212B30" w:rsidRPr="00B76D43" w:rsidRDefault="00D36970">
            <w:pPr>
              <w:rPr>
                <w:sz w:val="19"/>
                <w:szCs w:val="19"/>
              </w:rPr>
            </w:pPr>
            <w:r w:rsidRPr="00B76D43">
              <w:rPr>
                <w:b/>
                <w:bCs/>
                <w:sz w:val="19"/>
                <w:szCs w:val="19"/>
              </w:rPr>
              <w:t>User Benefit</w:t>
            </w:r>
          </w:p>
        </w:tc>
      </w:tr>
      <w:tr w:rsidR="00212B30" w14:paraId="7F28722B" w14:textId="77777777">
        <w:tc>
          <w:tcPr>
            <w:tcW w:w="3253" w:type="dxa"/>
            <w:tcMar>
              <w:top w:w="100" w:type="dxa"/>
              <w:left w:w="120" w:type="dxa"/>
              <w:bottom w:w="100" w:type="dxa"/>
              <w:right w:w="120" w:type="dxa"/>
            </w:tcMar>
          </w:tcPr>
          <w:p w14:paraId="0313572C" w14:textId="77777777" w:rsidR="00212B30" w:rsidRPr="00B76D43" w:rsidRDefault="00D36970">
            <w:pPr>
              <w:rPr>
                <w:sz w:val="19"/>
                <w:szCs w:val="19"/>
              </w:rPr>
            </w:pPr>
            <w:r w:rsidRPr="00B76D43">
              <w:rPr>
                <w:sz w:val="19"/>
                <w:szCs w:val="19"/>
              </w:rPr>
              <w:t>Lost / illegible receipts</w:t>
            </w:r>
          </w:p>
        </w:tc>
        <w:tc>
          <w:tcPr>
            <w:tcW w:w="3253" w:type="dxa"/>
            <w:tcMar>
              <w:top w:w="100" w:type="dxa"/>
              <w:left w:w="120" w:type="dxa"/>
              <w:bottom w:w="100" w:type="dxa"/>
              <w:right w:w="120" w:type="dxa"/>
            </w:tcMar>
          </w:tcPr>
          <w:p w14:paraId="1803EEEE" w14:textId="77777777" w:rsidR="00212B30" w:rsidRPr="00B76D43" w:rsidRDefault="00D36970">
            <w:pPr>
              <w:rPr>
                <w:sz w:val="19"/>
                <w:szCs w:val="19"/>
              </w:rPr>
            </w:pPr>
            <w:r w:rsidRPr="00B76D43">
              <w:rPr>
                <w:sz w:val="19"/>
                <w:szCs w:val="19"/>
              </w:rPr>
              <w:t>OCR-based digitization</w:t>
            </w:r>
          </w:p>
        </w:tc>
        <w:tc>
          <w:tcPr>
            <w:tcW w:w="3253" w:type="dxa"/>
            <w:tcMar>
              <w:top w:w="100" w:type="dxa"/>
              <w:left w:w="120" w:type="dxa"/>
              <w:bottom w:w="100" w:type="dxa"/>
              <w:right w:w="120" w:type="dxa"/>
            </w:tcMar>
          </w:tcPr>
          <w:p w14:paraId="69F1DFED" w14:textId="77777777" w:rsidR="00212B30" w:rsidRPr="00B76D43" w:rsidRDefault="00D36970">
            <w:pPr>
              <w:rPr>
                <w:sz w:val="19"/>
                <w:szCs w:val="19"/>
              </w:rPr>
            </w:pPr>
            <w:r w:rsidRPr="00B76D43">
              <w:rPr>
                <w:sz w:val="19"/>
                <w:szCs w:val="19"/>
              </w:rPr>
              <w:t>A permanent, searchable digital record survives even after the paper original fades, gets lost, or is thrown away.</w:t>
            </w:r>
          </w:p>
        </w:tc>
      </w:tr>
      <w:tr w:rsidR="00212B30" w14:paraId="39CD8181" w14:textId="77777777">
        <w:tc>
          <w:tcPr>
            <w:tcW w:w="3253" w:type="dxa"/>
            <w:tcMar>
              <w:top w:w="100" w:type="dxa"/>
              <w:left w:w="120" w:type="dxa"/>
              <w:bottom w:w="100" w:type="dxa"/>
              <w:right w:w="120" w:type="dxa"/>
            </w:tcMar>
          </w:tcPr>
          <w:p w14:paraId="4DB0CB1D" w14:textId="77777777" w:rsidR="00212B30" w:rsidRPr="00B76D43" w:rsidRDefault="00D36970">
            <w:pPr>
              <w:rPr>
                <w:sz w:val="19"/>
                <w:szCs w:val="19"/>
              </w:rPr>
            </w:pPr>
            <w:r w:rsidRPr="00B76D43">
              <w:rPr>
                <w:sz w:val="19"/>
                <w:szCs w:val="19"/>
              </w:rPr>
              <w:t>"Am I overpaying?" uncertainty</w:t>
            </w:r>
          </w:p>
        </w:tc>
        <w:tc>
          <w:tcPr>
            <w:tcW w:w="3253" w:type="dxa"/>
            <w:tcMar>
              <w:top w:w="100" w:type="dxa"/>
              <w:left w:w="120" w:type="dxa"/>
              <w:bottom w:w="100" w:type="dxa"/>
              <w:right w:w="120" w:type="dxa"/>
            </w:tcMar>
          </w:tcPr>
          <w:p w14:paraId="126CFC2B" w14:textId="77777777" w:rsidR="00212B30" w:rsidRPr="00B76D43" w:rsidRDefault="00D36970">
            <w:pPr>
              <w:rPr>
                <w:sz w:val="19"/>
                <w:szCs w:val="19"/>
              </w:rPr>
            </w:pPr>
            <w:r w:rsidRPr="00B76D43">
              <w:rPr>
                <w:sz w:val="19"/>
                <w:szCs w:val="19"/>
              </w:rPr>
              <w:t>Price history tracking</w:t>
            </w:r>
          </w:p>
        </w:tc>
        <w:tc>
          <w:tcPr>
            <w:tcW w:w="3253" w:type="dxa"/>
            <w:tcMar>
              <w:top w:w="100" w:type="dxa"/>
              <w:left w:w="120" w:type="dxa"/>
              <w:bottom w:w="100" w:type="dxa"/>
              <w:right w:w="120" w:type="dxa"/>
            </w:tcMar>
          </w:tcPr>
          <w:p w14:paraId="7A12AEEC" w14:textId="77777777" w:rsidR="00212B30" w:rsidRPr="00B76D43" w:rsidRDefault="00D36970">
            <w:pPr>
              <w:rPr>
                <w:sz w:val="19"/>
                <w:szCs w:val="19"/>
              </w:rPr>
            </w:pPr>
            <w:r w:rsidRPr="00B76D43">
              <w:rPr>
                <w:sz w:val="19"/>
                <w:szCs w:val="19"/>
              </w:rPr>
              <w:t xml:space="preserve">Users can see </w:t>
            </w:r>
            <w:proofErr w:type="gramStart"/>
            <w:r w:rsidRPr="00B76D43">
              <w:rPr>
                <w:sz w:val="19"/>
                <w:szCs w:val="19"/>
              </w:rPr>
              <w:t>at a glance</w:t>
            </w:r>
            <w:proofErr w:type="gramEnd"/>
            <w:r w:rsidRPr="00B76D43">
              <w:rPr>
                <w:sz w:val="19"/>
                <w:szCs w:val="19"/>
              </w:rPr>
              <w:t xml:space="preserve"> whether a staple like Atta or cooking oil is rising in price, before deciding to stock up or switch vendors.</w:t>
            </w:r>
          </w:p>
        </w:tc>
      </w:tr>
      <w:tr w:rsidR="00212B30" w14:paraId="226D0111" w14:textId="77777777">
        <w:tc>
          <w:tcPr>
            <w:tcW w:w="3253" w:type="dxa"/>
            <w:tcMar>
              <w:top w:w="100" w:type="dxa"/>
              <w:left w:w="120" w:type="dxa"/>
              <w:bottom w:w="100" w:type="dxa"/>
              <w:right w:w="120" w:type="dxa"/>
            </w:tcMar>
          </w:tcPr>
          <w:p w14:paraId="1BEE0FC0" w14:textId="77777777" w:rsidR="00212B30" w:rsidRPr="00B76D43" w:rsidRDefault="00D36970">
            <w:pPr>
              <w:rPr>
                <w:sz w:val="19"/>
                <w:szCs w:val="19"/>
              </w:rPr>
            </w:pPr>
            <w:r w:rsidRPr="00B76D43">
              <w:rPr>
                <w:sz w:val="19"/>
                <w:szCs w:val="19"/>
              </w:rPr>
              <w:t>Friction navigating menus/reports</w:t>
            </w:r>
          </w:p>
        </w:tc>
        <w:tc>
          <w:tcPr>
            <w:tcW w:w="3253" w:type="dxa"/>
            <w:tcMar>
              <w:top w:w="100" w:type="dxa"/>
              <w:left w:w="120" w:type="dxa"/>
              <w:bottom w:w="100" w:type="dxa"/>
              <w:right w:w="120" w:type="dxa"/>
            </w:tcMar>
          </w:tcPr>
          <w:p w14:paraId="16DF0315" w14:textId="77777777" w:rsidR="00212B30" w:rsidRPr="00B76D43" w:rsidRDefault="00D36970">
            <w:pPr>
              <w:rPr>
                <w:sz w:val="19"/>
                <w:szCs w:val="19"/>
              </w:rPr>
            </w:pPr>
            <w:r w:rsidRPr="00B76D43">
              <w:rPr>
                <w:sz w:val="19"/>
                <w:szCs w:val="19"/>
              </w:rPr>
              <w:t>Conversational assistant</w:t>
            </w:r>
          </w:p>
        </w:tc>
        <w:tc>
          <w:tcPr>
            <w:tcW w:w="3253" w:type="dxa"/>
            <w:tcMar>
              <w:top w:w="100" w:type="dxa"/>
              <w:left w:w="120" w:type="dxa"/>
              <w:bottom w:w="100" w:type="dxa"/>
              <w:right w:w="120" w:type="dxa"/>
            </w:tcMar>
          </w:tcPr>
          <w:p w14:paraId="0485F74D" w14:textId="77777777" w:rsidR="00212B30" w:rsidRPr="00B76D43" w:rsidRDefault="00D36970">
            <w:pPr>
              <w:rPr>
                <w:sz w:val="19"/>
                <w:szCs w:val="19"/>
              </w:rPr>
            </w:pPr>
            <w:r w:rsidRPr="00B76D43">
              <w:rPr>
                <w:sz w:val="19"/>
                <w:szCs w:val="19"/>
              </w:rPr>
              <w:t>Users get a direct answer to a plain-language question (e.g. “how much did I spend on groceries this month?”) without hunting through menus, filters, or reports.</w:t>
            </w:r>
          </w:p>
        </w:tc>
      </w:tr>
    </w:tbl>
    <w:p w14:paraId="773F1797" w14:textId="77777777" w:rsidR="00212B30" w:rsidRDefault="00D36970">
      <w:pPr>
        <w:pStyle w:val="Heading2"/>
      </w:pPr>
      <w:r>
        <w:t>4.3 Summary statement</w:t>
      </w:r>
    </w:p>
    <w:p w14:paraId="4A78F52A" w14:textId="77777777" w:rsidR="00212B30" w:rsidRDefault="00D36970">
      <w:r>
        <w:t xml:space="preserve">DailyKhata sits in the personal expense-management space, but its target market is deliberately narrow: Pakistani households who deal in paper receipts and small cash transactions rather than card statements and bank exports. Both primary user groups — budget-managing homemakers and tech-comfortable university students — face the same core problems (fading receipts, tedious </w:t>
      </w:r>
      <w:r>
        <w:lastRenderedPageBreak/>
        <w:t>manual entry, no visibility into price trends, and rigid categorisation in existing apps), just at different levels of digital confidence. Because DailyKhata's defining features — camera-based OCR scanning, historical price tracking, and a conversational assistant — map directly onto these specific problems rather than onto a generic 'track your spending' pitch, the product is a natural fit for this market rather than a general finance app applied to it after the fact.</w:t>
      </w:r>
    </w:p>
    <w:sectPr w:rsidR="00212B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E296D"/>
    <w:multiLevelType w:val="hybridMultilevel"/>
    <w:tmpl w:val="F13C0C3A"/>
    <w:lvl w:ilvl="0" w:tplc="47A4AECC">
      <w:start w:val="1"/>
      <w:numFmt w:val="bullet"/>
      <w:lvlText w:val="•"/>
      <w:lvlJc w:val="left"/>
      <w:pPr>
        <w:ind w:left="431" w:hanging="259"/>
      </w:pPr>
    </w:lvl>
    <w:lvl w:ilvl="1" w:tplc="3834A068">
      <w:numFmt w:val="decimal"/>
      <w:lvlText w:val=""/>
      <w:lvlJc w:val="left"/>
    </w:lvl>
    <w:lvl w:ilvl="2" w:tplc="210E7020">
      <w:numFmt w:val="decimal"/>
      <w:lvlText w:val=""/>
      <w:lvlJc w:val="left"/>
    </w:lvl>
    <w:lvl w:ilvl="3" w:tplc="0C4618EE">
      <w:numFmt w:val="decimal"/>
      <w:lvlText w:val=""/>
      <w:lvlJc w:val="left"/>
    </w:lvl>
    <w:lvl w:ilvl="4" w:tplc="B49C6CA8">
      <w:numFmt w:val="decimal"/>
      <w:lvlText w:val=""/>
      <w:lvlJc w:val="left"/>
    </w:lvl>
    <w:lvl w:ilvl="5" w:tplc="D6F6298E">
      <w:numFmt w:val="decimal"/>
      <w:lvlText w:val=""/>
      <w:lvlJc w:val="left"/>
    </w:lvl>
    <w:lvl w:ilvl="6" w:tplc="82D0CEE6">
      <w:numFmt w:val="decimal"/>
      <w:lvlText w:val=""/>
      <w:lvlJc w:val="left"/>
    </w:lvl>
    <w:lvl w:ilvl="7" w:tplc="0394B6EC">
      <w:numFmt w:val="decimal"/>
      <w:lvlText w:val=""/>
      <w:lvlJc w:val="left"/>
    </w:lvl>
    <w:lvl w:ilvl="8" w:tplc="0380C28A">
      <w:numFmt w:val="decimal"/>
      <w:lvlText w:val=""/>
      <w:lvlJc w:val="left"/>
    </w:lvl>
  </w:abstractNum>
  <w:abstractNum w:abstractNumId="1" w15:restartNumberingAfterBreak="0">
    <w:nsid w:val="76FB4A49"/>
    <w:multiLevelType w:val="hybridMultilevel"/>
    <w:tmpl w:val="21CA8C8C"/>
    <w:lvl w:ilvl="0" w:tplc="5896032A">
      <w:start w:val="1"/>
      <w:numFmt w:val="bullet"/>
      <w:lvlText w:val="●"/>
      <w:lvlJc w:val="left"/>
      <w:pPr>
        <w:ind w:left="720" w:hanging="360"/>
      </w:pPr>
    </w:lvl>
    <w:lvl w:ilvl="1" w:tplc="CD584544">
      <w:start w:val="1"/>
      <w:numFmt w:val="bullet"/>
      <w:lvlText w:val="○"/>
      <w:lvlJc w:val="left"/>
      <w:pPr>
        <w:ind w:left="1440" w:hanging="360"/>
      </w:pPr>
    </w:lvl>
    <w:lvl w:ilvl="2" w:tplc="CD3C0286">
      <w:start w:val="1"/>
      <w:numFmt w:val="bullet"/>
      <w:lvlText w:val="■"/>
      <w:lvlJc w:val="left"/>
      <w:pPr>
        <w:ind w:left="2160" w:hanging="360"/>
      </w:pPr>
    </w:lvl>
    <w:lvl w:ilvl="3" w:tplc="08D6720A">
      <w:start w:val="1"/>
      <w:numFmt w:val="bullet"/>
      <w:lvlText w:val="●"/>
      <w:lvlJc w:val="left"/>
      <w:pPr>
        <w:ind w:left="2880" w:hanging="360"/>
      </w:pPr>
    </w:lvl>
    <w:lvl w:ilvl="4" w:tplc="7C5682A6">
      <w:start w:val="1"/>
      <w:numFmt w:val="bullet"/>
      <w:lvlText w:val="○"/>
      <w:lvlJc w:val="left"/>
      <w:pPr>
        <w:ind w:left="3600" w:hanging="360"/>
      </w:pPr>
    </w:lvl>
    <w:lvl w:ilvl="5" w:tplc="A0E62CC8">
      <w:start w:val="1"/>
      <w:numFmt w:val="bullet"/>
      <w:lvlText w:val="■"/>
      <w:lvlJc w:val="left"/>
      <w:pPr>
        <w:ind w:left="4320" w:hanging="360"/>
      </w:pPr>
    </w:lvl>
    <w:lvl w:ilvl="6" w:tplc="8460BD24">
      <w:start w:val="1"/>
      <w:numFmt w:val="bullet"/>
      <w:lvlText w:val="●"/>
      <w:lvlJc w:val="left"/>
      <w:pPr>
        <w:ind w:left="5040" w:hanging="360"/>
      </w:pPr>
    </w:lvl>
    <w:lvl w:ilvl="7" w:tplc="91D289D0">
      <w:start w:val="1"/>
      <w:numFmt w:val="bullet"/>
      <w:lvlText w:val="●"/>
      <w:lvlJc w:val="left"/>
      <w:pPr>
        <w:ind w:left="5760" w:hanging="360"/>
      </w:pPr>
    </w:lvl>
    <w:lvl w:ilvl="8" w:tplc="605C1548">
      <w:start w:val="1"/>
      <w:numFmt w:val="bullet"/>
      <w:lvlText w:val="●"/>
      <w:lvlJc w:val="left"/>
      <w:pPr>
        <w:ind w:left="6480" w:hanging="360"/>
      </w:pPr>
    </w:lvl>
  </w:abstractNum>
  <w:num w:numId="1" w16cid:durableId="202250132">
    <w:abstractNumId w:val="1"/>
    <w:lvlOverride w:ilvl="0">
      <w:startOverride w:val="1"/>
    </w:lvlOverride>
  </w:num>
  <w:num w:numId="2" w16cid:durableId="480392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B30"/>
    <w:rsid w:val="00193BEE"/>
    <w:rsid w:val="00212B30"/>
    <w:rsid w:val="00AC06FB"/>
    <w:rsid w:val="00B76D43"/>
    <w:rsid w:val="00D3697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2169"/>
  <w15:docId w15:val="{1EC279E2-24D0-40CD-9C27-D71C61C9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line="240" w:lineRule="auto"/>
      <w:jc w:val="left"/>
      <w:outlineLvl w:val="0"/>
    </w:pPr>
    <w:rPr>
      <w:b/>
      <w:bCs/>
      <w:color w:val="000000"/>
      <w:sz w:val="32"/>
      <w:szCs w:val="32"/>
    </w:rPr>
  </w:style>
  <w:style w:type="paragraph" w:styleId="Heading2">
    <w:name w:val="heading 2"/>
    <w:uiPriority w:val="9"/>
    <w:unhideWhenUsed/>
    <w:qFormat/>
    <w:pPr>
      <w:spacing w:before="280" w:after="120" w:line="240" w:lineRule="auto"/>
      <w:jc w:val="left"/>
      <w:outlineLvl w:val="1"/>
    </w:pPr>
    <w:rPr>
      <w:b/>
      <w:bCs/>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1436</Words>
  <Characters>8187</Characters>
  <Application>Microsoft Office Word</Application>
  <DocSecurity>0</DocSecurity>
  <Lines>68</Lines>
  <Paragraphs>19</Paragraphs>
  <ScaleCrop>false</ScaleCrop>
  <Company>PITB</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Mughal</cp:lastModifiedBy>
  <cp:revision>3</cp:revision>
  <dcterms:created xsi:type="dcterms:W3CDTF">2026-08-07T11:39:00Z</dcterms:created>
  <dcterms:modified xsi:type="dcterms:W3CDTF">2026-08-09T08:31:00Z</dcterms:modified>
</cp:coreProperties>
</file>