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Here’s a </w:t>
      </w:r>
      <w:r>
        <w:rPr>
          <w:rStyle w:val="Strong"/>
        </w:rPr>
        <w:t>chronological summary</w:t>
      </w:r>
      <w:r>
        <w:rPr/>
        <w:t xml:space="preserve"> of how entity-recognition (NER) and large language model (LLM) technologies have evolved — adapted for your HypatiaX project context (NER training → LLM generation). You can map your project epochs (years of tech implemented) onto this timeline for clarity.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             </w:t>
      </w:r>
      <w:r>
        <w:rPr/>
        <w:t>NER (Named Entity Recognition) Timeline</w:t>
      </w:r>
    </w:p>
    <w:p>
      <w:pPr>
        <w:pStyle w:val="BodyText"/>
        <w:bidi w:val="0"/>
        <w:spacing w:before="0" w:after="0"/>
        <w:jc w:val="start"/>
        <w:rPr/>
      </w:pPr>
      <w:r>
        <w:rPr/>
        <w:drawing>
          <wp:inline distT="0" distB="0" distL="0" distR="0">
            <wp:extent cx="6638290" cy="5224780"/>
            <wp:effectExtent l="0" t="0" r="0" b="0"/>
            <wp:docPr id="1" name="Image1" descr="" title="https://www.researchgate.net/publication/375464773/figure/fig2/AS%3A11431281203773434%401699445629917/Timeline-of-named-entity-recognition-models-ML-machine-learning-LSTM-long-short-ter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https://www.researchgate.net/publication/375464773/figure/fig2/AS%3A11431281203773434%401699445629917/Timeline-of-named-entity-recognition-models-ML-machine-learning-LSTM-long-short-term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290" cy="5224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spacing w:before="0" w:after="0"/>
        <w:jc w:val="start"/>
        <w:rPr/>
      </w:pPr>
      <w:r>
        <w:rPr/>
      </w:r>
    </w:p>
    <w:p>
      <w:pPr>
        <w:pStyle w:val="BodyText"/>
        <w:bidi w:val="0"/>
        <w:spacing w:before="0" w:after="0"/>
        <w:jc w:val="start"/>
        <w:rPr/>
      </w:pPr>
      <w:r>
        <w:rPr/>
      </w:r>
    </w:p>
    <w:p>
      <w:pPr>
        <w:pStyle w:val="BodyText"/>
        <w:bidi w:val="0"/>
        <w:spacing w:before="0" w:after="0"/>
        <w:jc w:val="start"/>
        <w:rPr/>
      </w:pPr>
      <w:r>
        <w:rPr/>
      </w:r>
    </w:p>
    <w:p>
      <w:pPr>
        <w:pStyle w:val="BodyText"/>
        <w:bidi w:val="0"/>
        <w:spacing w:before="0" w:after="0"/>
        <w:jc w:val="start"/>
        <w:rPr/>
      </w:pPr>
      <w:r>
        <w:rPr/>
      </w:r>
    </w:p>
    <w:p>
      <w:pPr>
        <w:pStyle w:val="BodyText"/>
        <w:bidi w:val="0"/>
        <w:spacing w:before="0" w:after="0"/>
        <w:jc w:val="start"/>
        <w:rPr/>
      </w:pPr>
      <w:r>
        <w:rPr/>
      </w:r>
    </w:p>
    <w:p>
      <w:pPr>
        <w:pStyle w:val="BodyText"/>
        <w:bidi w:val="0"/>
        <w:spacing w:before="0" w:after="0"/>
        <w:jc w:val="start"/>
        <w:rPr/>
      </w:pPr>
      <w:r>
        <w:rPr/>
      </w:r>
    </w:p>
    <w:p>
      <w:pPr>
        <w:pStyle w:val="BodyText"/>
        <w:bidi w:val="0"/>
        <w:spacing w:before="0" w:after="0"/>
        <w:jc w:val="start"/>
        <w:rPr/>
      </w:pPr>
      <w:r>
        <w:rPr/>
      </w:r>
    </w:p>
    <w:p>
      <w:pPr>
        <w:pStyle w:val="BodyText"/>
        <w:bidi w:val="0"/>
        <w:spacing w:before="0" w:after="0"/>
        <w:jc w:val="start"/>
        <w:rPr/>
      </w:pPr>
      <w:r>
        <w:rPr/>
      </w:r>
    </w:p>
    <w:p>
      <w:pPr>
        <w:pStyle w:val="BodyText"/>
        <w:bidi w:val="0"/>
        <w:spacing w:before="0" w:after="0"/>
        <w:jc w:val="start"/>
        <w:rPr/>
      </w:pPr>
      <w:r>
        <w:rPr/>
        <w:drawing>
          <wp:inline distT="0" distB="0" distL="0" distR="0">
            <wp:extent cx="7052310" cy="3428365"/>
            <wp:effectExtent l="0" t="0" r="0" b="0"/>
            <wp:docPr id="2" name="Image2" descr="" title="https://www.datasciencecentral.com/wp-content/uploads/2021/10/28083145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https://www.datasciencecentral.com/wp-content/uploads/2021/10/2808314549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2310" cy="3428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spacing w:before="0" w:after="0"/>
        <w:jc w:val="start"/>
        <w:rPr/>
      </w:pPr>
      <w:r>
        <w:rPr/>
        <w:drawing>
          <wp:inline distT="0" distB="0" distL="0" distR="0">
            <wp:extent cx="6113145" cy="3434715"/>
            <wp:effectExtent l="0" t="0" r="0" b="0"/>
            <wp:docPr id="3" name="Image3" descr="" title="https://www.researchgate.net/publication/336113245/figure/fig1/AS%3A807913031487488%401569632885915/The-BiLSTM-CRF-model-CS-confidence-score-BiLSTM-bidirectional-long-short-term-memo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https://www.researchgate.net/publication/336113245/figure/fig1/AS%3A807913031487488%401569632885915/The-BiLSTM-CRF-model-CS-confidence-score-BiLSTM-bidirectional-long-short-term-memory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145" cy="3434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6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Early / rule-based era (pre-2000s)</w:t>
      </w:r>
      <w:r>
        <w:rPr/>
        <w:br/>
        <w:t>Early NER systems relied on hand-crafted rules and lexicons (e.g., lists of names, gazetteers) rather than statistical learning.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Machine-learning era (2000s)</w:t>
      </w:r>
      <w:r>
        <w:rPr/>
        <w:br/>
        <w:t xml:space="preserve">Models like Hidden Markov Models (HMMs), Maximum Entropy, Conditional Random Fields (CRFs) became standard for sequence‐labelling NER. </w:t>
      </w:r>
      <w:hyperlink r:id="rId5" w:tgtFrame="_blank">
        <w:r>
          <w:rPr>
            <w:rStyle w:val="Hyperlink"/>
          </w:rPr>
          <w:t>immwit.com+1</w:t>
        </w:r>
      </w:hyperlink>
      <w:r>
        <w:rPr/>
        <w:br/>
        <w:t xml:space="preserve">Example: CRFs around ~2001 gained popularity. </w:t>
      </w:r>
      <w:hyperlink r:id="rId6" w:tgtFrame="_blank">
        <w:r>
          <w:rPr>
            <w:rStyle w:val="Hyperlink"/>
          </w:rPr>
          <w:t>immwit.com+1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Deep-learning era (~2015-)</w:t>
      </w:r>
      <w:r>
        <w:rPr/>
        <w:br/>
        <w:t xml:space="preserve">Around 2015 and onwards, Recurrent Neural Networks (RNNs), Long Short-Term Memory (LSTM), BiLSTM-CRF architectures started dominating NER work. </w:t>
      </w:r>
      <w:hyperlink r:id="rId7" w:tgtFrame="_blank">
        <w:r>
          <w:rPr>
            <w:rStyle w:val="Hyperlink"/>
          </w:rPr>
          <w:t>immwit.com</w:t>
        </w:r>
      </w:hyperlink>
      <w:r>
        <w:rPr/>
        <w:br/>
        <w:t xml:space="preserve">Fine-tuning pre-trained models like BERT for NER became common after ~2018. </w:t>
      </w:r>
      <w:hyperlink r:id="rId8" w:tgtFrame="_blank">
        <w:r>
          <w:rPr>
            <w:rStyle w:val="Hyperlink"/>
          </w:rPr>
          <w:t>arXiv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Modern &amp; multilingual / zero-shot NER (2020s)</w:t>
      </w:r>
      <w:r>
        <w:rPr/>
        <w:br/>
        <w:t xml:space="preserve">Focus shifts to multilingual models (mBERT, XLM-RoBERTa), nested entity recognition, low-resource languages and domain adaptation. </w:t>
      </w:r>
      <w:hyperlink r:id="rId9" w:tgtFrame="_blank">
        <w:r>
          <w:rPr>
            <w:rStyle w:val="Hyperlink"/>
          </w:rPr>
          <w:t>immwit.com+1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Project mapping tip:</w:t>
      </w:r>
      <w:r>
        <w:rPr/>
        <w:br/>
        <w:t>For HypatiaX: if you implemented NER training in “years of tech” you might label epochs like “CRF era (2010)”, “Deep-LSTM era (2016)”, “Transformer fine-tune era (2020)”.</w:t>
      </w:r>
    </w:p>
    <w:p>
      <w:pPr>
        <w:pStyle w:val="Heading2"/>
        <w:bidi w:val="0"/>
        <w:jc w:val="start"/>
        <w:rPr/>
      </w:pPr>
      <w:r>
        <w:rPr/>
        <w:t>LLM (Large Language Model) Timeline</w:t>
      </w:r>
    </w:p>
    <w:p>
      <w:pPr>
        <w:pStyle w:val="BodyText"/>
        <w:bidi w:val="0"/>
        <w:spacing w:before="0" w:after="0"/>
        <w:jc w:val="start"/>
        <w:rPr/>
      </w:pPr>
      <w:r>
        <w:rPr/>
        <w:drawing>
          <wp:inline distT="0" distB="0" distL="0" distR="0">
            <wp:extent cx="6423660" cy="5412740"/>
            <wp:effectExtent l="0" t="0" r="0" b="0"/>
            <wp:docPr id="4" name="Image4" descr="" title="https://miro.medium.com/1%2AZeprNLy51XytmCDFX0RFb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https://miro.medium.com/1%2AZeprNLy51XytmCDFX0RFbg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3660" cy="5412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spacing w:before="0" w:after="0"/>
        <w:jc w:val="start"/>
        <w:rPr/>
      </w:pPr>
      <w:r>
        <w:rPr/>
        <w:drawing>
          <wp:inline distT="0" distB="0" distL="0" distR="0">
            <wp:extent cx="4972050" cy="2503805"/>
            <wp:effectExtent l="0" t="0" r="0" b="0"/>
            <wp:docPr id="5" name="Image5" descr="" title="https://miro.medium.com/1%2Atb9TT-mwFn1WPzkkbjoMCQ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https://miro.medium.com/1%2Atb9TT-mwFn1WPzkkbjoMCQ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2503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spacing w:before="0" w:after="0"/>
        <w:jc w:val="start"/>
        <w:rPr/>
      </w:pPr>
      <w:r>
        <w:rPr/>
        <w:drawing>
          <wp:inline distT="0" distB="0" distL="0" distR="0">
            <wp:extent cx="5552440" cy="2415540"/>
            <wp:effectExtent l="0" t="0" r="0" b="0"/>
            <wp:docPr id="6" name="Image6" descr="" title="https://dzlab.github.io/assets/2020/07/20200725-gpt3-model-archite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https://dzlab.github.io/assets/2020/07/20200725-gpt3-model-architecture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2440" cy="2415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jc w:val="start"/>
        <w:rPr/>
      </w:pPr>
      <w:r>
        <w:rPr/>
        <w:t>6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Foundations (1950s-2000s)</w:t>
      </w:r>
      <w:r>
        <w:rPr/>
        <w:br/>
        <w:t xml:space="preserve">Early NLP and language modelling: rule-based systems, statistical n-gram models. </w:t>
      </w:r>
      <w:hyperlink r:id="rId13" w:tgtFrame="_blank">
        <w:r>
          <w:rPr>
            <w:rStyle w:val="Hyperlink"/>
          </w:rPr>
          <w:t>vanhansewijck.com+1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Neural-network &amp; embedding era (2010-2016)</w:t>
      </w:r>
      <w:r>
        <w:rPr/>
        <w:br/>
        <w:t xml:space="preserve">Word embeddings (Word2Vec 2013) and sequence-to-sequence models; RNNs, LSTMs. </w:t>
      </w:r>
      <w:hyperlink r:id="rId14" w:tgtFrame="_blank">
        <w:r>
          <w:rPr>
            <w:rStyle w:val="Hyperlink"/>
          </w:rPr>
          <w:t>GeeksforGeeks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Transformer era (~2017)</w:t>
      </w:r>
      <w:r>
        <w:rPr/>
        <w:br/>
        <w:t xml:space="preserve">The landmark paper Attention Is All You Need (2017) introduced the Transformer architecture which enabled large-scale training and attention mechanisms. </w:t>
      </w:r>
      <w:hyperlink r:id="rId15" w:tgtFrame="_blank">
        <w:r>
          <w:rPr>
            <w:rStyle w:val="Hyperlink"/>
          </w:rPr>
          <w:t>Wikipedia+1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First LLMs (2018-2020)</w:t>
      </w:r>
      <w:r>
        <w:rPr/>
        <w:br/>
        <w:t>For example: BERT (2018) introduced contextual embeddings; GPT</w:t>
        <w:noBreakHyphen/>
        <w:t>2 (2019) with 1.5B parameters; GPT</w:t>
        <w:noBreakHyphen/>
        <w:t xml:space="preserve">3 (2020) with ~175 billion parameters. </w:t>
      </w:r>
      <w:hyperlink r:id="rId16" w:tgtFrame="_blank">
        <w:r>
          <w:rPr>
            <w:rStyle w:val="Hyperlink"/>
          </w:rPr>
          <w:t>Travtus+2Office Timeline+2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Instruction-tuning, alignment &amp; open-source era (2021-2022)</w:t>
      </w:r>
      <w:r>
        <w:rPr/>
        <w:br/>
        <w:t xml:space="preserve">The use of RLHF (Reinforcement Learning from Human Feedback), instruction-tuned models, rise of open-source large models. </w:t>
      </w:r>
      <w:hyperlink r:id="rId17" w:tgtFrame="_blank">
        <w:r>
          <w:rPr>
            <w:rStyle w:val="Hyperlink"/>
          </w:rPr>
          <w:t>meta-guide.com+1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Multimodal &amp; production-scale LLMs (2023-2025)</w:t>
      </w:r>
      <w:r>
        <w:rPr/>
        <w:br/>
        <w:t xml:space="preserve">Models that handle text + image + audio, deployed at scale (e.g., GPT-4, etc.). </w:t>
      </w:r>
      <w:hyperlink r:id="rId18" w:tgtFrame="_blank">
        <w:r>
          <w:rPr>
            <w:rStyle w:val="Hyperlink"/>
          </w:rPr>
          <w:t>Encyclopedia Britannica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Project mapping tip:</w:t>
      </w:r>
      <w:r>
        <w:rPr/>
        <w:br/>
        <w:t>In your HypatiaX context: you might label “LLM era 2020 (GPT-3)”, “Instruction-tuned era 2022”, “Production-multimodal era 2024”.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Combined Chronology for HypatiaX Project</w:t>
      </w:r>
    </w:p>
    <w:p>
      <w:pPr>
        <w:pStyle w:val="BodyText"/>
        <w:bidi w:val="0"/>
        <w:jc w:val="start"/>
        <w:rPr/>
      </w:pPr>
      <w:r>
        <w:rPr/>
        <w:t xml:space="preserve">Here’s a suggested mapping of </w:t>
      </w:r>
      <w:r>
        <w:rPr>
          <w:rStyle w:val="Strong"/>
        </w:rPr>
        <w:t>years of tech implemented</w:t>
      </w:r>
      <w:r>
        <w:rPr/>
        <w:t xml:space="preserve"> for your project’s modules:</w:t>
      </w:r>
    </w:p>
    <w:tbl>
      <w:tblPr>
        <w:tblW w:w="997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894"/>
        <w:gridCol w:w="2357"/>
        <w:gridCol w:w="6721"/>
      </w:tblGrid>
      <w:tr>
        <w:trPr>
          <w:tblHeader w:val="true"/>
        </w:trPr>
        <w:tc>
          <w:tcPr>
            <w:tcW w:w="89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Year</w:t>
            </w:r>
          </w:p>
        </w:tc>
        <w:tc>
          <w:tcPr>
            <w:tcW w:w="235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Tech epoch</w:t>
            </w:r>
          </w:p>
        </w:tc>
        <w:tc>
          <w:tcPr>
            <w:tcW w:w="672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What was implemented</w:t>
            </w:r>
          </w:p>
        </w:tc>
      </w:tr>
      <w:tr>
        <w:trPr/>
        <w:tc>
          <w:tcPr>
            <w:tcW w:w="8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~2010</w:t>
            </w:r>
          </w:p>
        </w:tc>
        <w:tc>
          <w:tcPr>
            <w:tcW w:w="23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NER – ML era</w:t>
            </w:r>
          </w:p>
        </w:tc>
        <w:tc>
          <w:tcPr>
            <w:tcW w:w="67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CRF-based entity extraction module</w:t>
            </w:r>
          </w:p>
        </w:tc>
      </w:tr>
      <w:tr>
        <w:trPr/>
        <w:tc>
          <w:tcPr>
            <w:tcW w:w="8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~2016</w:t>
            </w:r>
          </w:p>
        </w:tc>
        <w:tc>
          <w:tcPr>
            <w:tcW w:w="23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NER – Deep-learning</w:t>
            </w:r>
          </w:p>
        </w:tc>
        <w:tc>
          <w:tcPr>
            <w:tcW w:w="67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BiLSTM-CRF entity extractor integration</w:t>
            </w:r>
          </w:p>
        </w:tc>
      </w:tr>
      <w:tr>
        <w:trPr/>
        <w:tc>
          <w:tcPr>
            <w:tcW w:w="8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~2020</w:t>
            </w:r>
          </w:p>
        </w:tc>
        <w:tc>
          <w:tcPr>
            <w:tcW w:w="23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NER + early LLM</w:t>
            </w:r>
          </w:p>
        </w:tc>
        <w:tc>
          <w:tcPr>
            <w:tcW w:w="67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Fine-tuned Transformer for NER; start of generative mapping via LLMs</w:t>
            </w:r>
          </w:p>
        </w:tc>
      </w:tr>
      <w:tr>
        <w:trPr/>
        <w:tc>
          <w:tcPr>
            <w:tcW w:w="8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~2022</w:t>
            </w:r>
          </w:p>
        </w:tc>
        <w:tc>
          <w:tcPr>
            <w:tcW w:w="23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LLM production rollout</w:t>
            </w:r>
          </w:p>
        </w:tc>
        <w:tc>
          <w:tcPr>
            <w:tcW w:w="67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Instruction-tuned LLM mapper (GPT-class) becomes main path</w:t>
            </w:r>
          </w:p>
        </w:tc>
      </w:tr>
      <w:tr>
        <w:trPr/>
        <w:tc>
          <w:tcPr>
            <w:tcW w:w="8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~2024</w:t>
            </w:r>
          </w:p>
        </w:tc>
        <w:tc>
          <w:tcPr>
            <w:tcW w:w="23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LLM + routing + scaling</w:t>
            </w:r>
          </w:p>
        </w:tc>
        <w:tc>
          <w:tcPr>
            <w:tcW w:w="67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Smart-router combining LLM + fallback; caching, batching, monitoring added</w:t>
            </w:r>
          </w:p>
        </w:tc>
      </w:tr>
      <w:tr>
        <w:trPr/>
        <w:tc>
          <w:tcPr>
            <w:tcW w:w="8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(Future)</w:t>
            </w:r>
          </w:p>
        </w:tc>
        <w:tc>
          <w:tcPr>
            <w:tcW w:w="23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Full system &amp; hybrid</w:t>
            </w:r>
          </w:p>
        </w:tc>
        <w:tc>
          <w:tcPr>
            <w:tcW w:w="67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Integration of RAG + fine-tuned local models; multimodal mapping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If you like, I can </w:t>
      </w:r>
      <w:r>
        <w:rPr>
          <w:rStyle w:val="Strong"/>
        </w:rPr>
        <w:t>generate a full visual timeline (SVG/PDF)</w:t>
      </w:r>
      <w:r>
        <w:rPr/>
        <w:t xml:space="preserve"> for HypatiaX mapping all those epochs with icons, plus a detailed </w:t>
      </w:r>
      <w:r>
        <w:rPr>
          <w:rStyle w:val="Strong"/>
        </w:rPr>
        <w:t>markdown snippet</w:t>
      </w:r>
      <w:r>
        <w:rPr/>
        <w:t xml:space="preserve"> for embedding in your documentation. Would you like me to do that?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KaitiM GB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AR PL KaitiM GB" w:cs="FreeSans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AR PL KaitiM GB" w:cs="FreeSans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KaitiM GB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yperlink" Target="https://www.immwit.com/wiki/named-entity-recognition/?utm_source=chatgpt.com" TargetMode="External"/><Relationship Id="rId6" Type="http://schemas.openxmlformats.org/officeDocument/2006/relationships/hyperlink" Target="https://www.immwit.com/wiki/named-entity-recognition/?utm_source=chatgpt.com" TargetMode="External"/><Relationship Id="rId7" Type="http://schemas.openxmlformats.org/officeDocument/2006/relationships/hyperlink" Target="https://www.immwit.com/wiki/named-entity-recognition/?utm_source=chatgpt.com" TargetMode="External"/><Relationship Id="rId8" Type="http://schemas.openxmlformats.org/officeDocument/2006/relationships/hyperlink" Target="https://arxiv.org/abs/2002.08902?utm_source=chatgpt.com" TargetMode="External"/><Relationship Id="rId9" Type="http://schemas.openxmlformats.org/officeDocument/2006/relationships/hyperlink" Target="https://www.immwit.com/wiki/named-entity-recognition/?utm_source=chatgpt.com" TargetMode="External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hyperlink" Target="https://www.vanhansewijck.com/courses/llm-agents/history/?utm_source=chatgpt.com" TargetMode="External"/><Relationship Id="rId14" Type="http://schemas.openxmlformats.org/officeDocument/2006/relationships/hyperlink" Target="https://www.geeksforgeeks.org/history-and-evolution-of-llms/?utm_source=chatgpt.com" TargetMode="External"/><Relationship Id="rId15" Type="http://schemas.openxmlformats.org/officeDocument/2006/relationships/hyperlink" Target="https://en.wikipedia.org/wiki/History_of_natural_language_processing?utm_source=chatgpt.com" TargetMode="External"/><Relationship Id="rId16" Type="http://schemas.openxmlformats.org/officeDocument/2006/relationships/hyperlink" Target="https://www.travtus.com/resources/the-history-of-large-language-models?utm_source=chatgpt.com" TargetMode="External"/><Relationship Id="rId17" Type="http://schemas.openxmlformats.org/officeDocument/2006/relationships/hyperlink" Target="https://meta-guide.com/dialog-systems/llm-meta-guide/llm-evolution-timeline?utm_source=chatgpt.com" TargetMode="External"/><Relationship Id="rId18" Type="http://schemas.openxmlformats.org/officeDocument/2006/relationships/hyperlink" Target="https://www.britannica.com/topic/large-language-model?utm_source=chatgpt.com" TargetMode="External"/><Relationship Id="rId19" Type="http://schemas.openxmlformats.org/officeDocument/2006/relationships/numbering" Target="numbering.xml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LibreOffice/24.8.5.2$Linux_X86_64 LibreOffice_project/480$Build-2</Application>
  <AppVersion>15.0000</AppVersion>
  <Pages>6</Pages>
  <Words>472</Words>
  <Characters>2975</Characters>
  <CharactersWithSpaces>3410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2025-11-11T17:38:39Z</dcterms:created>
  <dc:creator/>
  <dc:description/>
  <dc:language>en-US</dc:language>
  <cp:lastModifiedBy/>
  <dcterms:modified xsi:type="dcterms:W3CDTF">2025-11-11T17:53:14Z</dcterms:modified>
  <cp:revision>1</cp:revision>
  <dc:subject/>
  <dc:title/>
</cp:coreProperties>
</file>