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📊 </w:t>
      </w:r>
      <w:r>
        <w:rPr>
          <w:sz w:val="28"/>
          <w:szCs w:val="28"/>
        </w:rPr>
        <w:t>DeFi LP Excel Calculator - Complete Build Guide</w:t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Quick Start: 30-Minute Build Plan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Phase 1: Setup (5 minutes)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Create new workbook</w:t>
      </w:r>
      <w:r>
        <w:rPr>
          <w:sz w:val="28"/>
          <w:szCs w:val="28"/>
        </w:rPr>
        <w:t xml:space="preserve"> with 6 sheets named: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  <w:sz w:val="28"/>
          <w:szCs w:val="28"/>
        </w:rPr>
        <w:t>IL_Calculator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  <w:sz w:val="28"/>
          <w:szCs w:val="28"/>
        </w:rPr>
        <w:t>Backtest_Analysis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  <w:sz w:val="28"/>
          <w:szCs w:val="28"/>
        </w:rPr>
        <w:t>Risk_Scoring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  <w:sz w:val="28"/>
          <w:szCs w:val="28"/>
        </w:rPr>
        <w:t>Fee_Calculator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  <w:sz w:val="28"/>
          <w:szCs w:val="28"/>
        </w:rPr>
        <w:t>Position_Optimizer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  <w:sz w:val="28"/>
          <w:szCs w:val="28"/>
        </w:rPr>
        <w:t>Documentation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Set up color theme</w:t>
      </w:r>
      <w:r>
        <w:rPr>
          <w:sz w:val="28"/>
          <w:szCs w:val="28"/>
        </w:rPr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sz w:val="28"/>
          <w:szCs w:val="28"/>
        </w:rPr>
        <w:t xml:space="preserve">Primary Green: </w:t>
      </w:r>
      <w:r>
        <w:rPr>
          <w:rStyle w:val="SourceText"/>
          <w:sz w:val="28"/>
          <w:szCs w:val="28"/>
        </w:rPr>
        <w:t>RGB(5, 150, 105)</w:t>
      </w:r>
      <w:r>
        <w:rPr>
          <w:sz w:val="28"/>
          <w:szCs w:val="28"/>
        </w:rPr>
        <w:t xml:space="preserve"> or </w:t>
      </w:r>
      <w:r>
        <w:rPr>
          <w:rStyle w:val="SourceText"/>
          <w:sz w:val="28"/>
          <w:szCs w:val="28"/>
        </w:rPr>
        <w:t>#059669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sz w:val="28"/>
          <w:szCs w:val="28"/>
        </w:rPr>
        <w:t xml:space="preserve">Success: </w:t>
      </w:r>
      <w:r>
        <w:rPr>
          <w:rStyle w:val="SourceText"/>
          <w:sz w:val="28"/>
          <w:szCs w:val="28"/>
        </w:rPr>
        <w:t>RGB(16, 185, 129)</w:t>
      </w:r>
      <w:r>
        <w:rPr>
          <w:sz w:val="28"/>
          <w:szCs w:val="28"/>
        </w:rPr>
        <w:t xml:space="preserve"> or </w:t>
      </w:r>
      <w:r>
        <w:rPr>
          <w:rStyle w:val="SourceText"/>
          <w:sz w:val="28"/>
          <w:szCs w:val="28"/>
        </w:rPr>
        <w:t>#10B981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sz w:val="28"/>
          <w:szCs w:val="28"/>
        </w:rPr>
        <w:t xml:space="preserve">Danger: </w:t>
      </w:r>
      <w:r>
        <w:rPr>
          <w:rStyle w:val="SourceText"/>
          <w:sz w:val="28"/>
          <w:szCs w:val="28"/>
        </w:rPr>
        <w:t>RGB(220, 38, 38)</w:t>
      </w:r>
      <w:r>
        <w:rPr>
          <w:sz w:val="28"/>
          <w:szCs w:val="28"/>
        </w:rPr>
        <w:t xml:space="preserve"> or </w:t>
      </w:r>
      <w:r>
        <w:rPr>
          <w:rStyle w:val="SourceText"/>
          <w:sz w:val="28"/>
          <w:szCs w:val="28"/>
        </w:rPr>
        <w:t>#DC2626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sz w:val="28"/>
          <w:szCs w:val="28"/>
        </w:rPr>
        <w:t xml:space="preserve">Warning: </w:t>
      </w:r>
      <w:r>
        <w:rPr>
          <w:rStyle w:val="SourceText"/>
          <w:sz w:val="28"/>
          <w:szCs w:val="28"/>
        </w:rPr>
        <w:t>RGB(245, 158, 11)</w:t>
      </w:r>
      <w:r>
        <w:rPr>
          <w:sz w:val="28"/>
          <w:szCs w:val="28"/>
        </w:rPr>
        <w:t xml:space="preserve"> or </w:t>
      </w:r>
      <w:r>
        <w:rPr>
          <w:rStyle w:val="SourceText"/>
          <w:sz w:val="28"/>
          <w:szCs w:val="28"/>
        </w:rPr>
        <w:t>#F59E0B</w:t>
      </w:r>
      <w:r>
        <w:rPr>
          <w:sz w:val="28"/>
          <w:szCs w:val="28"/>
        </w:rPr>
        <w:t xml:space="preserve"> 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Sheet 1: IL Calculator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Layout Structure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Row 1-2: Title &amp; Description (Merged, Centered, Green Fill)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Row 4-12: Input Section (Light Blue #E0F2FE)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Row 14-20: Output Section (Light Green #D1FAE5)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Row 22+: Chart Area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Cell Setup</w:t>
      </w:r>
    </w:p>
    <w:p>
      <w:pPr>
        <w:pStyle w:val="Heading4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Inputs (Cells B4:B12)</w:t>
      </w:r>
    </w:p>
    <w:tbl>
      <w:tblPr>
        <w:tblW w:w="607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4"/>
        <w:gridCol w:w="2742"/>
        <w:gridCol w:w="1592"/>
        <w:gridCol w:w="1209"/>
      </w:tblGrid>
      <w:tr>
        <w:trPr>
          <w:tblHeader w:val="true"/>
        </w:trPr>
        <w:tc>
          <w:tcPr>
            <w:tcW w:w="534" w:type="dxa"/>
            <w:tcBorders/>
            <w:vAlign w:val="center"/>
          </w:tcPr>
          <w:p>
            <w:pPr>
              <w:pStyle w:val="TableHeading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Cell</w:t>
            </w:r>
          </w:p>
        </w:tc>
        <w:tc>
          <w:tcPr>
            <w:tcW w:w="2742" w:type="dxa"/>
            <w:tcBorders/>
            <w:vAlign w:val="center"/>
          </w:tcPr>
          <w:p>
            <w:pPr>
              <w:pStyle w:val="TableHeading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Label (A)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Heading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 Type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TableHeading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Validation</w:t>
            </w:r>
          </w:p>
        </w:tc>
      </w:tr>
      <w:tr>
        <w:trPr/>
        <w:tc>
          <w:tcPr>
            <w:tcW w:w="5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B4</w:t>
            </w:r>
          </w:p>
        </w:tc>
        <w:tc>
          <w:tcPr>
            <w:tcW w:w="274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Initial Token A Amount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&gt;0</w:t>
            </w:r>
          </w:p>
        </w:tc>
      </w:tr>
      <w:tr>
        <w:trPr/>
        <w:tc>
          <w:tcPr>
            <w:tcW w:w="5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B5</w:t>
            </w:r>
          </w:p>
        </w:tc>
        <w:tc>
          <w:tcPr>
            <w:tcW w:w="274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Initial Token B Amount ($)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Currency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&gt;0</w:t>
            </w:r>
          </w:p>
        </w:tc>
      </w:tr>
      <w:tr>
        <w:trPr/>
        <w:tc>
          <w:tcPr>
            <w:tcW w:w="5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B6</w:t>
            </w:r>
          </w:p>
        </w:tc>
        <w:tc>
          <w:tcPr>
            <w:tcW w:w="274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Initial Price ($/Token A)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Currency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&gt;0</w:t>
            </w:r>
          </w:p>
        </w:tc>
      </w:tr>
      <w:tr>
        <w:trPr/>
        <w:tc>
          <w:tcPr>
            <w:tcW w:w="5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B7</w:t>
            </w:r>
          </w:p>
        </w:tc>
        <w:tc>
          <w:tcPr>
            <w:tcW w:w="274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Current Price ($/Token A)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Currency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&gt;0</w:t>
            </w:r>
          </w:p>
        </w:tc>
      </w:tr>
      <w:tr>
        <w:trPr/>
        <w:tc>
          <w:tcPr>
            <w:tcW w:w="5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B8</w:t>
            </w:r>
          </w:p>
        </w:tc>
        <w:tc>
          <w:tcPr>
            <w:tcW w:w="274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Fees Earned ($)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Currency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≥</w:t>
            </w:r>
            <w:r>
              <w:rPr>
                <w:sz w:val="28"/>
                <w:szCs w:val="28"/>
              </w:rPr>
              <w:t>0</w:t>
            </w:r>
          </w:p>
        </w:tc>
      </w:tr>
      <w:tr>
        <w:trPr/>
        <w:tc>
          <w:tcPr>
            <w:tcW w:w="5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B9</w:t>
            </w:r>
          </w:p>
        </w:tc>
        <w:tc>
          <w:tcPr>
            <w:tcW w:w="274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Days Held</w:t>
            </w:r>
          </w:p>
        </w:tc>
        <w:tc>
          <w:tcPr>
            <w:tcW w:w="159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Whole Number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&gt;0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Data Validation Formula: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=AND(B4&gt;0, B5&gt;0, B6&gt;0, B7&gt;0, B8&gt;=0, B9&gt;0)</w:t>
      </w:r>
    </w:p>
    <w:p>
      <w:pPr>
        <w:pStyle w:val="Heading4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Output Formulas (Cells D14:D20)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D14 - HODL Value: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=B4*B7+B5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D15 - LP Value (no fees):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=2*SQRT(B4*B6*B5*B7)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D16 - Impermanent Loss ($):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=D15-D14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D17 - IL Percentage: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=(D16/D14)*100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D18 - Fees Earned: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=B8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D19 - Net Result: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=D16+D18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D20 - Daily Average: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=D19/B9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Conditional Formatting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For Net Result (D19):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sz w:val="28"/>
          <w:szCs w:val="28"/>
        </w:rPr>
        <w:t xml:space="preserve">Rule 1: </w:t>
      </w:r>
      <w:r>
        <w:rPr>
          <w:rStyle w:val="SourceText"/>
          <w:sz w:val="28"/>
          <w:szCs w:val="28"/>
        </w:rPr>
        <w:t>=D19&gt;0</w:t>
      </w:r>
      <w:r>
        <w:rPr>
          <w:sz w:val="28"/>
          <w:szCs w:val="28"/>
        </w:rPr>
        <w:t xml:space="preserve"> → Green fill (#D1FAE5), Bold, Dark Green text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28"/>
          <w:szCs w:val="28"/>
        </w:rPr>
        <w:t xml:space="preserve">Rule 2: </w:t>
      </w:r>
      <w:r>
        <w:rPr>
          <w:rStyle w:val="SourceText"/>
          <w:sz w:val="28"/>
          <w:szCs w:val="28"/>
        </w:rPr>
        <w:t>=D19&lt;0</w:t>
      </w:r>
      <w:r>
        <w:rPr>
          <w:sz w:val="28"/>
          <w:szCs w:val="28"/>
        </w:rPr>
        <w:t xml:space="preserve"> → Red fill (#FEE2E2), Bold, Dark Red text 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Chart Creation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sz w:val="28"/>
          <w:szCs w:val="28"/>
        </w:rPr>
        <w:t xml:space="preserve">Select cells </w:t>
      </w:r>
      <w:r>
        <w:rPr>
          <w:rStyle w:val="SourceText"/>
          <w:sz w:val="28"/>
          <w:szCs w:val="28"/>
        </w:rPr>
        <w:t>A14:A19</w:t>
      </w:r>
      <w:r>
        <w:rPr>
          <w:sz w:val="28"/>
          <w:szCs w:val="28"/>
        </w:rPr>
        <w:t xml:space="preserve"> and </w:t>
      </w:r>
      <w:r>
        <w:rPr>
          <w:rStyle w:val="SourceText"/>
          <w:sz w:val="28"/>
          <w:szCs w:val="28"/>
        </w:rPr>
        <w:t>D14:D19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Insert → Recommended Charts → Column Chart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Chart Title: "LP vs HODL Breakdown"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Format bars with colors: Blue, Purple, Red, Green, Final (conditional) 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Sheet 2: Backtest Analysis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Layout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Rows 1-3: Header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Rows 5-11: Inputs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Rows 13-18: Summary Outputs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Rows 20-110: Daily Data Table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Rows 112+: Chart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Key Formulas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Daily Price (Column C, starting C20):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=$B$6+(($B$7-$B$6)/($B$8-1))*(ROW()-20)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Where: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B6 = Start Price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B7 = End Price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B8 = Duration (days) 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Daily HODL Value (Column D):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=($B$4/2/$B$6)*C20+($B$4/2)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Daily LP Value (Column E):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=2*SQRT(($B$4/2/$B$6)*$B$6*($B$4/2)*C20)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Daily IL (Column F):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=E20-D20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Cumulative Fees (Column G):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=$B$9*(ROW()-19)/$B$8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Daily LP Total (Column H):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=E20+G20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LP Wins Today? (Column I):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=IF(H20&gt;D20,"WIN","LOSS")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Summary Calculations (Row 13-18)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Final HODL Value (D13):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=INDEX(D:D,20+$B$8)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Final LP Value (D14):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=INDEX(H:H,20+$B$8)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LP Advantage (D15):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=D14-D13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Days Won (D16):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=COUNTIF(I20:INDEX(I:I,20+$B$8),"WIN")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Win Rate (D17):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=(D16/$B$8)*100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Avg Daily P&amp;L (D18):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=D15/$B$8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Sheet 3: Risk Scoring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Risk Score Formula Components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IL Risk Component (D13):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=(B10+(B6/2))*0.4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Where: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B10 = Current IL%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B6 = Volatility 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Volatility Risk (D14):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=(B6/100)*35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Time Risk (D15):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=(B8/365)*15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Pool Type Risk (D16):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=CHOOSE(MATCH(B7,{"Stablecoin","Blue Chip","Altcoin","Memecoin"},0),5,10,15,20)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Total Risk Score (D18):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=MIN(100,SUM(D13:D16))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Risk Rating (D19):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=IF(D18&lt;30,"✅ Low Risk",IF(D18&lt;60,"⚠️ Medium Risk","🚨 High Risk"))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Create Risk Meter Visualization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Insert → Shapes → Rounded Rectangle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Format: Gradient fill (Green → Yellow → Red)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Add data label linked to cell D18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Add arrow shape positioned based on score 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Sheet 4: Fee Calculator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Core Formula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Your Pool Share (D13):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=(B7/B5)*100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Where: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B7 = Your Position Size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B5 = Pool TVL 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Daily Pool Fees (D14):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=B6*B8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Where: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B6 = Daily Volume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B8 = Fee Tier % 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Your Daily Fees (D15):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=D14*(D13/100)*(B9/100)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Where: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B9 = Utilization % 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Weekly Fees (D16):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=D15*7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Monthly Fees (D17):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=D15*30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Period Total (D18):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=D15*B10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Where B10 = Projection Period (days)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APR (D19):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=(D15*365/B7)*100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Fee Accumulation Chart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Create helper column: Days 1 to B10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sz w:val="28"/>
          <w:szCs w:val="28"/>
        </w:rPr>
        <w:t xml:space="preserve">Cumulative fees: </w:t>
      </w:r>
      <w:r>
        <w:rPr>
          <w:rStyle w:val="SourceText"/>
          <w:sz w:val="28"/>
          <w:szCs w:val="28"/>
        </w:rPr>
        <w:t>=D15*ROW()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Insert Line Chart with cumulative data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Format as area chart with gradient fill 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Sheet 5: Position Optimizer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Portfolio Templates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Conservative Portfolio (Cells J5:M8):</w:t>
      </w:r>
    </w:p>
    <w:tbl>
      <w:tblPr>
        <w:tblW w:w="45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35"/>
        <w:gridCol w:w="1159"/>
        <w:gridCol w:w="599"/>
        <w:gridCol w:w="618"/>
      </w:tblGrid>
      <w:tr>
        <w:trPr>
          <w:tblHeader w:val="true"/>
        </w:trPr>
        <w:tc>
          <w:tcPr>
            <w:tcW w:w="2135" w:type="dxa"/>
            <w:tcBorders/>
            <w:vAlign w:val="center"/>
          </w:tcPr>
          <w:p>
            <w:pPr>
              <w:pStyle w:val="TableHeading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Pool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Heading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Allocation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TableHeading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APR</w:t>
            </w:r>
          </w:p>
        </w:tc>
        <w:tc>
          <w:tcPr>
            <w:tcW w:w="618" w:type="dxa"/>
            <w:tcBorders/>
            <w:vAlign w:val="center"/>
          </w:tcPr>
          <w:p>
            <w:pPr>
              <w:pStyle w:val="TableHeading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Risk</w:t>
            </w:r>
          </w:p>
        </w:tc>
      </w:tr>
      <w:tr>
        <w:trPr/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USDT/USDC 0.01%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60%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25%</w:t>
            </w:r>
          </w:p>
        </w:tc>
        <w:tc>
          <w:tcPr>
            <w:tcW w:w="61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>
        <w:trPr/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DAI/USDC 0.01%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20%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22%</w:t>
            </w:r>
          </w:p>
        </w:tc>
        <w:tc>
          <w:tcPr>
            <w:tcW w:w="61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>
        <w:trPr/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ETH/USDC 0.05%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20%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18%</w:t>
            </w:r>
          </w:p>
        </w:tc>
        <w:tc>
          <w:tcPr>
            <w:tcW w:w="61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Moderate Portfolio (Cells J12:M16):</w:t>
      </w:r>
    </w:p>
    <w:tbl>
      <w:tblPr>
        <w:tblW w:w="45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35"/>
        <w:gridCol w:w="1159"/>
        <w:gridCol w:w="599"/>
        <w:gridCol w:w="618"/>
      </w:tblGrid>
      <w:tr>
        <w:trPr>
          <w:tblHeader w:val="true"/>
        </w:trPr>
        <w:tc>
          <w:tcPr>
            <w:tcW w:w="2135" w:type="dxa"/>
            <w:tcBorders/>
            <w:vAlign w:val="center"/>
          </w:tcPr>
          <w:p>
            <w:pPr>
              <w:pStyle w:val="TableHeading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Pool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Heading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Allocation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TableHeading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APR</w:t>
            </w:r>
          </w:p>
        </w:tc>
        <w:tc>
          <w:tcPr>
            <w:tcW w:w="618" w:type="dxa"/>
            <w:tcBorders/>
            <w:vAlign w:val="center"/>
          </w:tcPr>
          <w:p>
            <w:pPr>
              <w:pStyle w:val="TableHeading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Risk</w:t>
            </w:r>
          </w:p>
        </w:tc>
      </w:tr>
      <w:tr>
        <w:trPr/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USDT/USDC 0.01%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30%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25%</w:t>
            </w:r>
          </w:p>
        </w:tc>
        <w:tc>
          <w:tcPr>
            <w:tcW w:w="61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>
        <w:trPr/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ETH/USDC 0.30%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40%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35%</w:t>
            </w:r>
          </w:p>
        </w:tc>
        <w:tc>
          <w:tcPr>
            <w:tcW w:w="61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</w:t>
            </w:r>
          </w:p>
        </w:tc>
      </w:tr>
      <w:tr>
        <w:trPr/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WBTC/ETH 0.30%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20%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28%</w:t>
            </w:r>
          </w:p>
        </w:tc>
        <w:tc>
          <w:tcPr>
            <w:tcW w:w="61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</w:tr>
      <w:tr>
        <w:trPr/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LINK/ETH 0.30%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10%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45%</w:t>
            </w:r>
          </w:p>
        </w:tc>
        <w:tc>
          <w:tcPr>
            <w:tcW w:w="61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Aggressive Portfolio (Cells J20:M24):</w:t>
      </w:r>
    </w:p>
    <w:tbl>
      <w:tblPr>
        <w:tblW w:w="497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34"/>
        <w:gridCol w:w="1159"/>
        <w:gridCol w:w="666"/>
        <w:gridCol w:w="618"/>
      </w:tblGrid>
      <w:tr>
        <w:trPr>
          <w:tblHeader w:val="true"/>
        </w:trPr>
        <w:tc>
          <w:tcPr>
            <w:tcW w:w="2534" w:type="dxa"/>
            <w:tcBorders/>
            <w:vAlign w:val="center"/>
          </w:tcPr>
          <w:p>
            <w:pPr>
              <w:pStyle w:val="TableHeading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Pool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Heading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Allocation</w:t>
            </w:r>
          </w:p>
        </w:tc>
        <w:tc>
          <w:tcPr>
            <w:tcW w:w="666" w:type="dxa"/>
            <w:tcBorders/>
            <w:vAlign w:val="center"/>
          </w:tcPr>
          <w:p>
            <w:pPr>
              <w:pStyle w:val="TableHeading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APR</w:t>
            </w:r>
          </w:p>
        </w:tc>
        <w:tc>
          <w:tcPr>
            <w:tcW w:w="618" w:type="dxa"/>
            <w:tcBorders/>
            <w:vAlign w:val="center"/>
          </w:tcPr>
          <w:p>
            <w:pPr>
              <w:pStyle w:val="TableHeading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Risk</w:t>
            </w:r>
          </w:p>
        </w:tc>
      </w:tr>
      <w:tr>
        <w:trPr/>
        <w:tc>
          <w:tcPr>
            <w:tcW w:w="25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USDT/USDC 0.01%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15%</w:t>
            </w:r>
          </w:p>
        </w:tc>
        <w:tc>
          <w:tcPr>
            <w:tcW w:w="66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25%</w:t>
            </w:r>
          </w:p>
        </w:tc>
        <w:tc>
          <w:tcPr>
            <w:tcW w:w="61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>
        <w:trPr/>
        <w:tc>
          <w:tcPr>
            <w:tcW w:w="25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ETH/USDC 1.00%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25%</w:t>
            </w:r>
          </w:p>
        </w:tc>
        <w:tc>
          <w:tcPr>
            <w:tcW w:w="66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55%</w:t>
            </w:r>
          </w:p>
        </w:tc>
        <w:tc>
          <w:tcPr>
            <w:tcW w:w="61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</w:tr>
      <w:tr>
        <w:trPr/>
        <w:tc>
          <w:tcPr>
            <w:tcW w:w="25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Altcoin/ETH 1.00%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35%</w:t>
            </w:r>
          </w:p>
        </w:tc>
        <w:tc>
          <w:tcPr>
            <w:tcW w:w="66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120%</w:t>
            </w:r>
          </w:p>
        </w:tc>
        <w:tc>
          <w:tcPr>
            <w:tcW w:w="61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</w:tr>
      <w:tr>
        <w:trPr/>
        <w:tc>
          <w:tcPr>
            <w:tcW w:w="25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Memecoin/USDC 1.00%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25%</w:t>
            </w:r>
          </w:p>
        </w:tc>
        <w:tc>
          <w:tcPr>
            <w:tcW w:w="66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200%</w:t>
            </w:r>
          </w:p>
        </w:tc>
        <w:tc>
          <w:tcPr>
            <w:tcW w:w="61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</w:t>
            </w:r>
          </w:p>
        </w:tc>
      </w:tr>
    </w:tbl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Dynamic Allocation Formula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Selected Portfolio Range (using named range):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=IF(B5="Conservative",J5:M8,IF(B5="Moderate",J12:M16,J20:M24))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Amount Allocation (Column D, in results table):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=$B$4*C7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Where: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B4 = Available Capital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C7 = Allocation % for that row 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Monthly Income (Column F):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=(D7*E7/100)/12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Where: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D7 = Allocated Amount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E7 = APR for that pool 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Portfolio APR (Summary cell):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=SUMPRODUCT(AllocationRange,APRRange)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Portfolio Risk Score (Summary cell):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=SUMPRODUCT(AllocationRange,RiskRange)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Sheet 6: Documentation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Structure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Section 1: Overview (Rows 1-10)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Section 2: Sheet Descriptions (Rows 12-40)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Section 3: Formula Reference (Rows 42-80)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Section 4: Best Practices (Rows 82-100)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Section 5: Glossary (Rows 102-130)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Text Content Template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=========================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 xml:space="preserve"> </w:t>
      </w:r>
      <w:r>
        <w:rPr>
          <w:rStyle w:val="SourceText"/>
          <w:sz w:val="28"/>
          <w:szCs w:val="28"/>
        </w:rPr>
        <w:t>DEFI LP CALCULATOR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Complete Documentation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=========================</w:t>
      </w:r>
    </w:p>
    <w:p>
      <w:pPr>
        <w:pStyle w:val="Preformatted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OVERVIEW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--------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 xml:space="preserve">This workbook provides comprehensive tools for analyzing 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liquidity provider positions in DeFi protocols...</w:t>
      </w:r>
    </w:p>
    <w:p>
      <w:pPr>
        <w:pStyle w:val="Preformatted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[Continue with detailed descriptions]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Formatting Shortcuts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Create Custom Styles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1. Input Cell Style: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Format → Cell Styles → New Style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Name: "Input_Cell"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Fill: Light Blue (#E0F2FE)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Border: All borders, medium weight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Font: Regular, Size 11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Number: Based on content type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2. Output Cell Style: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Name: "Output_Cell"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Fill: Light Green (#D1FAE5)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Border: All borders, medium weight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Font: Bold, Size 11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Number: Currency or Percentage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Protection: Locked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3. Header Style: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Name: "Header_Row"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Fill: Green (#059669)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Font: White, Bold, Size 12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Alignment: Center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Border: All borders, thick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Apply Styles Efficiently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Select all input cells across all sheets: Hold Ctrl + Click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Right-click → Apply Style → "Input_Cell"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Repeat for output cells and headers 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Protection &amp; Validation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Protect Formula Cells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' Run this VBA macro after setting up all sheets: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Sub ProtectWorkbook()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Dim ws As Worksheet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For Each ws In ThisWorkbook.Worksheets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' Unlock input cells only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ws.Unprotect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ws.Cells.Locked = True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ws.Range("B4:B12").Locked = False  ' Adjust ranges per sheet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ws.Protect Password:="defi2024", UserInterfaceOnly:=True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Next ws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End Sub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Data Validation Rules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Positive Numbers Only: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Data → Data Validation → Custom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Formula: =AND(B4&gt;0, ISNUMBER(B4))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Error Message: "Please enter a positive number"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Percentage Between 0-100: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Formula: =AND(B4&gt;=0, B4&lt;=100)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Error Message: "Enter a percentage between 0 and 100"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Dropdown Lists: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List Source: Stablecoin,Blue Chip,Altcoin,Memecoin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Testing Checklist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✅ </w:t>
      </w:r>
      <w:r>
        <w:rPr>
          <w:sz w:val="28"/>
          <w:szCs w:val="28"/>
        </w:rPr>
        <w:t>Test Each Sheet: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Sheet 1 - IL Calculator: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[ ] Enter test values: 10 ETH, $20,000, $2000 start, $1500 current, $450 fees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[ ] Verify IL% ≈ -6.7%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[ ] Check net result = IL + Fees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[ ] Confirm chart updates automatically 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Sheet 2 - Backtest: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[ ] Test with ETH example: $40k, $4778→$2760, 90 days, $1350 fees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[ ] Verify daily calculations compound correctly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[ ] Check win rate calculation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[ ] Confirm chart shows both lines 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Sheet 3 - Risk Scoring: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[ ] Test low risk: Stablecoin, 0% vol → Score &lt; 20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[ ] Test high risk: Memecoin, 50% vol → Score &gt; 70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[ ] Verify risk meter moves correctly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[ ] Check breakdown adds to total 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Sheet 4 - Fees: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[ ] Test: $50M TVL, $10M volume, $20k position, 0.30% fee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[ ] Verify APR calculation accuracy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[ ] Check monthly = daily × 30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[ ] Confirm chart projects correctly 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Sheet 5 - Optimizer: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[ ] Test each risk profile generates different allocations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[ ] Verify portfolio APR = weighted average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[ ] Check all allocations sum to 100%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[ ] Confirm amounts = capital × allocation 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Advanced Features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Add Conditional Formatting Icons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Select output cells → Conditional Formatting → Icon Sets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Choose: 3 Arrows (Colored)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Rule: Values &gt; 0 = Green Up, &lt; 0 = Red Down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Create Dynamic Named Ranges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Formulas → Name Manager → New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Name: Current_Inputs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Refers to: =OFFSET(IL_Calculator!$B$4,0,0,COUNTA(IL_Calculator!$B$4:$B$12),1)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Add Drop-Down Navigation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Sub GoToSheet(SheetName As String)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Sheets(SheetName).Activate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End Sub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Then add buttons linked to this macro.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Time-Saving Tips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🚀 </w:t>
      </w:r>
      <w:r>
        <w:rPr>
          <w:sz w:val="28"/>
          <w:szCs w:val="28"/>
        </w:rPr>
        <w:t>Build Order for Maximum Efficiency: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1. Foundation (10 min):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Create all 6 sheets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Apply color theme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Set up headers on each sheet 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2. Sheet 1 Complete (5 min):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Most important sheet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Copy structure to others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Get one perfect, then replicate 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3. Formulas Batch (8 min):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Write all formulas in Sheet 1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Copy patterns to other sheets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Adjust cell references 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4. Formatting (5 min):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Create custom styles once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Apply across all sheets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Add conditional formatting 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5. Charts &amp; Polish (7 min):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Create one chart template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Copy and modify for each sheet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Add final touches 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6. Testing (5 min):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Run through test checklist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Fix any issues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Save and protect 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Distribution Package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Create User-Friendly Version: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Hide calculation rows</w:t>
      </w:r>
      <w:r>
        <w:rPr>
          <w:sz w:val="28"/>
          <w:szCs w:val="28"/>
        </w:rPr>
        <w:t xml:space="preserve"> (right-click → Hide)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Group related sections</w:t>
      </w:r>
      <w:r>
        <w:rPr>
          <w:sz w:val="28"/>
          <w:szCs w:val="28"/>
        </w:rPr>
        <w:t xml:space="preserve"> (Data → Group)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Add instructions cell</w:t>
      </w:r>
      <w:r>
        <w:rPr>
          <w:sz w:val="28"/>
          <w:szCs w:val="28"/>
        </w:rPr>
        <w:t xml:space="preserve"> at top: </w:t>
      </w:r>
      <w:r>
        <w:rPr>
          <w:rStyle w:val="SourceText"/>
          <w:sz w:val="28"/>
          <w:szCs w:val="28"/>
        </w:rPr>
        <w:t>=HYPERLINK("#Documentation!A1","Click for Help")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Protect workbook structure:</w:t>
      </w:r>
      <w:r>
        <w:rPr>
          <w:sz w:val="28"/>
          <w:szCs w:val="28"/>
        </w:rPr>
        <w:t xml:space="preserve"> Review → Protect Workbook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Save as template:</w:t>
      </w:r>
      <w:r>
        <w:rPr>
          <w:sz w:val="28"/>
          <w:szCs w:val="28"/>
        </w:rPr>
        <w:t xml:space="preserve"> File → Save As → Excel Template (.xltx) 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Documentation to Include: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Quick start guide (1 page PDF)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Video walkthrough (5 min screen recording)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Example calculations with screenshots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FAQ document 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Troubleshooting Common Issues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❌ </w:t>
      </w:r>
      <w:r>
        <w:rPr>
          <w:sz w:val="28"/>
          <w:szCs w:val="28"/>
        </w:rPr>
        <w:t>Problem: Circular Reference Error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Solution:</w:t>
      </w:r>
      <w:r>
        <w:rPr>
          <w:sz w:val="28"/>
          <w:szCs w:val="28"/>
        </w:rPr>
        <w:t xml:space="preserve"> Check that no output cell references itself. Use trace precedents.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❌ </w:t>
      </w:r>
      <w:r>
        <w:rPr>
          <w:sz w:val="28"/>
          <w:szCs w:val="28"/>
        </w:rPr>
        <w:t>Problem: #DIV/0! Error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Solution:</w:t>
      </w:r>
      <w:r>
        <w:rPr>
          <w:sz w:val="28"/>
          <w:szCs w:val="28"/>
        </w:rPr>
        <w:t xml:space="preserve"> Add IFERROR wrapper: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=IFERROR(original_formula, 0)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❌ </w:t>
      </w:r>
      <w:r>
        <w:rPr>
          <w:sz w:val="28"/>
          <w:szCs w:val="28"/>
        </w:rPr>
        <w:t>Problem: Chart Not Updating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Solution:</w:t>
      </w:r>
      <w:r>
        <w:rPr>
          <w:sz w:val="28"/>
          <w:szCs w:val="28"/>
        </w:rPr>
        <w:t xml:space="preserve"> Check data source range includes all new data. Use dynamic ranges.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❌ </w:t>
      </w:r>
      <w:r>
        <w:rPr>
          <w:sz w:val="28"/>
          <w:szCs w:val="28"/>
        </w:rPr>
        <w:t>Problem: Slow Performance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Solution: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Reduce volatile functions (NOW, TODAY, RAND)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Use manual calculation: Formulas → Calculation Options → Manual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Limit conditional formatting rules 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Version Control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Track Changes: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Version 1.0 (Date): Initial release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- All 6 sheets functional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- Basic validation and protection</w:t>
      </w:r>
    </w:p>
    <w:p>
      <w:pPr>
        <w:pStyle w:val="Preformatted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Version 1.1 (Date): Enhanced features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- Added historical data import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- Improved risk scoring algorithm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- New charts and visualizations</w:t>
      </w:r>
    </w:p>
    <w:p>
      <w:pPr>
        <w:pStyle w:val="Preformatted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Version 2.0 (Date): Major update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- Multi-currency support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8"/>
          <w:szCs w:val="28"/>
        </w:rPr>
        <w:t>- API data integration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8"/>
          <w:szCs w:val="28"/>
        </w:rPr>
        <w:t>- Automated reporting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Next Steps: Advanced Enhancements</w:t>
      </w:r>
    </w:p>
    <w:p>
      <w:pPr>
        <w:pStyle w:val="Heading3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📈 </w:t>
      </w:r>
      <w:r>
        <w:rPr>
          <w:sz w:val="28"/>
          <w:szCs w:val="28"/>
        </w:rPr>
        <w:t>Future Additions: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Live Price Feeds:</w:t>
      </w:r>
      <w:r>
        <w:rPr>
          <w:sz w:val="28"/>
          <w:szCs w:val="28"/>
        </w:rPr>
        <w:t xml:space="preserve"> Use Power Query to pull data from APIs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Historical Analysis:</w:t>
      </w:r>
      <w:r>
        <w:rPr>
          <w:sz w:val="28"/>
          <w:szCs w:val="28"/>
        </w:rPr>
        <w:t xml:space="preserve"> Import CSV data for actual backtest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Multi-Position Tracking:</w:t>
      </w:r>
      <w:r>
        <w:rPr>
          <w:sz w:val="28"/>
          <w:szCs w:val="28"/>
        </w:rPr>
        <w:t xml:space="preserve"> Expand to handle 10+ positions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Dashboard View:</w:t>
      </w:r>
      <w:r>
        <w:rPr>
          <w:sz w:val="28"/>
          <w:szCs w:val="28"/>
        </w:rPr>
        <w:t xml:space="preserve"> Create summary sheet with all KPIs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Automated Alerts:</w:t>
      </w:r>
      <w:r>
        <w:rPr>
          <w:sz w:val="28"/>
          <w:szCs w:val="28"/>
        </w:rPr>
        <w:t xml:space="preserve"> VBA script for risk threshold notifications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PDF Reports:</w:t>
      </w:r>
      <w:r>
        <w:rPr>
          <w:sz w:val="28"/>
          <w:szCs w:val="28"/>
        </w:rPr>
        <w:t xml:space="preserve"> Generate formatted reports with one click 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 xml:space="preserve">🎉 </w:t>
      </w:r>
      <w:r>
        <w:rPr>
          <w:rStyle w:val="Strong"/>
          <w:sz w:val="28"/>
          <w:szCs w:val="28"/>
        </w:rPr>
        <w:t>Congratulations!</w:t>
      </w:r>
      <w:r>
        <w:rPr>
          <w:sz w:val="28"/>
          <w:szCs w:val="28"/>
        </w:rPr>
        <w:t xml:space="preserve"> You now have a professional DeFi LP calculator that rivals commercial tools. Keep it updated with your actual positions and refine based on your needs.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AR PL KaitiM GB" w:cs="FreeSans"/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LibreOffice/24.8.5.2$Linux_X86_64 LibreOffice_project/480$Build-2</Application>
  <AppVersion>15.0000</AppVersion>
  <Pages>15</Pages>
  <Words>1685</Words>
  <Characters>9195</Characters>
  <CharactersWithSpaces>10510</CharactersWithSpaces>
  <Paragraphs>426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2025-11-22T01:28:31Z</dcterms:created>
  <dc:creator/>
  <dc:description/>
  <dc:language>en-US</dc:language>
  <cp:lastModifiedBy/>
  <dcterms:modified xsi:type="dcterms:W3CDTF">2025-11-22T01:31:16Z</dcterms:modified>
  <cp:revision>1</cp:revision>
  <dc:subject/>
  <dc:title/>
</cp:coreProperties>
</file>