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uto" w:line="264" w:before="300" w:after="150"/>
        <w:ind w:left="0" w:right="0" w:hanging="0"/>
        <w:jc w:val="left"/>
        <w:rPr>
          <w:rFonts w:ascii="Helvetica Neue;Helvetica;Arial;sans-serif" w:hAnsi="Helvetica Neue;Helvetica;Arial;sans-serif"/>
          <w:b w:val="false"/>
          <w:i w:val="false"/>
          <w:caps w:val="false"/>
          <w:smallCaps w:val="false"/>
          <w:color w:val="333333"/>
          <w:spacing w:val="0"/>
          <w:sz w:val="51"/>
        </w:rPr>
      </w:pPr>
      <w:r>
        <w:rPr>
          <w:rFonts w:ascii="Helvetica Neue;Helvetica;Arial;sans-serif" w:hAnsi="Helvetica Neue;Helvetica;Arial;sans-serif"/>
          <w:b w:val="false"/>
          <w:i w:val="false"/>
          <w:caps w:val="false"/>
          <w:smallCaps w:val="false"/>
          <w:color w:val="333333"/>
          <w:spacing w:val="0"/>
          <w:sz w:val="51"/>
        </w:rPr>
        <w:t>Análisis básico de series temporales con R</w:t>
      </w:r>
    </w:p>
    <w:p>
      <w:pPr>
        <w:sectPr>
          <w:type w:val="nextPage"/>
          <w:pgSz w:w="11906" w:h="16838"/>
          <w:pgMar w:left="1134" w:right="1134" w:header="0" w:top="1134" w:footer="0" w:bottom="1134" w:gutter="0"/>
          <w:pgNumType w:fmt="decimal"/>
          <w:formProt w:val="false"/>
          <w:textDirection w:val="lrTb"/>
        </w:sectPr>
      </w:pPr>
    </w:p>
    <w:p>
      <w:pPr>
        <w:pStyle w:val="Heading2"/>
        <w:widowControl/>
        <w:bidi w:val="0"/>
        <w:spacing w:lineRule="auto" w:line="264" w:before="300" w:after="150"/>
        <w:ind w:left="0" w:right="0" w:hanging="0"/>
        <w:jc w:val="left"/>
        <w:rPr>
          <w:rFonts w:ascii="inherit" w:hAnsi="inherit"/>
          <w:b/>
          <w:i w:val="false"/>
          <w:caps w:val="false"/>
          <w:smallCaps w:val="false"/>
          <w:color w:val="333333"/>
          <w:spacing w:val="0"/>
          <w:sz w:val="45"/>
        </w:rPr>
      </w:pPr>
      <w:r>
        <w:rPr>
          <w:rFonts w:ascii="inherit" w:hAnsi="inherit"/>
          <w:b/>
          <w:i w:val="false"/>
          <w:caps w:val="false"/>
          <w:smallCaps w:val="false"/>
          <w:color w:val="333333"/>
          <w:spacing w:val="0"/>
          <w:sz w:val="45"/>
        </w:rPr>
        <w:t>Definición de una serie temporal</w:t>
      </w:r>
    </w:p>
    <w:p>
      <w:pPr>
        <w:pStyle w:val="TextBody"/>
        <w:widowControl/>
        <w:bidi w:val="0"/>
        <w:spacing w:before="0" w:after="150"/>
        <w:ind w:left="0" w:right="0" w:hanging="0"/>
        <w:jc w:val="left"/>
        <w:rPr/>
      </w:pPr>
      <w:r>
        <w:rPr>
          <w:rFonts w:ascii="Helvetica Neue;Helvetica;Arial;sans-serif" w:hAnsi="Helvetica Neue;Helvetica;Arial;sans-serif"/>
          <w:b w:val="false"/>
          <w:i w:val="false"/>
          <w:caps w:val="false"/>
          <w:smallCaps w:val="false"/>
          <w:color w:val="333333"/>
          <w:spacing w:val="0"/>
          <w:sz w:val="21"/>
        </w:rPr>
        <w:t>En esta primera parte vamos a trabajar con el fichero </w:t>
      </w:r>
      <w:r>
        <w:rPr>
          <w:rStyle w:val="SourceText"/>
          <w:rFonts w:ascii="monospace" w:hAnsi="monospace"/>
          <w:b w:val="false"/>
          <w:i w:val="false"/>
          <w:caps w:val="false"/>
          <w:smallCaps w:val="false"/>
          <w:color w:val="333333"/>
          <w:spacing w:val="0"/>
          <w:sz w:val="18"/>
        </w:rPr>
        <w:t>gas6677.dat</w:t>
      </w:r>
      <w:r>
        <w:rPr>
          <w:rFonts w:ascii="Helvetica Neue;Helvetica;Arial;sans-serif" w:hAnsi="Helvetica Neue;Helvetica;Arial;sans-serif"/>
          <w:b w:val="false"/>
          <w:i w:val="false"/>
          <w:caps w:val="false"/>
          <w:smallCaps w:val="false"/>
          <w:color w:val="333333"/>
          <w:spacing w:val="0"/>
          <w:sz w:val="21"/>
        </w:rPr>
        <w:t> que contiene datos mensuales del consumo de gasolina en España entre enero de 1966 y agosto de 1977. Una vez situado el fichero en el directorio de trabajo lo leemos y creamos un vector llamado </w:t>
      </w:r>
      <w:r>
        <w:rPr>
          <w:rStyle w:val="SourceText"/>
          <w:rFonts w:ascii="monospace" w:hAnsi="monospace"/>
          <w:b w:val="false"/>
          <w:i w:val="false"/>
          <w:caps w:val="false"/>
          <w:smallCaps w:val="false"/>
          <w:color w:val="333333"/>
          <w:spacing w:val="0"/>
          <w:sz w:val="18"/>
        </w:rPr>
        <w:t>gas</w:t>
      </w:r>
      <w:r>
        <w:rPr>
          <w:rFonts w:ascii="Helvetica Neue;Helvetica;Arial;sans-serif" w:hAnsi="Helvetica Neue;Helvetica;Arial;sans-serif"/>
          <w:b w:val="false"/>
          <w:i w:val="false"/>
          <w:caps w:val="false"/>
          <w:smallCaps w:val="false"/>
          <w:color w:val="333333"/>
          <w:spacing w:val="0"/>
          <w:sz w:val="21"/>
        </w:rPr>
        <w:t> con el comando</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gas</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scan</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DD1144"/>
          <w:spacing w:val="0"/>
          <w:sz w:val="20"/>
        </w:rPr>
        <w:t>'http://verso.mat.uam.es/~joser.berrendero/datos/gas6677.dat'</w:t>
      </w:r>
      <w:r>
        <w:rPr>
          <w:rStyle w:val="SourceText"/>
          <w:rFonts w:ascii="monospace" w:hAnsi="monospace"/>
          <w:b w:val="false"/>
          <w:i w:val="false"/>
          <w:caps w:val="false"/>
          <w:smallCaps w:val="false"/>
          <w:color w:val="687687"/>
          <w:spacing w:val="0"/>
          <w:sz w:val="20"/>
        </w:rPr>
        <w:t>)</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jc w:val="left"/>
        <w:rPr/>
      </w:pPr>
      <w:r>
        <w:rPr>
          <w:rStyle w:val="SourceText"/>
          <w:rFonts w:ascii="monospace" w:hAnsi="monospace"/>
          <w:b w:val="false"/>
          <w:i w:val="false"/>
          <w:caps w:val="false"/>
          <w:smallCaps w:val="false"/>
          <w:color w:val="000000"/>
          <w:spacing w:val="0"/>
          <w:sz w:val="20"/>
        </w:rPr>
        <w:t>plot</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gas</w:t>
      </w:r>
      <w:r>
        <w:rPr>
          <w:rStyle w:val="SourceText"/>
          <w:rFonts w:ascii="monospace" w:hAnsi="monospace"/>
          <w:b w:val="false"/>
          <w:i w:val="false"/>
          <w:caps w:val="false"/>
          <w:smallCaps w:val="false"/>
          <w:color w:val="687687"/>
          <w:spacing w:val="0"/>
          <w:sz w:val="20"/>
        </w:rPr>
        <w:t>)</w:t>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drawing>
          <wp:inline distT="0" distB="0" distL="0" distR="0">
            <wp:extent cx="6400800" cy="9144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0800" cy="9144000"/>
                    </a:xfrm>
                    <a:prstGeom prst="rect">
                      <a:avLst/>
                    </a:prstGeom>
                  </pic:spPr>
                </pic:pic>
              </a:graphicData>
            </a:graphic>
          </wp:inline>
        </w:drawing>
      </w:r>
    </w:p>
    <w:p>
      <w:pPr>
        <w:pStyle w:val="TextBody"/>
        <w:widowControl/>
        <w:bidi w:val="0"/>
        <w:spacing w:before="0" w:after="150"/>
        <w:ind w:left="0" w:right="0" w:hanging="0"/>
        <w:jc w:val="left"/>
        <w:rPr/>
      </w:pPr>
      <w:r>
        <w:rPr>
          <w:rFonts w:ascii="Helvetica Neue;Helvetica;Arial;sans-serif" w:hAnsi="Helvetica Neue;Helvetica;Arial;sans-serif"/>
          <w:b w:val="false"/>
          <w:i w:val="false"/>
          <w:caps w:val="false"/>
          <w:smallCaps w:val="false"/>
          <w:color w:val="333333"/>
          <w:spacing w:val="0"/>
          <w:sz w:val="21"/>
        </w:rPr>
        <w:t>Vemos que el gráfico resultante no es el más apropiado para describir una serie temporal. Si queremos que </w:t>
      </w:r>
      <w:r>
        <w:rPr>
          <w:rStyle w:val="StrongEmphasis"/>
          <w:rFonts w:ascii="Helvetica Neue;Helvetica;Arial;sans-serif" w:hAnsi="Helvetica Neue;Helvetica;Arial;sans-serif"/>
          <w:b/>
          <w:i w:val="false"/>
          <w:caps w:val="false"/>
          <w:smallCaps w:val="false"/>
          <w:color w:val="333333"/>
          <w:spacing w:val="0"/>
          <w:sz w:val="21"/>
        </w:rPr>
        <w:t>R</w:t>
      </w:r>
      <w:r>
        <w:rPr>
          <w:rFonts w:ascii="Helvetica Neue;Helvetica;Arial;sans-serif" w:hAnsi="Helvetica Neue;Helvetica;Arial;sans-serif"/>
          <w:b w:val="false"/>
          <w:i w:val="false"/>
          <w:caps w:val="false"/>
          <w:smallCaps w:val="false"/>
          <w:color w:val="333333"/>
          <w:spacing w:val="0"/>
          <w:sz w:val="21"/>
        </w:rPr>
        <w:t> trate a un objeto como serie temporal, tenemos que determinar apropiadamente sus características con el comando </w:t>
      </w:r>
      <w:r>
        <w:rPr>
          <w:rStyle w:val="SourceText"/>
          <w:rFonts w:ascii="monospace" w:hAnsi="monospace"/>
          <w:b w:val="false"/>
          <w:i w:val="false"/>
          <w:caps w:val="false"/>
          <w:smallCaps w:val="false"/>
          <w:color w:val="333333"/>
          <w:spacing w:val="0"/>
          <w:sz w:val="18"/>
        </w:rPr>
        <w:t>ts</w:t>
      </w:r>
      <w:r>
        <w:rPr>
          <w:rFonts w:ascii="Helvetica Neue;Helvetica;Arial;sans-serif" w:hAnsi="Helvetica Neue;Helvetica;Arial;sans-serif"/>
          <w:b w:val="false"/>
          <w:i w:val="false"/>
          <w:caps w:val="false"/>
          <w:smallCaps w:val="false"/>
          <w:color w:val="333333"/>
          <w:spacing w:val="0"/>
          <w:sz w:val="21"/>
        </w:rPr>
        <w:t>. Para definir la serie correctamente escribimos:</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gas.ts</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ts</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gas</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start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c</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9999"/>
          <w:spacing w:val="0"/>
          <w:sz w:val="20"/>
        </w:rPr>
        <w:t>1966</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frequency</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12</w:t>
      </w:r>
      <w:r>
        <w:rPr>
          <w:rStyle w:val="SourceText"/>
          <w:rFonts w:ascii="monospace" w:hAnsi="monospace"/>
          <w:b w:val="false"/>
          <w:i w:val="false"/>
          <w:caps w:val="false"/>
          <w:smallCaps w:val="false"/>
          <w:color w:val="687687"/>
          <w:spacing w:val="0"/>
          <w:sz w:val="20"/>
        </w:rPr>
        <w:t>)</w:t>
      </w:r>
    </w:p>
    <w:p>
      <w:pPr>
        <w:pStyle w:val="TextBody"/>
        <w:widowControl/>
        <w:bidi w:val="0"/>
        <w:spacing w:before="0" w:after="150"/>
        <w:ind w:left="0" w:right="0" w:hanging="0"/>
        <w:jc w:val="left"/>
        <w:rPr/>
      </w:pPr>
      <w:r>
        <w:rPr>
          <w:rFonts w:ascii="Helvetica Neue;Helvetica;Arial;sans-serif" w:hAnsi="Helvetica Neue;Helvetica;Arial;sans-serif"/>
          <w:b w:val="false"/>
          <w:i w:val="false"/>
          <w:caps w:val="false"/>
          <w:smallCaps w:val="false"/>
          <w:color w:val="333333"/>
          <w:spacing w:val="0"/>
          <w:sz w:val="21"/>
        </w:rPr>
        <w:t>El argumento </w:t>
      </w:r>
      <w:r>
        <w:rPr>
          <w:rStyle w:val="SourceText"/>
          <w:rFonts w:ascii="monospace" w:hAnsi="monospace"/>
          <w:b w:val="false"/>
          <w:i w:val="false"/>
          <w:caps w:val="false"/>
          <w:smallCaps w:val="false"/>
          <w:color w:val="333333"/>
          <w:spacing w:val="0"/>
          <w:sz w:val="18"/>
        </w:rPr>
        <w:t>frequency</w:t>
      </w:r>
      <w:r>
        <w:rPr>
          <w:rFonts w:ascii="Helvetica Neue;Helvetica;Arial;sans-serif" w:hAnsi="Helvetica Neue;Helvetica;Arial;sans-serif"/>
          <w:b w:val="false"/>
          <w:i w:val="false"/>
          <w:caps w:val="false"/>
          <w:smallCaps w:val="false"/>
          <w:color w:val="333333"/>
          <w:spacing w:val="0"/>
          <w:sz w:val="21"/>
        </w:rPr>
        <w:t> se utiliza para indicar la periodicidad de la serie (en este caso mensual), mientras que el argumento </w:t>
      </w:r>
      <w:r>
        <w:rPr>
          <w:rStyle w:val="SourceText"/>
          <w:rFonts w:ascii="monospace" w:hAnsi="monospace"/>
          <w:b w:val="false"/>
          <w:i w:val="false"/>
          <w:caps w:val="false"/>
          <w:smallCaps w:val="false"/>
          <w:color w:val="333333"/>
          <w:spacing w:val="0"/>
          <w:sz w:val="18"/>
        </w:rPr>
        <w:t>start</w:t>
      </w:r>
      <w:r>
        <w:rPr>
          <w:rFonts w:ascii="Helvetica Neue;Helvetica;Arial;sans-serif" w:hAnsi="Helvetica Neue;Helvetica;Arial;sans-serif"/>
          <w:b w:val="false"/>
          <w:i w:val="false"/>
          <w:caps w:val="false"/>
          <w:smallCaps w:val="false"/>
          <w:color w:val="333333"/>
          <w:spacing w:val="0"/>
          <w:sz w:val="21"/>
        </w:rPr>
        <w:t> indica la fecha de la primera observación (enero de 1966).</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print</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gas.ts</w:t>
      </w:r>
      <w:r>
        <w:rPr>
          <w:rStyle w:val="SourceText"/>
          <w:rFonts w:ascii="monospace" w:hAnsi="monospace"/>
          <w:b w:val="false"/>
          <w:i w:val="false"/>
          <w:caps w:val="false"/>
          <w:smallCaps w:val="false"/>
          <w:color w:val="687687"/>
          <w:spacing w:val="0"/>
          <w:sz w:val="20"/>
        </w:rPr>
        <w:t>)</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pPr>
      <w:r>
        <w:rPr>
          <w:rStyle w:val="SourceText"/>
          <w:rFonts w:ascii="monospace" w:hAnsi="monospace"/>
          <w:b w:val="false"/>
          <w:i w:val="false"/>
          <w:caps w:val="false"/>
          <w:smallCaps w:val="false"/>
          <w:color w:val="333333"/>
          <w:spacing w:val="0"/>
          <w:sz w:val="20"/>
        </w:rPr>
        <w:t>##          Jan     Feb     Mar     Apr     May     Jun     Jul     Aug</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1966  92.718  91.380 111.643 118.888 119.432 127.796 158.943 178.013</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1967 113.661 108.224 142.256 129.835 150.735 149.554 185.792 201.758</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1968 135.951 126.615 146.647 165.822 163.365 169.294 215.538 233.427</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1969 154.844 143.552 171.573 188.322 192.756 195.296 252.288 268.379</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1970 179.759 173.821 211.387 210.551 218.371 232.057 294.173 312.700</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1971 193.916 188.375 236.187 249.037 235.957 258.980 321.085 334.562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1972 225.010 225.742 265.159 271.986 290.953 285.108 362.687 386.347</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1973 268.578 256.063 312.041 326.741 315.157 353.016 403.662 451.098</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1974 289.186 296.881 302.589 334.091 325.790 337.782 423.297 454.172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1975 317.760 298.188 363.429 350.203 372.149 371.877 472.458 485.517</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1976 352.200 334.938 372.891 397.388 385.657 416.961 492.480 512.209</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1977 363.367 342.979 384.936 421.718 402.877 427.615 538.254 528.007</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Sep     Oct     Nov     Dec</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1966 143.385 127.179 114.403 124.900</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1967 166.565 148.048 131.581 141.315</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1968 184.402 178.432 155.179 163.355</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1969 218.810 203.545 172.148 198.381</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1970 251.891 235.560 202.876 224.383</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1971 276.932 258.269 233.532 251.755</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1972 314.205 292.124 261.740 291.810</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1973 356.811 352.566 305.580 410.614</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1974 353.727 353.413 315.272 341.902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1975 406.223 377.262 329.794 384.350</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1976 411.514 392.380 369.671 400.243</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1977</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plot</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gas.ts</w:t>
      </w:r>
      <w:r>
        <w:rPr>
          <w:rStyle w:val="SourceText"/>
          <w:rFonts w:ascii="monospace" w:hAnsi="monospace"/>
          <w:b w:val="false"/>
          <w:i w:val="false"/>
          <w:caps w:val="false"/>
          <w:smallCaps w:val="false"/>
          <w:color w:val="687687"/>
          <w:spacing w:val="0"/>
          <w:sz w:val="20"/>
        </w:rPr>
        <w:t>)</w:t>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drawing>
          <wp:inline distT="0" distB="0" distL="0" distR="0">
            <wp:extent cx="6400800" cy="9144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00800" cy="9144000"/>
                    </a:xfrm>
                    <a:prstGeom prst="rect">
                      <a:avLst/>
                    </a:prstGeom>
                  </pic:spPr>
                </pic:pic>
              </a:graphicData>
            </a:graphic>
          </wp:inline>
        </w:drawing>
      </w:r>
    </w:p>
    <w:p>
      <w:pPr>
        <w:pStyle w:val="TextBody"/>
        <w:widowControl/>
        <w:bidi w:val="0"/>
        <w:spacing w:before="0" w:after="15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Vemos ahora cómo el resultado depende de las características que hemos definido para la serie. Si queremos comparar la distribución del consumo de gasolina para cada mes, un gráfico útil es</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boxplot</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gas.ts</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cycle</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gas.ts</w:t>
      </w:r>
      <w:r>
        <w:rPr>
          <w:rStyle w:val="SourceText"/>
          <w:rFonts w:ascii="monospace" w:hAnsi="monospace"/>
          <w:b w:val="false"/>
          <w:i w:val="false"/>
          <w:caps w:val="false"/>
          <w:smallCaps w:val="false"/>
          <w:color w:val="687687"/>
          <w:spacing w:val="0"/>
          <w:sz w:val="20"/>
        </w:rPr>
        <w:t>))</w:t>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drawing>
          <wp:inline distT="0" distB="0" distL="0" distR="0">
            <wp:extent cx="6400800" cy="9144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400800" cy="9144000"/>
                    </a:xfrm>
                    <a:prstGeom prst="rect">
                      <a:avLst/>
                    </a:prstGeom>
                  </pic:spPr>
                </pic:pic>
              </a:graphicData>
            </a:graphic>
          </wp:inline>
        </w:drawing>
      </w:r>
    </w:p>
    <w:p>
      <w:pPr>
        <w:pStyle w:val="TextBody"/>
        <w:widowControl/>
        <w:bidi w:val="0"/>
        <w:spacing w:before="0" w:after="150"/>
        <w:ind w:left="0" w:right="0" w:hanging="0"/>
        <w:jc w:val="left"/>
        <w:rPr/>
      </w:pPr>
      <w:r>
        <w:rPr>
          <w:rFonts w:ascii="Helvetica Neue;Helvetica;Arial;sans-serif" w:hAnsi="Helvetica Neue;Helvetica;Arial;sans-serif"/>
          <w:b w:val="false"/>
          <w:i w:val="false"/>
          <w:caps w:val="false"/>
          <w:smallCaps w:val="false"/>
          <w:color w:val="333333"/>
          <w:spacing w:val="0"/>
          <w:sz w:val="21"/>
        </w:rPr>
        <w:t>El comando </w:t>
      </w:r>
      <w:r>
        <w:rPr>
          <w:rStyle w:val="SourceText"/>
          <w:rFonts w:ascii="monospace" w:hAnsi="monospace"/>
          <w:b w:val="false"/>
          <w:i w:val="false"/>
          <w:caps w:val="false"/>
          <w:smallCaps w:val="false"/>
          <w:color w:val="333333"/>
          <w:spacing w:val="0"/>
          <w:sz w:val="18"/>
        </w:rPr>
        <w:t>cycle</w:t>
      </w:r>
      <w:r>
        <w:rPr>
          <w:rFonts w:ascii="Helvetica Neue;Helvetica;Arial;sans-serif" w:hAnsi="Helvetica Neue;Helvetica;Arial;sans-serif"/>
          <w:b w:val="false"/>
          <w:i w:val="false"/>
          <w:caps w:val="false"/>
          <w:smallCaps w:val="false"/>
          <w:color w:val="333333"/>
          <w:spacing w:val="0"/>
          <w:sz w:val="21"/>
        </w:rPr>
        <w:t> determina la unidad de tiempo a la que pertenece cada observación de la serie:</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cycle</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gas.ts</w:t>
      </w:r>
      <w:r>
        <w:rPr>
          <w:rStyle w:val="SourceText"/>
          <w:rFonts w:ascii="monospace" w:hAnsi="monospace"/>
          <w:b w:val="false"/>
          <w:i w:val="false"/>
          <w:caps w:val="false"/>
          <w:smallCaps w:val="false"/>
          <w:color w:val="687687"/>
          <w:spacing w:val="0"/>
          <w:sz w:val="20"/>
        </w:rPr>
        <w:t>)</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pPr>
      <w:r>
        <w:rPr>
          <w:rStyle w:val="SourceText"/>
          <w:rFonts w:ascii="monospace" w:hAnsi="monospace"/>
          <w:b w:val="false"/>
          <w:i w:val="false"/>
          <w:caps w:val="false"/>
          <w:smallCaps w:val="false"/>
          <w:color w:val="333333"/>
          <w:spacing w:val="0"/>
          <w:sz w:val="20"/>
        </w:rPr>
        <w:t>##      Jan Feb Mar Apr May Jun Jul Aug Sep Oct Nov Dec</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1966   1   2   3   4   5   6   7   8   9  10  11  12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1967   1   2   3   4   5   6   7   8   9  10  11  12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1968   1   2   3   4   5   6   7   8   9  10  11  12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1969   1   2   3   4   5   6   7   8   9  10  11  12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1970   1   2   3   4   5   6   7   8   9  10  11  12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1971   1   2   3   4   5   6   7   8   9  10  11  12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1972   1   2   3   4   5   6   7   8   9  10  11  12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1973   1   2   3   4   5   6   7   8   9  10  11  12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1974   1   2   3   4   5   6   7   8   9  10  11  12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1975   1   2   3   4   5   6   7   8   9  10  11  12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1976   1   2   3   4   5   6   7   8   9  10  11  12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1977   1   2   3   4   5   6   7   8</w:t>
      </w:r>
    </w:p>
    <w:p>
      <w:pPr>
        <w:pStyle w:val="TextBody"/>
        <w:widowControl/>
        <w:bidi w:val="0"/>
        <w:spacing w:before="0" w:after="15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Por lo tanto, en el gráfico anterior se ha producido un diagrama de cajas para cada mes del año.</w:t>
      </w:r>
    </w:p>
    <w:p>
      <w:pPr>
        <w:pStyle w:val="TextBody"/>
        <w:widowControl/>
        <w:bidi w:val="0"/>
        <w:spacing w:before="0" w:after="150"/>
        <w:ind w:left="0" w:right="0" w:hanging="0"/>
        <w:jc w:val="left"/>
        <w:rPr/>
      </w:pPr>
      <w:r>
        <w:rPr>
          <w:rStyle w:val="StrongEmphasis"/>
          <w:rFonts w:ascii="Helvetica Neue;Helvetica;Arial;sans-serif" w:hAnsi="Helvetica Neue;Helvetica;Arial;sans-serif"/>
          <w:b/>
          <w:i w:val="false"/>
          <w:caps w:val="false"/>
          <w:smallCaps w:val="false"/>
          <w:color w:val="333333"/>
          <w:spacing w:val="0"/>
          <w:sz w:val="21"/>
        </w:rPr>
        <w:t>Ejercicio:</w:t>
      </w:r>
      <w:r>
        <w:rPr>
          <w:rFonts w:ascii="Helvetica Neue;Helvetica;Arial;sans-serif" w:hAnsi="Helvetica Neue;Helvetica;Arial;sans-serif"/>
          <w:b w:val="false"/>
          <w:i w:val="false"/>
          <w:caps w:val="false"/>
          <w:smallCaps w:val="false"/>
          <w:color w:val="333333"/>
          <w:spacing w:val="0"/>
          <w:sz w:val="21"/>
        </w:rPr>
        <w:t> El fichero </w:t>
      </w:r>
      <w:r>
        <w:rPr>
          <w:rStyle w:val="SourceText"/>
          <w:rFonts w:ascii="monospace" w:hAnsi="monospace"/>
          <w:b w:val="false"/>
          <w:i w:val="false"/>
          <w:caps w:val="false"/>
          <w:smallCaps w:val="false"/>
          <w:color w:val="333333"/>
          <w:spacing w:val="0"/>
          <w:sz w:val="18"/>
        </w:rPr>
        <w:t>jj.dat</w:t>
      </w:r>
      <w:r>
        <w:rPr>
          <w:rFonts w:ascii="Helvetica Neue;Helvetica;Arial;sans-serif" w:hAnsi="Helvetica Neue;Helvetica;Arial;sans-serif"/>
          <w:b w:val="false"/>
          <w:i w:val="false"/>
          <w:caps w:val="false"/>
          <w:smallCaps w:val="false"/>
          <w:color w:val="333333"/>
          <w:spacing w:val="0"/>
          <w:sz w:val="21"/>
        </w:rPr>
        <w:t> contiene los beneficios trimestrales de la empresa Johnson &amp; Johnson entre 1960 y 1980:</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jj</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scan</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DD1144"/>
          <w:spacing w:val="0"/>
          <w:sz w:val="20"/>
        </w:rPr>
        <w:t>'http://verso.mat.uam.es/~joser.berrendero/datos/jj.dat'</w:t>
      </w:r>
      <w:r>
        <w:rPr>
          <w:rStyle w:val="SourceText"/>
          <w:rFonts w:ascii="monospace" w:hAnsi="monospace"/>
          <w:b w:val="false"/>
          <w:i w:val="false"/>
          <w:caps w:val="false"/>
          <w:smallCaps w:val="false"/>
          <w:color w:val="687687"/>
          <w:spacing w:val="0"/>
          <w:sz w:val="20"/>
        </w:rPr>
        <w:t>)</w:t>
      </w:r>
    </w:p>
    <w:p>
      <w:pPr>
        <w:pStyle w:val="TextBody"/>
        <w:widowControl/>
        <w:bidi w:val="0"/>
        <w:spacing w:before="0" w:after="15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Define la serie temporal y represéntala. ¿Cuál es el valor de la serie para el tercer trimestre de 1980? ¿Cuáles son las principales características (tendencia, estacionalidad) de esta serie?</w:t>
      </w:r>
    </w:p>
    <w:p>
      <w:pPr>
        <w:sectPr>
          <w:type w:val="continuous"/>
          <w:pgSz w:w="11906" w:h="16838"/>
          <w:pgMar w:left="1134" w:right="1134" w:header="0" w:top="1134" w:footer="0" w:bottom="1134" w:gutter="0"/>
          <w:formProt w:val="false"/>
          <w:textDirection w:val="lrTb"/>
        </w:sectPr>
      </w:pPr>
    </w:p>
    <w:p>
      <w:pPr>
        <w:pStyle w:val="Heading2"/>
        <w:widowControl/>
        <w:bidi w:val="0"/>
        <w:spacing w:lineRule="auto" w:line="264" w:before="300" w:after="150"/>
        <w:ind w:left="0" w:right="0" w:hanging="0"/>
        <w:jc w:val="left"/>
        <w:rPr>
          <w:rFonts w:ascii="inherit" w:hAnsi="inherit"/>
          <w:b/>
          <w:i w:val="false"/>
          <w:caps w:val="false"/>
          <w:smallCaps w:val="false"/>
          <w:color w:val="333333"/>
          <w:spacing w:val="0"/>
          <w:sz w:val="45"/>
        </w:rPr>
      </w:pPr>
      <w:r>
        <w:rPr>
          <w:rFonts w:ascii="inherit" w:hAnsi="inherit"/>
          <w:b/>
          <w:i w:val="false"/>
          <w:caps w:val="false"/>
          <w:smallCaps w:val="false"/>
          <w:color w:val="333333"/>
          <w:spacing w:val="0"/>
          <w:sz w:val="45"/>
        </w:rPr>
        <w:t>Descomposición de una serie</w:t>
      </w:r>
    </w:p>
    <w:p>
      <w:pPr>
        <w:pStyle w:val="TextBody"/>
        <w:widowControl/>
        <w:bidi w:val="0"/>
        <w:spacing w:before="0" w:after="15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Es frecuente analizar las series temporales desde el punto de vista de sus componentes estructurales:</w:t>
      </w:r>
    </w:p>
    <w:p>
      <w:pPr>
        <w:pStyle w:val="TextBody"/>
        <w:widowControl/>
        <w:bidi w:val="0"/>
        <w:spacing w:before="0" w:after="15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Serie observada = Tendencia + Efecto estacional + Residuos.</w:t>
      </w:r>
    </w:p>
    <w:p>
      <w:pPr>
        <w:pStyle w:val="TextBody"/>
        <w:widowControl/>
        <w:bidi w:val="0"/>
        <w:spacing w:before="0" w:after="15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En este modelo, la serie observada es el resultado de sumar una tendencia que representa el comportamiento a largo plazo de la serie, un efecto estacional que describe sus fluctuaciones periódicas y un componente residual que describe las variaciones a corto plazo, normalmente impredecibles.</w:t>
      </w:r>
    </w:p>
    <w:p>
      <w:pPr>
        <w:pStyle w:val="TextBody"/>
        <w:widowControl/>
        <w:bidi w:val="0"/>
        <w:spacing w:before="0" w:after="150"/>
        <w:ind w:left="0" w:right="0" w:hanging="0"/>
        <w:jc w:val="left"/>
        <w:rPr/>
      </w:pPr>
      <w:r>
        <w:rPr>
          <w:rFonts w:ascii="Helvetica Neue;Helvetica;Arial;sans-serif" w:hAnsi="Helvetica Neue;Helvetica;Arial;sans-serif"/>
          <w:b w:val="false"/>
          <w:i w:val="false"/>
          <w:caps w:val="false"/>
          <w:smallCaps w:val="false"/>
          <w:color w:val="333333"/>
          <w:spacing w:val="0"/>
          <w:sz w:val="21"/>
        </w:rPr>
        <w:t>Con </w:t>
      </w:r>
      <w:r>
        <w:rPr>
          <w:rStyle w:val="StrongEmphasis"/>
          <w:rFonts w:ascii="Helvetica Neue;Helvetica;Arial;sans-serif" w:hAnsi="Helvetica Neue;Helvetica;Arial;sans-serif"/>
          <w:b/>
          <w:i w:val="false"/>
          <w:caps w:val="false"/>
          <w:smallCaps w:val="false"/>
          <w:color w:val="333333"/>
          <w:spacing w:val="0"/>
          <w:sz w:val="21"/>
        </w:rPr>
        <w:t>R</w:t>
      </w:r>
      <w:r>
        <w:rPr>
          <w:rFonts w:ascii="Helvetica Neue;Helvetica;Arial;sans-serif" w:hAnsi="Helvetica Neue;Helvetica;Arial;sans-serif"/>
          <w:b w:val="false"/>
          <w:i w:val="false"/>
          <w:caps w:val="false"/>
          <w:smallCaps w:val="false"/>
          <w:color w:val="333333"/>
          <w:spacing w:val="0"/>
          <w:sz w:val="21"/>
        </w:rPr>
        <w:t> es muy sencillo obtener una descomposición estructural de este tipo. Se usa el comando </w:t>
      </w:r>
      <w:r>
        <w:rPr>
          <w:rStyle w:val="SourceText"/>
          <w:rFonts w:ascii="monospace" w:hAnsi="monospace"/>
          <w:b w:val="false"/>
          <w:i w:val="false"/>
          <w:caps w:val="false"/>
          <w:smallCaps w:val="false"/>
          <w:color w:val="333333"/>
          <w:spacing w:val="0"/>
          <w:sz w:val="18"/>
        </w:rPr>
        <w:t>decompose</w:t>
      </w:r>
      <w:r>
        <w:rPr>
          <w:rFonts w:ascii="Helvetica Neue;Helvetica;Arial;sans-serif" w:hAnsi="Helvetica Neue;Helvetica;Arial;sans-serif"/>
          <w:b w:val="false"/>
          <w:i w:val="false"/>
          <w:caps w:val="false"/>
          <w:smallCaps w:val="false"/>
          <w:color w:val="333333"/>
          <w:spacing w:val="0"/>
          <w:sz w:val="21"/>
        </w:rPr>
        <w:t>:</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gas.ts.desc</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decompose</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gas.ts</w:t>
      </w:r>
      <w:r>
        <w:rPr>
          <w:rStyle w:val="SourceText"/>
          <w:rFonts w:ascii="monospace" w:hAnsi="monospace"/>
          <w:b w:val="false"/>
          <w:i w:val="false"/>
          <w:caps w:val="false"/>
          <w:smallCaps w:val="false"/>
          <w:color w:val="687687"/>
          <w:spacing w:val="0"/>
          <w:sz w:val="20"/>
        </w:rPr>
        <w:t>)</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jc w:val="left"/>
        <w:rPr/>
      </w:pPr>
      <w:r>
        <w:rPr>
          <w:rStyle w:val="SourceText"/>
          <w:rFonts w:ascii="monospace" w:hAnsi="monospace"/>
          <w:b w:val="false"/>
          <w:i w:val="false"/>
          <w:caps w:val="false"/>
          <w:smallCaps w:val="false"/>
          <w:color w:val="000000"/>
          <w:spacing w:val="0"/>
          <w:sz w:val="20"/>
        </w:rPr>
        <w:t>plot</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gas.ts.desc</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xlab</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DD1144"/>
          <w:spacing w:val="0"/>
          <w:sz w:val="20"/>
        </w:rPr>
        <w:t>'Año'</w:t>
      </w:r>
      <w:r>
        <w:rPr>
          <w:rStyle w:val="SourceText"/>
          <w:rFonts w:ascii="monospace" w:hAnsi="monospace"/>
          <w:b w:val="false"/>
          <w:i w:val="false"/>
          <w:caps w:val="false"/>
          <w:smallCaps w:val="false"/>
          <w:color w:val="687687"/>
          <w:spacing w:val="0"/>
          <w:sz w:val="20"/>
        </w:rPr>
        <w:t>)</w:t>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drawing>
          <wp:inline distT="0" distB="0" distL="0" distR="0">
            <wp:extent cx="6400800" cy="9144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400800" cy="9144000"/>
                    </a:xfrm>
                    <a:prstGeom prst="rect">
                      <a:avLst/>
                    </a:prstGeom>
                  </pic:spPr>
                </pic:pic>
              </a:graphicData>
            </a:graphic>
          </wp:inline>
        </w:drawing>
      </w:r>
    </w:p>
    <w:p>
      <w:pPr>
        <w:pStyle w:val="TextBody"/>
        <w:widowControl/>
        <w:bidi w:val="0"/>
        <w:spacing w:before="0" w:after="15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Esta descomposición se basa en métodos elementales: la tendencia se calcula con una media móvil, el efecto estacional se calcula promediando los valores de cada unidad de tiempo para todos los periodos (por ejemplo, todos los meses de enero si la serie es mensual) y luego centrando el resultado. Finalmente, los residuos se obtienen restando a la serie observada las dos componentes anteriores. La descomposicion solo es totalmente adecuada si se dispone de un número completo de periodos (por ejemplo, un múltiplo de 12 si la serie es mensual).</w:t>
      </w:r>
    </w:p>
    <w:p>
      <w:pPr>
        <w:sectPr>
          <w:type w:val="continuous"/>
          <w:pgSz w:w="11906" w:h="16838"/>
          <w:pgMar w:left="1134" w:right="1134" w:header="0" w:top="1134" w:footer="0" w:bottom="1134" w:gutter="0"/>
          <w:formProt w:val="false"/>
          <w:textDirection w:val="lrTb"/>
        </w:sectPr>
      </w:pPr>
    </w:p>
    <w:p>
      <w:pPr>
        <w:pStyle w:val="Heading2"/>
        <w:widowControl/>
        <w:bidi w:val="0"/>
        <w:spacing w:lineRule="auto" w:line="264" w:before="300" w:after="150"/>
        <w:ind w:left="0" w:right="0" w:hanging="0"/>
        <w:jc w:val="left"/>
        <w:rPr>
          <w:rFonts w:ascii="inherit" w:hAnsi="inherit"/>
          <w:b/>
          <w:i w:val="false"/>
          <w:caps w:val="false"/>
          <w:smallCaps w:val="false"/>
          <w:color w:val="333333"/>
          <w:spacing w:val="0"/>
          <w:sz w:val="45"/>
        </w:rPr>
      </w:pPr>
      <w:r>
        <w:rPr>
          <w:rFonts w:ascii="inherit" w:hAnsi="inherit"/>
          <w:b/>
          <w:i w:val="false"/>
          <w:caps w:val="false"/>
          <w:smallCaps w:val="false"/>
          <w:color w:val="333333"/>
          <w:spacing w:val="0"/>
          <w:sz w:val="45"/>
        </w:rPr>
        <w:t>Transformaciones básicas de una serie</w:t>
      </w:r>
    </w:p>
    <w:p>
      <w:pPr>
        <w:pStyle w:val="TextBody"/>
        <w:widowControl/>
        <w:bidi w:val="0"/>
        <w:spacing w:before="0" w:after="150"/>
        <w:ind w:left="0" w:right="0" w:hanging="0"/>
        <w:jc w:val="left"/>
        <w:rPr/>
      </w:pPr>
      <w:r>
        <w:rPr>
          <w:rFonts w:ascii="Helvetica Neue;Helvetica;Arial;sans-serif" w:hAnsi="Helvetica Neue;Helvetica;Arial;sans-serif"/>
          <w:b w:val="false"/>
          <w:i w:val="false"/>
          <w:caps w:val="false"/>
          <w:smallCaps w:val="false"/>
          <w:color w:val="333333"/>
          <w:spacing w:val="0"/>
          <w:sz w:val="21"/>
        </w:rPr>
        <w:t>En el gráfico de </w:t>
      </w:r>
      <w:r>
        <w:rPr>
          <w:rStyle w:val="SourceText"/>
          <w:rFonts w:ascii="monospace" w:hAnsi="monospace"/>
          <w:b w:val="false"/>
          <w:i w:val="false"/>
          <w:caps w:val="false"/>
          <w:smallCaps w:val="false"/>
          <w:color w:val="333333"/>
          <w:spacing w:val="0"/>
          <w:sz w:val="18"/>
        </w:rPr>
        <w:t>gas.ts</w:t>
      </w:r>
      <w:r>
        <w:rPr>
          <w:rFonts w:ascii="Helvetica Neue;Helvetica;Arial;sans-serif" w:hAnsi="Helvetica Neue;Helvetica;Arial;sans-serif"/>
          <w:b w:val="false"/>
          <w:i w:val="false"/>
          <w:caps w:val="false"/>
          <w:smallCaps w:val="false"/>
          <w:color w:val="333333"/>
          <w:spacing w:val="0"/>
          <w:sz w:val="21"/>
        </w:rPr>
        <w:t> se observa que la serie no es estacionaria. La serie presenta una tendencia aparentemente lineal y una estacionalidad muy marcada (el consumo aumenta los meses de verano). Además, la amplitud de las fluctuaciones aumenta con el tiempo por lo que la variabilidad tampoco es constante. Sin embargo, muchos modelos importantes de series temporales corresponden a series estacionarias (es decir, sin tendencia ni estacionalidad y con variabilidad constante). Antes de ajustar un modelo estacionario tenemos que transformar la serie original.</w:t>
      </w:r>
    </w:p>
    <w:p>
      <w:pPr>
        <w:pStyle w:val="TextBody"/>
        <w:widowControl/>
        <w:bidi w:val="0"/>
        <w:spacing w:before="0" w:after="150"/>
        <w:ind w:left="0" w:right="0" w:hanging="0"/>
        <w:jc w:val="left"/>
        <w:rPr/>
      </w:pPr>
      <w:r>
        <w:rPr>
          <w:rStyle w:val="StrongEmphasis"/>
          <w:rFonts w:ascii="Helvetica Neue;Helvetica;Arial;sans-serif" w:hAnsi="Helvetica Neue;Helvetica;Arial;sans-serif"/>
          <w:b/>
          <w:i w:val="false"/>
          <w:caps w:val="false"/>
          <w:smallCaps w:val="false"/>
          <w:color w:val="333333"/>
          <w:spacing w:val="0"/>
          <w:sz w:val="21"/>
        </w:rPr>
        <w:t>Estabilización de la varianza:</w:t>
      </w:r>
      <w:r>
        <w:rPr>
          <w:rFonts w:ascii="Helvetica Neue;Helvetica;Arial;sans-serif" w:hAnsi="Helvetica Neue;Helvetica;Arial;sans-serif"/>
          <w:b w:val="false"/>
          <w:i w:val="false"/>
          <w:caps w:val="false"/>
          <w:smallCaps w:val="false"/>
          <w:color w:val="333333"/>
          <w:spacing w:val="0"/>
          <w:sz w:val="21"/>
        </w:rPr>
        <w:t> Para estabilizar la variabilidad se suelen tomar logaritmos. Esta transformación funcionará bien cuando la variabilidad sea aproximadamente proporcional al nivel de la serie. Representamos la serie transformada mediante</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plot</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log</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gas.ts</w:t>
      </w:r>
      <w:r>
        <w:rPr>
          <w:rStyle w:val="SourceText"/>
          <w:rFonts w:ascii="monospace" w:hAnsi="monospace"/>
          <w:b w:val="false"/>
          <w:i w:val="false"/>
          <w:caps w:val="false"/>
          <w:smallCaps w:val="false"/>
          <w:color w:val="687687"/>
          <w:spacing w:val="0"/>
          <w:sz w:val="20"/>
        </w:rPr>
        <w:t>))</w:t>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drawing>
          <wp:inline distT="0" distB="0" distL="0" distR="0">
            <wp:extent cx="6400800" cy="9144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400800" cy="9144000"/>
                    </a:xfrm>
                    <a:prstGeom prst="rect">
                      <a:avLst/>
                    </a:prstGeom>
                  </pic:spPr>
                </pic:pic>
              </a:graphicData>
            </a:graphic>
          </wp:inline>
        </w:drawing>
      </w:r>
    </w:p>
    <w:p>
      <w:pPr>
        <w:pStyle w:val="TextBody"/>
        <w:widowControl/>
        <w:bidi w:val="0"/>
        <w:spacing w:before="0" w:after="0"/>
        <w:ind w:left="0" w:right="0" w:hanging="0"/>
        <w:jc w:val="left"/>
        <w:rPr/>
      </w:pPr>
      <w:r>
        <w:rPr>
          <w:rStyle w:val="StrongEmphasis"/>
          <w:rFonts w:ascii="Helvetica Neue;Helvetica;Arial;sans-serif" w:hAnsi="Helvetica Neue;Helvetica;Arial;sans-serif"/>
          <w:b/>
          <w:i w:val="false"/>
          <w:caps w:val="false"/>
          <w:smallCaps w:val="false"/>
          <w:color w:val="333333"/>
          <w:spacing w:val="0"/>
          <w:sz w:val="21"/>
        </w:rPr>
        <w:t>Eliminación de tendencia:</w:t>
      </w:r>
      <w:r>
        <w:rPr>
          <w:rFonts w:ascii="Helvetica Neue;Helvetica;Arial;sans-serif" w:hAnsi="Helvetica Neue;Helvetica;Arial;sans-serif"/>
          <w:b w:val="false"/>
          <w:i w:val="false"/>
          <w:caps w:val="false"/>
          <w:smallCaps w:val="false"/>
          <w:color w:val="333333"/>
          <w:spacing w:val="0"/>
          <w:sz w:val="21"/>
        </w:rPr>
        <w:t> Una forma sencilla de eliminar una tendencia aproximadamente lineal es diferenciar la serie, es decir, considerar la serie de diferencias entre una observación y la anterior en lugar de la serie original. Si </w:t>
      </w:r>
      <w:bookmarkStart w:id="0" w:name="MathJax-Element-1-Frame"/>
      <w:bookmarkStart w:id="1" w:name="MathJax-Span-1"/>
      <w:bookmarkStart w:id="2" w:name="MathJax-Span-2"/>
      <w:bookmarkStart w:id="3" w:name="MathJax-Span-3"/>
      <w:bookmarkStart w:id="4" w:name="MathJax-Span-4"/>
      <w:bookmarkEnd w:id="0"/>
      <w:bookmarkEnd w:id="1"/>
      <w:bookmarkEnd w:id="2"/>
      <w:bookmarkEnd w:id="3"/>
      <w:bookmarkEnd w:id="4"/>
      <w:r>
        <w:rPr>
          <w:rFonts w:ascii="MathJax Math" w:hAnsi="MathJax Math"/>
          <w:b w:val="false"/>
          <w:i/>
          <w:caps w:val="false"/>
          <w:smallCaps w:val="false"/>
          <w:strike w:val="false"/>
          <w:dstrike w:val="false"/>
          <w:color w:val="333333"/>
          <w:spacing w:val="0"/>
          <w:sz w:val="27"/>
          <w:u w:val="none"/>
          <w:effect w:val="none"/>
        </w:rPr>
        <w:t>x</w:t>
      </w:r>
      <w:bookmarkStart w:id="5" w:name="MathJax-Span-5"/>
      <w:bookmarkEnd w:id="5"/>
      <w:r>
        <w:rPr>
          <w:rFonts w:ascii="MathJax Math" w:hAnsi="MathJax Math"/>
          <w:b w:val="false"/>
          <w:i/>
          <w:caps w:val="false"/>
          <w:smallCaps w:val="false"/>
          <w:strike w:val="false"/>
          <w:dstrike w:val="false"/>
          <w:color w:val="333333"/>
          <w:spacing w:val="0"/>
          <w:sz w:val="20"/>
          <w:u w:val="none"/>
          <w:effect w:val="none"/>
        </w:rPr>
        <w:t>t</w:t>
      </w:r>
      <w:r>
        <w:rPr>
          <w:rFonts w:ascii="Helvetica Neue;Helvetica;Arial;sans-serif" w:hAnsi="Helvetica Neue;Helvetica;Arial;sans-serif"/>
          <w:b w:val="false"/>
          <w:i w:val="false"/>
          <w:caps w:val="false"/>
          <w:smallCaps w:val="false"/>
          <w:color w:val="333333"/>
          <w:spacing w:val="0"/>
          <w:sz w:val="21"/>
        </w:rPr>
        <w:t> es una serie contenida en </w:t>
      </w:r>
      <w:r>
        <w:rPr>
          <w:rStyle w:val="SourceText"/>
          <w:rFonts w:ascii="monospace" w:hAnsi="monospace"/>
          <w:b w:val="false"/>
          <w:i w:val="false"/>
          <w:caps w:val="false"/>
          <w:smallCaps w:val="false"/>
          <w:color w:val="333333"/>
          <w:spacing w:val="0"/>
          <w:sz w:val="18"/>
        </w:rPr>
        <w:t>x</w:t>
      </w:r>
      <w:r>
        <w:rPr>
          <w:rFonts w:ascii="Helvetica Neue;Helvetica;Arial;sans-serif" w:hAnsi="Helvetica Neue;Helvetica;Arial;sans-serif"/>
          <w:b w:val="false"/>
          <w:i w:val="false"/>
          <w:caps w:val="false"/>
          <w:smallCaps w:val="false"/>
          <w:color w:val="333333"/>
          <w:spacing w:val="0"/>
          <w:sz w:val="21"/>
        </w:rPr>
        <w:t>, para calcular </w:t>
      </w:r>
      <w:bookmarkStart w:id="6" w:name="MathJax-Element-2-Frame"/>
      <w:bookmarkStart w:id="7" w:name="MathJax-Span-6"/>
      <w:bookmarkStart w:id="8" w:name="MathJax-Span-7"/>
      <w:bookmarkStart w:id="9" w:name="MathJax-Span-8"/>
      <w:bookmarkEnd w:id="6"/>
      <w:bookmarkEnd w:id="7"/>
      <w:bookmarkEnd w:id="8"/>
      <w:bookmarkEnd w:id="9"/>
      <w:r>
        <w:rPr>
          <w:rFonts w:ascii="Helvetica Neue;Helvetica;Arial;sans-serif" w:hAnsi="Helvetica Neue;Helvetica;Arial;sans-serif"/>
          <w:b w:val="false"/>
          <w:i w:val="false"/>
          <w:caps w:val="false"/>
          <w:smallCaps w:val="false"/>
          <w:strike w:val="false"/>
          <w:dstrike w:val="false"/>
          <w:color w:val="333333"/>
          <w:spacing w:val="0"/>
          <w:sz w:val="21"/>
          <w:u w:val="none"/>
          <w:effect w:val="none"/>
        </w:rPr>
        <w:t>∇</w:t>
      </w:r>
      <w:bookmarkStart w:id="10" w:name="MathJax-Span-9"/>
      <w:bookmarkStart w:id="11" w:name="MathJax-Span-10"/>
      <w:bookmarkEnd w:id="10"/>
      <w:bookmarkEnd w:id="11"/>
      <w:r>
        <w:rPr>
          <w:rFonts w:ascii="MathJax Math" w:hAnsi="MathJax Math"/>
          <w:b w:val="false"/>
          <w:i/>
          <w:caps w:val="false"/>
          <w:smallCaps w:val="false"/>
          <w:strike w:val="false"/>
          <w:dstrike w:val="false"/>
          <w:color w:val="333333"/>
          <w:spacing w:val="0"/>
          <w:sz w:val="27"/>
          <w:u w:val="none"/>
          <w:effect w:val="none"/>
        </w:rPr>
        <w:t>x</w:t>
      </w:r>
      <w:bookmarkStart w:id="12" w:name="MathJax-Span-11"/>
      <w:bookmarkEnd w:id="12"/>
      <w:r>
        <w:rPr>
          <w:rFonts w:ascii="MathJax Math" w:hAnsi="MathJax Math"/>
          <w:b w:val="false"/>
          <w:i/>
          <w:caps w:val="false"/>
          <w:smallCaps w:val="false"/>
          <w:strike w:val="false"/>
          <w:dstrike w:val="false"/>
          <w:color w:val="333333"/>
          <w:spacing w:val="0"/>
          <w:sz w:val="20"/>
          <w:u w:val="none"/>
          <w:effect w:val="none"/>
        </w:rPr>
        <w:t>t</w:t>
      </w:r>
      <w:bookmarkStart w:id="13" w:name="MathJax-Span-12"/>
      <w:bookmarkEnd w:id="13"/>
      <w:r>
        <w:rPr>
          <w:rFonts w:ascii="MathJax Main" w:hAnsi="MathJax Main"/>
          <w:b w:val="false"/>
          <w:i w:val="false"/>
          <w:caps w:val="false"/>
          <w:smallCaps w:val="false"/>
          <w:strike w:val="false"/>
          <w:dstrike w:val="false"/>
          <w:color w:val="333333"/>
          <w:spacing w:val="0"/>
          <w:sz w:val="27"/>
          <w:u w:val="none"/>
          <w:effect w:val="none"/>
        </w:rPr>
        <w:t>=</w:t>
      </w:r>
      <w:bookmarkStart w:id="14" w:name="MathJax-Span-13"/>
      <w:bookmarkStart w:id="15" w:name="MathJax-Span-14"/>
      <w:bookmarkEnd w:id="14"/>
      <w:bookmarkEnd w:id="15"/>
      <w:r>
        <w:rPr>
          <w:rFonts w:ascii="MathJax Math" w:hAnsi="MathJax Math"/>
          <w:b w:val="false"/>
          <w:i/>
          <w:caps w:val="false"/>
          <w:smallCaps w:val="false"/>
          <w:strike w:val="false"/>
          <w:dstrike w:val="false"/>
          <w:color w:val="333333"/>
          <w:spacing w:val="0"/>
          <w:sz w:val="27"/>
          <w:u w:val="none"/>
          <w:effect w:val="none"/>
        </w:rPr>
        <w:t>x</w:t>
      </w:r>
      <w:bookmarkStart w:id="16" w:name="MathJax-Span-15"/>
      <w:bookmarkEnd w:id="16"/>
      <w:r>
        <w:rPr>
          <w:rFonts w:ascii="MathJax Math" w:hAnsi="MathJax Math"/>
          <w:b w:val="false"/>
          <w:i/>
          <w:caps w:val="false"/>
          <w:smallCaps w:val="false"/>
          <w:strike w:val="false"/>
          <w:dstrike w:val="false"/>
          <w:color w:val="333333"/>
          <w:spacing w:val="0"/>
          <w:sz w:val="20"/>
          <w:u w:val="none"/>
          <w:effect w:val="none"/>
        </w:rPr>
        <w:t>t</w:t>
      </w:r>
      <w:bookmarkStart w:id="17" w:name="MathJax-Span-16"/>
      <w:bookmarkEnd w:id="17"/>
      <w:r>
        <w:rPr>
          <w:rFonts w:ascii="Helvetica Neue;Helvetica;Arial;sans-serif" w:hAnsi="Helvetica Neue;Helvetica;Arial;sans-serif"/>
          <w:b w:val="false"/>
          <w:i w:val="false"/>
          <w:caps w:val="false"/>
          <w:smallCaps w:val="false"/>
          <w:strike w:val="false"/>
          <w:dstrike w:val="false"/>
          <w:color w:val="333333"/>
          <w:spacing w:val="0"/>
          <w:sz w:val="27"/>
          <w:u w:val="none"/>
          <w:effect w:val="none"/>
        </w:rPr>
        <w:t>−</w:t>
      </w:r>
      <w:bookmarkStart w:id="18" w:name="MathJax-Span-17"/>
      <w:bookmarkStart w:id="19" w:name="MathJax-Span-18"/>
      <w:bookmarkEnd w:id="18"/>
      <w:bookmarkEnd w:id="19"/>
      <w:r>
        <w:rPr>
          <w:rFonts w:ascii="MathJax Math" w:hAnsi="MathJax Math"/>
          <w:b w:val="false"/>
          <w:i/>
          <w:caps w:val="false"/>
          <w:smallCaps w:val="false"/>
          <w:strike w:val="false"/>
          <w:dstrike w:val="false"/>
          <w:color w:val="333333"/>
          <w:spacing w:val="0"/>
          <w:sz w:val="27"/>
          <w:u w:val="none"/>
          <w:effect w:val="none"/>
        </w:rPr>
        <w:t>x</w:t>
      </w:r>
      <w:bookmarkStart w:id="20" w:name="MathJax-Span-19"/>
      <w:bookmarkStart w:id="21" w:name="MathJax-Span-20"/>
      <w:bookmarkStart w:id="22" w:name="MathJax-Span-21"/>
      <w:bookmarkEnd w:id="20"/>
      <w:bookmarkEnd w:id="21"/>
      <w:bookmarkEnd w:id="22"/>
      <w:r>
        <w:rPr>
          <w:rFonts w:ascii="MathJax Math" w:hAnsi="MathJax Math"/>
          <w:b w:val="false"/>
          <w:i/>
          <w:caps w:val="false"/>
          <w:smallCaps w:val="false"/>
          <w:strike w:val="false"/>
          <w:dstrike w:val="false"/>
          <w:color w:val="333333"/>
          <w:spacing w:val="0"/>
          <w:sz w:val="20"/>
          <w:u w:val="none"/>
          <w:effect w:val="none"/>
        </w:rPr>
        <w:t>t</w:t>
      </w:r>
      <w:bookmarkStart w:id="23" w:name="MathJax-Span-22"/>
      <w:bookmarkEnd w:id="23"/>
      <w:r>
        <w:rPr>
          <w:rFonts w:ascii="Helvetica Neue;Helvetica;Arial;sans-serif" w:hAnsi="Helvetica Neue;Helvetica;Arial;sans-serif"/>
          <w:b w:val="false"/>
          <w:i w:val="false"/>
          <w:caps w:val="false"/>
          <w:smallCaps w:val="false"/>
          <w:strike w:val="false"/>
          <w:dstrike w:val="false"/>
          <w:color w:val="333333"/>
          <w:spacing w:val="0"/>
          <w:sz w:val="27"/>
          <w:u w:val="none"/>
          <w:effect w:val="none"/>
        </w:rPr>
        <w:t>−</w:t>
      </w:r>
      <w:bookmarkStart w:id="24" w:name="MathJax-Span-23"/>
      <w:bookmarkEnd w:id="24"/>
      <w:r>
        <w:rPr>
          <w:rFonts w:ascii="MathJax Main" w:hAnsi="MathJax Main"/>
          <w:b w:val="false"/>
          <w:i w:val="false"/>
          <w:caps w:val="false"/>
          <w:smallCaps w:val="false"/>
          <w:strike w:val="false"/>
          <w:dstrike w:val="false"/>
          <w:color w:val="333333"/>
          <w:spacing w:val="0"/>
          <w:sz w:val="20"/>
          <w:u w:val="none"/>
          <w:effect w:val="none"/>
        </w:rPr>
        <w:t>1</w:t>
      </w:r>
      <w:r>
        <w:rPr>
          <w:rFonts w:ascii="Helvetica Neue;Helvetica;Arial;sans-serif" w:hAnsi="Helvetica Neue;Helvetica;Arial;sans-serif"/>
          <w:b w:val="false"/>
          <w:i w:val="false"/>
          <w:caps w:val="false"/>
          <w:smallCaps w:val="false"/>
          <w:color w:val="333333"/>
          <w:spacing w:val="0"/>
          <w:sz w:val="21"/>
        </w:rPr>
        <w:t> con </w:t>
      </w:r>
      <w:r>
        <w:rPr>
          <w:rStyle w:val="StrongEmphasis"/>
          <w:rFonts w:ascii="Helvetica Neue;Helvetica;Arial;sans-serif" w:hAnsi="Helvetica Neue;Helvetica;Arial;sans-serif"/>
          <w:b/>
          <w:i w:val="false"/>
          <w:caps w:val="false"/>
          <w:smallCaps w:val="false"/>
          <w:color w:val="333333"/>
          <w:spacing w:val="0"/>
          <w:sz w:val="21"/>
        </w:rPr>
        <w:t>R</w:t>
      </w:r>
      <w:r>
        <w:rPr>
          <w:rFonts w:ascii="Helvetica Neue;Helvetica;Arial;sans-serif" w:hAnsi="Helvetica Neue;Helvetica;Arial;sans-serif"/>
          <w:b w:val="false"/>
          <w:i w:val="false"/>
          <w:caps w:val="false"/>
          <w:smallCaps w:val="false"/>
          <w:color w:val="333333"/>
          <w:spacing w:val="0"/>
          <w:sz w:val="21"/>
        </w:rPr>
        <w:t> se escribe:</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x</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log</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gas.ts</w:t>
      </w:r>
      <w:r>
        <w:rPr>
          <w:rStyle w:val="SourceText"/>
          <w:rFonts w:ascii="monospace" w:hAnsi="monospace"/>
          <w:b w:val="false"/>
          <w:i w:val="false"/>
          <w:caps w:val="false"/>
          <w:smallCaps w:val="false"/>
          <w:color w:val="687687"/>
          <w:spacing w:val="0"/>
          <w:sz w:val="20"/>
        </w:rPr>
        <w:t>)</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jc w:val="left"/>
        <w:rPr/>
      </w:pPr>
      <w:r>
        <w:rPr>
          <w:rStyle w:val="SourceText"/>
          <w:rFonts w:ascii="monospace" w:hAnsi="monospace"/>
          <w:b w:val="false"/>
          <w:i w:val="false"/>
          <w:caps w:val="false"/>
          <w:smallCaps w:val="false"/>
          <w:color w:val="000000"/>
          <w:spacing w:val="0"/>
          <w:sz w:val="20"/>
        </w:rPr>
        <w:t>dif1.x</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diff</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x</w:t>
      </w:r>
      <w:r>
        <w:rPr>
          <w:rStyle w:val="SourceText"/>
          <w:rFonts w:ascii="monospace" w:hAnsi="monospace"/>
          <w:b w:val="false"/>
          <w:i w:val="false"/>
          <w:caps w:val="false"/>
          <w:smallCaps w:val="false"/>
          <w:color w:val="687687"/>
          <w:spacing w:val="0"/>
          <w:sz w:val="20"/>
        </w:rPr>
        <w:t>)</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jc w:val="left"/>
        <w:rPr/>
      </w:pPr>
      <w:r>
        <w:rPr>
          <w:rStyle w:val="SourceText"/>
          <w:rFonts w:ascii="monospace" w:hAnsi="monospace"/>
          <w:b w:val="false"/>
          <w:i w:val="false"/>
          <w:caps w:val="false"/>
          <w:smallCaps w:val="false"/>
          <w:color w:val="000000"/>
          <w:spacing w:val="0"/>
          <w:sz w:val="20"/>
        </w:rPr>
        <w:t>plot</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dif1.x</w:t>
      </w:r>
      <w:r>
        <w:rPr>
          <w:rStyle w:val="SourceText"/>
          <w:rFonts w:ascii="monospace" w:hAnsi="monospace"/>
          <w:b w:val="false"/>
          <w:i w:val="false"/>
          <w:caps w:val="false"/>
          <w:smallCaps w:val="false"/>
          <w:color w:val="687687"/>
          <w:spacing w:val="0"/>
          <w:sz w:val="20"/>
        </w:rPr>
        <w:t>)</w:t>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drawing>
          <wp:inline distT="0" distB="0" distL="0" distR="0">
            <wp:extent cx="6400800" cy="9144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400800" cy="9144000"/>
                    </a:xfrm>
                    <a:prstGeom prst="rect">
                      <a:avLst/>
                    </a:prstGeom>
                  </pic:spPr>
                </pic:pic>
              </a:graphicData>
            </a:graphic>
          </wp:inline>
        </w:drawing>
      </w:r>
    </w:p>
    <w:p>
      <w:pPr>
        <w:pStyle w:val="TextBody"/>
        <w:widowControl/>
        <w:bidi w:val="0"/>
        <w:spacing w:before="0" w:after="0"/>
        <w:ind w:left="0" w:right="0" w:hanging="0"/>
        <w:jc w:val="left"/>
        <w:rPr/>
      </w:pPr>
      <w:r>
        <w:rPr>
          <w:rStyle w:val="StrongEmphasis"/>
          <w:rFonts w:ascii="Helvetica Neue;Helvetica;Arial;sans-serif" w:hAnsi="Helvetica Neue;Helvetica;Arial;sans-serif"/>
          <w:b/>
          <w:i w:val="false"/>
          <w:caps w:val="false"/>
          <w:smallCaps w:val="false"/>
          <w:color w:val="333333"/>
          <w:spacing w:val="0"/>
          <w:sz w:val="21"/>
        </w:rPr>
        <w:t>Eliminación de estacionalidad:</w:t>
      </w:r>
      <w:r>
        <w:rPr>
          <w:rFonts w:ascii="Helvetica Neue;Helvetica;Arial;sans-serif" w:hAnsi="Helvetica Neue;Helvetica;Arial;sans-serif"/>
          <w:b w:val="false"/>
          <w:i w:val="false"/>
          <w:caps w:val="false"/>
          <w:smallCaps w:val="false"/>
          <w:color w:val="333333"/>
          <w:spacing w:val="0"/>
          <w:sz w:val="21"/>
        </w:rPr>
        <w:t> Para eliminar la estacionalidad de una serie mensual se pueden tomar diferencias estacionales de orden 12. Si </w:t>
      </w:r>
      <w:bookmarkStart w:id="25" w:name="MathJax-Element-3-Frame"/>
      <w:bookmarkStart w:id="26" w:name="MathJax-Span-24"/>
      <w:bookmarkStart w:id="27" w:name="MathJax-Span-25"/>
      <w:bookmarkStart w:id="28" w:name="MathJax-Span-26"/>
      <w:bookmarkStart w:id="29" w:name="MathJax-Span-27"/>
      <w:bookmarkEnd w:id="25"/>
      <w:bookmarkEnd w:id="26"/>
      <w:bookmarkEnd w:id="27"/>
      <w:bookmarkEnd w:id="28"/>
      <w:bookmarkEnd w:id="29"/>
      <w:r>
        <w:rPr>
          <w:rFonts w:ascii="MathJax Math" w:hAnsi="MathJax Math"/>
          <w:b w:val="false"/>
          <w:i/>
          <w:caps w:val="false"/>
          <w:smallCaps w:val="false"/>
          <w:strike w:val="false"/>
          <w:dstrike w:val="false"/>
          <w:color w:val="333333"/>
          <w:spacing w:val="0"/>
          <w:sz w:val="27"/>
          <w:u w:val="none"/>
          <w:effect w:val="none"/>
        </w:rPr>
        <w:t>x</w:t>
      </w:r>
      <w:bookmarkStart w:id="30" w:name="MathJax-Span-28"/>
      <w:bookmarkEnd w:id="30"/>
      <w:r>
        <w:rPr>
          <w:rFonts w:ascii="MathJax Math" w:hAnsi="MathJax Math"/>
          <w:b w:val="false"/>
          <w:i/>
          <w:caps w:val="false"/>
          <w:smallCaps w:val="false"/>
          <w:strike w:val="false"/>
          <w:dstrike w:val="false"/>
          <w:color w:val="333333"/>
          <w:spacing w:val="0"/>
          <w:sz w:val="20"/>
          <w:u w:val="none"/>
          <w:effect w:val="none"/>
        </w:rPr>
        <w:t>t</w:t>
      </w:r>
      <w:r>
        <w:rPr>
          <w:rFonts w:ascii="Helvetica Neue;Helvetica;Arial;sans-serif" w:hAnsi="Helvetica Neue;Helvetica;Arial;sans-serif"/>
          <w:b w:val="false"/>
          <w:i w:val="false"/>
          <w:caps w:val="false"/>
          <w:smallCaps w:val="false"/>
          <w:color w:val="333333"/>
          <w:spacing w:val="0"/>
          <w:sz w:val="21"/>
        </w:rPr>
        <w:t> es la serie que queremos desestacionalizar, se trata de calcular </w:t>
      </w:r>
      <w:bookmarkStart w:id="31" w:name="MathJax-Element-4-Frame"/>
      <w:bookmarkStart w:id="32" w:name="MathJax-Span-29"/>
      <w:bookmarkStart w:id="33" w:name="MathJax-Span-30"/>
      <w:bookmarkStart w:id="34" w:name="MathJax-Span-31"/>
      <w:bookmarkStart w:id="35" w:name="MathJax-Span-32"/>
      <w:bookmarkEnd w:id="31"/>
      <w:bookmarkEnd w:id="32"/>
      <w:bookmarkEnd w:id="33"/>
      <w:bookmarkEnd w:id="34"/>
      <w:bookmarkEnd w:id="35"/>
      <w:r>
        <w:rPr>
          <w:rFonts w:ascii="Helvetica Neue;Helvetica;Arial;sans-serif" w:hAnsi="Helvetica Neue;Helvetica;Arial;sans-serif"/>
          <w:b w:val="false"/>
          <w:i w:val="false"/>
          <w:caps w:val="false"/>
          <w:smallCaps w:val="false"/>
          <w:strike w:val="false"/>
          <w:dstrike w:val="false"/>
          <w:color w:val="333333"/>
          <w:spacing w:val="0"/>
          <w:sz w:val="21"/>
          <w:u w:val="none"/>
          <w:effect w:val="none"/>
        </w:rPr>
        <w:t>∇</w:t>
      </w:r>
      <w:bookmarkStart w:id="36" w:name="MathJax-Span-33"/>
      <w:bookmarkStart w:id="37" w:name="MathJax-Span-34"/>
      <w:bookmarkStart w:id="38" w:name="MathJax-Span-35"/>
      <w:bookmarkEnd w:id="36"/>
      <w:bookmarkEnd w:id="37"/>
      <w:bookmarkEnd w:id="38"/>
      <w:r>
        <w:rPr>
          <w:rFonts w:ascii="MathJax Main" w:hAnsi="MathJax Main"/>
          <w:b w:val="false"/>
          <w:i w:val="false"/>
          <w:caps w:val="false"/>
          <w:smallCaps w:val="false"/>
          <w:strike w:val="false"/>
          <w:dstrike w:val="false"/>
          <w:color w:val="333333"/>
          <w:spacing w:val="0"/>
          <w:sz w:val="20"/>
          <w:u w:val="none"/>
          <w:effect w:val="none"/>
        </w:rPr>
        <w:t>12</w:t>
      </w:r>
      <w:bookmarkStart w:id="39" w:name="MathJax-Span-36"/>
      <w:bookmarkStart w:id="40" w:name="MathJax-Span-37"/>
      <w:bookmarkEnd w:id="39"/>
      <w:bookmarkEnd w:id="40"/>
      <w:r>
        <w:rPr>
          <w:rFonts w:ascii="MathJax Math" w:hAnsi="MathJax Math"/>
          <w:b w:val="false"/>
          <w:i/>
          <w:caps w:val="false"/>
          <w:smallCaps w:val="false"/>
          <w:strike w:val="false"/>
          <w:dstrike w:val="false"/>
          <w:color w:val="333333"/>
          <w:spacing w:val="0"/>
          <w:sz w:val="27"/>
          <w:u w:val="none"/>
          <w:effect w:val="none"/>
        </w:rPr>
        <w:t>x</w:t>
      </w:r>
      <w:bookmarkStart w:id="41" w:name="MathJax-Span-38"/>
      <w:bookmarkEnd w:id="41"/>
      <w:r>
        <w:rPr>
          <w:rFonts w:ascii="MathJax Math" w:hAnsi="MathJax Math"/>
          <w:b w:val="false"/>
          <w:i/>
          <w:caps w:val="false"/>
          <w:smallCaps w:val="false"/>
          <w:strike w:val="false"/>
          <w:dstrike w:val="false"/>
          <w:color w:val="333333"/>
          <w:spacing w:val="0"/>
          <w:sz w:val="20"/>
          <w:u w:val="none"/>
          <w:effect w:val="none"/>
        </w:rPr>
        <w:t>t</w:t>
      </w:r>
      <w:bookmarkStart w:id="42" w:name="MathJax-Span-39"/>
      <w:bookmarkEnd w:id="42"/>
      <w:r>
        <w:rPr>
          <w:rFonts w:ascii="MathJax Main" w:hAnsi="MathJax Main"/>
          <w:b w:val="false"/>
          <w:i w:val="false"/>
          <w:caps w:val="false"/>
          <w:smallCaps w:val="false"/>
          <w:strike w:val="false"/>
          <w:dstrike w:val="false"/>
          <w:color w:val="333333"/>
          <w:spacing w:val="0"/>
          <w:sz w:val="27"/>
          <w:u w:val="none"/>
          <w:effect w:val="none"/>
        </w:rPr>
        <w:t>=</w:t>
      </w:r>
      <w:bookmarkStart w:id="43" w:name="MathJax-Span-40"/>
      <w:bookmarkStart w:id="44" w:name="MathJax-Span-41"/>
      <w:bookmarkEnd w:id="43"/>
      <w:bookmarkEnd w:id="44"/>
      <w:r>
        <w:rPr>
          <w:rFonts w:ascii="MathJax Math" w:hAnsi="MathJax Math"/>
          <w:b w:val="false"/>
          <w:i/>
          <w:caps w:val="false"/>
          <w:smallCaps w:val="false"/>
          <w:strike w:val="false"/>
          <w:dstrike w:val="false"/>
          <w:color w:val="333333"/>
          <w:spacing w:val="0"/>
          <w:sz w:val="27"/>
          <w:u w:val="none"/>
          <w:effect w:val="none"/>
        </w:rPr>
        <w:t>x</w:t>
      </w:r>
      <w:bookmarkStart w:id="45" w:name="MathJax-Span-42"/>
      <w:bookmarkEnd w:id="45"/>
      <w:r>
        <w:rPr>
          <w:rFonts w:ascii="MathJax Math" w:hAnsi="MathJax Math"/>
          <w:b w:val="false"/>
          <w:i/>
          <w:caps w:val="false"/>
          <w:smallCaps w:val="false"/>
          <w:strike w:val="false"/>
          <w:dstrike w:val="false"/>
          <w:color w:val="333333"/>
          <w:spacing w:val="0"/>
          <w:sz w:val="20"/>
          <w:u w:val="none"/>
          <w:effect w:val="none"/>
        </w:rPr>
        <w:t>t</w:t>
      </w:r>
      <w:bookmarkStart w:id="46" w:name="MathJax-Span-43"/>
      <w:bookmarkEnd w:id="46"/>
      <w:r>
        <w:rPr>
          <w:rFonts w:ascii="Helvetica Neue;Helvetica;Arial;sans-serif" w:hAnsi="Helvetica Neue;Helvetica;Arial;sans-serif"/>
          <w:b w:val="false"/>
          <w:i w:val="false"/>
          <w:caps w:val="false"/>
          <w:smallCaps w:val="false"/>
          <w:strike w:val="false"/>
          <w:dstrike w:val="false"/>
          <w:color w:val="333333"/>
          <w:spacing w:val="0"/>
          <w:sz w:val="27"/>
          <w:u w:val="none"/>
          <w:effect w:val="none"/>
        </w:rPr>
        <w:t>−</w:t>
      </w:r>
      <w:bookmarkStart w:id="47" w:name="MathJax-Span-44"/>
      <w:bookmarkStart w:id="48" w:name="MathJax-Span-45"/>
      <w:bookmarkEnd w:id="47"/>
      <w:bookmarkEnd w:id="48"/>
      <w:r>
        <w:rPr>
          <w:rFonts w:ascii="MathJax Math" w:hAnsi="MathJax Math"/>
          <w:b w:val="false"/>
          <w:i/>
          <w:caps w:val="false"/>
          <w:smallCaps w:val="false"/>
          <w:strike w:val="false"/>
          <w:dstrike w:val="false"/>
          <w:color w:val="333333"/>
          <w:spacing w:val="0"/>
          <w:sz w:val="27"/>
          <w:u w:val="none"/>
          <w:effect w:val="none"/>
        </w:rPr>
        <w:t>x</w:t>
      </w:r>
      <w:bookmarkStart w:id="49" w:name="MathJax-Span-46"/>
      <w:bookmarkStart w:id="50" w:name="MathJax-Span-47"/>
      <w:bookmarkStart w:id="51" w:name="MathJax-Span-48"/>
      <w:bookmarkEnd w:id="49"/>
      <w:bookmarkEnd w:id="50"/>
      <w:bookmarkEnd w:id="51"/>
      <w:r>
        <w:rPr>
          <w:rFonts w:ascii="MathJax Math" w:hAnsi="MathJax Math"/>
          <w:b w:val="false"/>
          <w:i/>
          <w:caps w:val="false"/>
          <w:smallCaps w:val="false"/>
          <w:strike w:val="false"/>
          <w:dstrike w:val="false"/>
          <w:color w:val="333333"/>
          <w:spacing w:val="0"/>
          <w:sz w:val="20"/>
          <w:u w:val="none"/>
          <w:effect w:val="none"/>
        </w:rPr>
        <w:t>t</w:t>
      </w:r>
      <w:bookmarkStart w:id="52" w:name="MathJax-Span-49"/>
      <w:bookmarkEnd w:id="52"/>
      <w:r>
        <w:rPr>
          <w:rFonts w:ascii="Helvetica Neue;Helvetica;Arial;sans-serif" w:hAnsi="Helvetica Neue;Helvetica;Arial;sans-serif"/>
          <w:b w:val="false"/>
          <w:i w:val="false"/>
          <w:caps w:val="false"/>
          <w:smallCaps w:val="false"/>
          <w:strike w:val="false"/>
          <w:dstrike w:val="false"/>
          <w:color w:val="333333"/>
          <w:spacing w:val="0"/>
          <w:sz w:val="27"/>
          <w:u w:val="none"/>
          <w:effect w:val="none"/>
        </w:rPr>
        <w:t>−</w:t>
      </w:r>
      <w:bookmarkStart w:id="53" w:name="MathJax-Span-50"/>
      <w:bookmarkEnd w:id="53"/>
      <w:r>
        <w:rPr>
          <w:rFonts w:ascii="MathJax Main" w:hAnsi="MathJax Main"/>
          <w:b w:val="false"/>
          <w:i w:val="false"/>
          <w:caps w:val="false"/>
          <w:smallCaps w:val="false"/>
          <w:strike w:val="false"/>
          <w:dstrike w:val="false"/>
          <w:color w:val="333333"/>
          <w:spacing w:val="0"/>
          <w:sz w:val="20"/>
          <w:u w:val="none"/>
          <w:effect w:val="none"/>
        </w:rPr>
        <w:t>12</w:t>
      </w:r>
      <w:r>
        <w:rPr>
          <w:rFonts w:ascii="Helvetica Neue;Helvetica;Arial;sans-serif" w:hAnsi="Helvetica Neue;Helvetica;Arial;sans-serif"/>
          <w:b w:val="false"/>
          <w:i w:val="false"/>
          <w:caps w:val="false"/>
          <w:smallCaps w:val="false"/>
          <w:color w:val="333333"/>
          <w:spacing w:val="0"/>
          <w:sz w:val="21"/>
        </w:rPr>
        <w:t>:</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dif12.dif1.x</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diff</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dif1.x</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lag</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9999"/>
          <w:spacing w:val="0"/>
          <w:sz w:val="20"/>
        </w:rPr>
        <w:t>12</w:t>
      </w:r>
      <w:r>
        <w:rPr>
          <w:rStyle w:val="SourceText"/>
          <w:rFonts w:ascii="monospace" w:hAnsi="monospace"/>
          <w:b w:val="false"/>
          <w:i w:val="false"/>
          <w:caps w:val="false"/>
          <w:smallCaps w:val="false"/>
          <w:color w:val="687687"/>
          <w:spacing w:val="0"/>
          <w:sz w:val="20"/>
        </w:rPr>
        <w:t>)</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jc w:val="left"/>
        <w:rPr/>
      </w:pPr>
      <w:r>
        <w:rPr>
          <w:rStyle w:val="SourceText"/>
          <w:rFonts w:ascii="monospace" w:hAnsi="monospace"/>
          <w:b w:val="false"/>
          <w:i w:val="false"/>
          <w:caps w:val="false"/>
          <w:smallCaps w:val="false"/>
          <w:color w:val="000000"/>
          <w:spacing w:val="0"/>
          <w:sz w:val="20"/>
        </w:rPr>
        <w:t>plot</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dif12.dif1.x</w:t>
      </w:r>
      <w:r>
        <w:rPr>
          <w:rStyle w:val="SourceText"/>
          <w:rFonts w:ascii="monospace" w:hAnsi="monospace"/>
          <w:b w:val="false"/>
          <w:i w:val="false"/>
          <w:caps w:val="false"/>
          <w:smallCaps w:val="false"/>
          <w:color w:val="687687"/>
          <w:spacing w:val="0"/>
          <w:sz w:val="20"/>
        </w:rPr>
        <w:t>)</w:t>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drawing>
          <wp:inline distT="0" distB="0" distL="0" distR="0">
            <wp:extent cx="6400800" cy="91440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400800" cy="9144000"/>
                    </a:xfrm>
                    <a:prstGeom prst="rect">
                      <a:avLst/>
                    </a:prstGeom>
                  </pic:spPr>
                </pic:pic>
              </a:graphicData>
            </a:graphic>
          </wp:inline>
        </w:drawing>
      </w:r>
    </w:p>
    <w:p>
      <w:pPr>
        <w:pStyle w:val="TextBody"/>
        <w:widowControl/>
        <w:bidi w:val="0"/>
        <w:spacing w:before="0" w:after="150"/>
        <w:ind w:left="0" w:right="0" w:hanging="0"/>
        <w:jc w:val="left"/>
        <w:rPr/>
      </w:pPr>
      <w:r>
        <w:rPr>
          <w:rStyle w:val="StrongEmphasis"/>
          <w:rFonts w:ascii="Helvetica Neue;Helvetica;Arial;sans-serif" w:hAnsi="Helvetica Neue;Helvetica;Arial;sans-serif"/>
          <w:b/>
          <w:i w:val="false"/>
          <w:caps w:val="false"/>
          <w:smallCaps w:val="false"/>
          <w:color w:val="333333"/>
          <w:spacing w:val="0"/>
          <w:sz w:val="21"/>
        </w:rPr>
        <w:t>Ejercicio:</w:t>
      </w:r>
      <w:r>
        <w:rPr>
          <w:rFonts w:ascii="Helvetica Neue;Helvetica;Arial;sans-serif" w:hAnsi="Helvetica Neue;Helvetica;Arial;sans-serif"/>
          <w:b w:val="false"/>
          <w:i w:val="false"/>
          <w:caps w:val="false"/>
          <w:smallCaps w:val="false"/>
          <w:color w:val="333333"/>
          <w:spacing w:val="0"/>
          <w:sz w:val="21"/>
        </w:rPr>
        <w:t> Aplica las transformaciones adecuadas a la serie de beneficios de la empresa Johnson &amp; Johnson para obtener una serie aproximadamente estacionaria.</w:t>
      </w:r>
    </w:p>
    <w:p>
      <w:pPr>
        <w:sectPr>
          <w:type w:val="continuous"/>
          <w:pgSz w:w="11906" w:h="16838"/>
          <w:pgMar w:left="1134" w:right="1134" w:header="0" w:top="1134" w:footer="0" w:bottom="1134" w:gutter="0"/>
          <w:formProt w:val="false"/>
          <w:textDirection w:val="lrTb"/>
        </w:sectPr>
      </w:pPr>
    </w:p>
    <w:p>
      <w:pPr>
        <w:pStyle w:val="Heading2"/>
        <w:widowControl/>
        <w:bidi w:val="0"/>
        <w:spacing w:lineRule="auto" w:line="264" w:before="300" w:after="150"/>
        <w:ind w:left="0" w:right="0" w:hanging="0"/>
        <w:jc w:val="left"/>
        <w:rPr>
          <w:rFonts w:ascii="inherit" w:hAnsi="inherit"/>
          <w:b/>
          <w:i w:val="false"/>
          <w:caps w:val="false"/>
          <w:smallCaps w:val="false"/>
          <w:color w:val="333333"/>
          <w:spacing w:val="0"/>
          <w:sz w:val="45"/>
        </w:rPr>
      </w:pPr>
      <w:r>
        <w:rPr>
          <w:rFonts w:ascii="inherit" w:hAnsi="inherit"/>
          <w:b/>
          <w:i w:val="false"/>
          <w:caps w:val="false"/>
          <w:smallCaps w:val="false"/>
          <w:color w:val="333333"/>
          <w:spacing w:val="0"/>
          <w:sz w:val="45"/>
        </w:rPr>
        <w:t>Las funciones de autocovarianzas y de autocorrelaciones</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Transformamos la serie del consumo de gasolina de manera que un modelo estacionario sea apropiado para la serie transformada. El siguiente código se puede utilizar para representar el correlograma de la serie. El correlograma es una representación gráfica de las autocorrelaciones </w:t>
      </w:r>
      <w:bookmarkStart w:id="54" w:name="MathJax-Element-5-Frame"/>
      <w:bookmarkStart w:id="55" w:name="MathJax-Span-51"/>
      <w:bookmarkStart w:id="56" w:name="MathJax-Span-52"/>
      <w:bookmarkStart w:id="57" w:name="MathJax-Span-53"/>
      <w:bookmarkEnd w:id="54"/>
      <w:bookmarkEnd w:id="55"/>
      <w:bookmarkEnd w:id="56"/>
      <w:bookmarkEnd w:id="57"/>
      <w:r>
        <w:rPr>
          <w:rFonts w:ascii="MathJax Math" w:hAnsi="MathJax Math"/>
          <w:b w:val="false"/>
          <w:i/>
          <w:caps w:val="false"/>
          <w:smallCaps w:val="false"/>
          <w:strike w:val="false"/>
          <w:dstrike w:val="false"/>
          <w:color w:val="333333"/>
          <w:spacing w:val="0"/>
          <w:sz w:val="27"/>
          <w:u w:val="none"/>
          <w:effect w:val="none"/>
        </w:rPr>
        <w:t>ρ</w:t>
      </w:r>
      <w:bookmarkStart w:id="58" w:name="MathJax-Span-54"/>
      <w:bookmarkEnd w:id="58"/>
      <w:r>
        <w:rPr>
          <w:rFonts w:ascii="MathJax Main" w:hAnsi="MathJax Main"/>
          <w:b w:val="false"/>
          <w:i w:val="false"/>
          <w:caps w:val="false"/>
          <w:smallCaps w:val="false"/>
          <w:strike w:val="false"/>
          <w:dstrike w:val="false"/>
          <w:color w:val="333333"/>
          <w:spacing w:val="0"/>
          <w:sz w:val="27"/>
          <w:u w:val="none"/>
          <w:effect w:val="none"/>
        </w:rPr>
        <w:t>(</w:t>
      </w:r>
      <w:bookmarkStart w:id="59" w:name="MathJax-Span-55"/>
      <w:bookmarkEnd w:id="59"/>
      <w:r>
        <w:rPr>
          <w:rFonts w:ascii="MathJax Math" w:hAnsi="MathJax Math"/>
          <w:b w:val="false"/>
          <w:i/>
          <w:caps w:val="false"/>
          <w:smallCaps w:val="false"/>
          <w:strike w:val="false"/>
          <w:dstrike w:val="false"/>
          <w:color w:val="333333"/>
          <w:spacing w:val="0"/>
          <w:sz w:val="27"/>
          <w:u w:val="none"/>
          <w:effect w:val="none"/>
        </w:rPr>
        <w:t>k</w:t>
      </w:r>
      <w:bookmarkStart w:id="60" w:name="MathJax-Span-56"/>
      <w:bookmarkEnd w:id="60"/>
      <w:r>
        <w:rPr>
          <w:rFonts w:ascii="MathJax Main" w:hAnsi="MathJax Main"/>
          <w:b w:val="false"/>
          <w:i w:val="false"/>
          <w:caps w:val="false"/>
          <w:smallCaps w:val="false"/>
          <w:strike w:val="false"/>
          <w:dstrike w:val="false"/>
          <w:color w:val="333333"/>
          <w:spacing w:val="0"/>
          <w:sz w:val="27"/>
          <w:u w:val="none"/>
          <w:effect w:val="none"/>
        </w:rPr>
        <w:t>)</w:t>
      </w:r>
      <w:r>
        <w:rPr>
          <w:rFonts w:ascii="Helvetica Neue;Helvetica;Arial;sans-serif" w:hAnsi="Helvetica Neue;Helvetica;Arial;sans-serif"/>
          <w:b w:val="false"/>
          <w:i w:val="false"/>
          <w:caps w:val="false"/>
          <w:smallCaps w:val="false"/>
          <w:color w:val="333333"/>
          <w:spacing w:val="0"/>
          <w:sz w:val="21"/>
        </w:rPr>
        <w:t>, es decir, las correlaciones entre </w:t>
      </w:r>
      <w:bookmarkStart w:id="61" w:name="MathJax-Element-6-Frame"/>
      <w:bookmarkStart w:id="62" w:name="MathJax-Span-57"/>
      <w:bookmarkStart w:id="63" w:name="MathJax-Span-58"/>
      <w:bookmarkStart w:id="64" w:name="MathJax-Span-59"/>
      <w:bookmarkStart w:id="65" w:name="MathJax-Span-60"/>
      <w:bookmarkEnd w:id="61"/>
      <w:bookmarkEnd w:id="62"/>
      <w:bookmarkEnd w:id="63"/>
      <w:bookmarkEnd w:id="64"/>
      <w:bookmarkEnd w:id="65"/>
      <w:r>
        <w:rPr>
          <w:rFonts w:ascii="MathJax Math" w:hAnsi="MathJax Math"/>
          <w:b w:val="false"/>
          <w:i/>
          <w:caps w:val="false"/>
          <w:smallCaps w:val="false"/>
          <w:strike w:val="false"/>
          <w:dstrike w:val="false"/>
          <w:color w:val="333333"/>
          <w:spacing w:val="0"/>
          <w:sz w:val="27"/>
          <w:u w:val="none"/>
          <w:effect w:val="none"/>
        </w:rPr>
        <w:t>x</w:t>
      </w:r>
      <w:bookmarkStart w:id="66" w:name="MathJax-Span-61"/>
      <w:bookmarkEnd w:id="66"/>
      <w:r>
        <w:rPr>
          <w:rFonts w:ascii="MathJax Math" w:hAnsi="MathJax Math"/>
          <w:b w:val="false"/>
          <w:i/>
          <w:caps w:val="false"/>
          <w:smallCaps w:val="false"/>
          <w:strike w:val="false"/>
          <w:dstrike w:val="false"/>
          <w:color w:val="333333"/>
          <w:spacing w:val="0"/>
          <w:sz w:val="20"/>
          <w:u w:val="none"/>
          <w:effect w:val="none"/>
        </w:rPr>
        <w:t>t</w:t>
      </w:r>
      <w:r>
        <w:rPr>
          <w:rFonts w:ascii="Helvetica Neue;Helvetica;Arial;sans-serif" w:hAnsi="Helvetica Neue;Helvetica;Arial;sans-serif"/>
          <w:b w:val="false"/>
          <w:i w:val="false"/>
          <w:caps w:val="false"/>
          <w:smallCaps w:val="false"/>
          <w:color w:val="333333"/>
          <w:spacing w:val="0"/>
          <w:sz w:val="21"/>
        </w:rPr>
        <w:t> y </w:t>
      </w:r>
      <w:bookmarkStart w:id="67" w:name="MathJax-Element-7-Frame"/>
      <w:bookmarkStart w:id="68" w:name="MathJax-Span-62"/>
      <w:bookmarkStart w:id="69" w:name="MathJax-Span-63"/>
      <w:bookmarkStart w:id="70" w:name="MathJax-Span-64"/>
      <w:bookmarkStart w:id="71" w:name="MathJax-Span-65"/>
      <w:bookmarkEnd w:id="67"/>
      <w:bookmarkEnd w:id="68"/>
      <w:bookmarkEnd w:id="69"/>
      <w:bookmarkEnd w:id="70"/>
      <w:bookmarkEnd w:id="71"/>
      <w:r>
        <w:rPr>
          <w:rFonts w:ascii="MathJax Math" w:hAnsi="MathJax Math"/>
          <w:b w:val="false"/>
          <w:i/>
          <w:caps w:val="false"/>
          <w:smallCaps w:val="false"/>
          <w:strike w:val="false"/>
          <w:dstrike w:val="false"/>
          <w:color w:val="333333"/>
          <w:spacing w:val="0"/>
          <w:sz w:val="27"/>
          <w:u w:val="none"/>
          <w:effect w:val="none"/>
        </w:rPr>
        <w:t>x</w:t>
      </w:r>
      <w:bookmarkStart w:id="72" w:name="MathJax-Span-66"/>
      <w:bookmarkStart w:id="73" w:name="MathJax-Span-67"/>
      <w:bookmarkStart w:id="74" w:name="MathJax-Span-68"/>
      <w:bookmarkEnd w:id="72"/>
      <w:bookmarkEnd w:id="73"/>
      <w:bookmarkEnd w:id="74"/>
      <w:r>
        <w:rPr>
          <w:rFonts w:ascii="MathJax Math" w:hAnsi="MathJax Math"/>
          <w:b w:val="false"/>
          <w:i/>
          <w:caps w:val="false"/>
          <w:smallCaps w:val="false"/>
          <w:strike w:val="false"/>
          <w:dstrike w:val="false"/>
          <w:color w:val="333333"/>
          <w:spacing w:val="0"/>
          <w:sz w:val="20"/>
          <w:u w:val="none"/>
          <w:effect w:val="none"/>
        </w:rPr>
        <w:t>t</w:t>
      </w:r>
      <w:bookmarkStart w:id="75" w:name="MathJax-Span-69"/>
      <w:bookmarkEnd w:id="75"/>
      <w:r>
        <w:rPr>
          <w:rFonts w:ascii="MathJax Main" w:hAnsi="MathJax Main"/>
          <w:b w:val="false"/>
          <w:i w:val="false"/>
          <w:caps w:val="false"/>
          <w:smallCaps w:val="false"/>
          <w:strike w:val="false"/>
          <w:dstrike w:val="false"/>
          <w:color w:val="333333"/>
          <w:spacing w:val="0"/>
          <w:sz w:val="20"/>
          <w:u w:val="none"/>
          <w:effect w:val="none"/>
        </w:rPr>
        <w:t>+</w:t>
      </w:r>
      <w:bookmarkStart w:id="76" w:name="MathJax-Span-70"/>
      <w:bookmarkEnd w:id="76"/>
      <w:r>
        <w:rPr>
          <w:rFonts w:ascii="MathJax Math" w:hAnsi="MathJax Math"/>
          <w:b w:val="false"/>
          <w:i/>
          <w:caps w:val="false"/>
          <w:smallCaps w:val="false"/>
          <w:strike w:val="false"/>
          <w:dstrike w:val="false"/>
          <w:color w:val="333333"/>
          <w:spacing w:val="0"/>
          <w:sz w:val="20"/>
          <w:u w:val="none"/>
          <w:effect w:val="none"/>
        </w:rPr>
        <w:t>k</w:t>
      </w:r>
      <w:r>
        <w:rPr>
          <w:rFonts w:ascii="Helvetica Neue;Helvetica;Arial;sans-serif" w:hAnsi="Helvetica Neue;Helvetica;Arial;sans-serif"/>
          <w:b w:val="false"/>
          <w:i w:val="false"/>
          <w:caps w:val="false"/>
          <w:smallCaps w:val="false"/>
          <w:color w:val="333333"/>
          <w:spacing w:val="0"/>
          <w:sz w:val="21"/>
        </w:rPr>
        <w:t>, en función de </w:t>
      </w:r>
      <w:bookmarkStart w:id="77" w:name="MathJax-Element-8-Frame"/>
      <w:bookmarkStart w:id="78" w:name="MathJax-Span-71"/>
      <w:bookmarkStart w:id="79" w:name="MathJax-Span-72"/>
      <w:bookmarkStart w:id="80" w:name="MathJax-Span-73"/>
      <w:bookmarkEnd w:id="77"/>
      <w:bookmarkEnd w:id="78"/>
      <w:bookmarkEnd w:id="79"/>
      <w:bookmarkEnd w:id="80"/>
      <w:r>
        <w:rPr>
          <w:rFonts w:ascii="MathJax Math" w:hAnsi="MathJax Math"/>
          <w:b w:val="false"/>
          <w:i/>
          <w:caps w:val="false"/>
          <w:smallCaps w:val="false"/>
          <w:strike w:val="false"/>
          <w:dstrike w:val="false"/>
          <w:color w:val="333333"/>
          <w:spacing w:val="0"/>
          <w:sz w:val="27"/>
          <w:u w:val="none"/>
          <w:effect w:val="none"/>
        </w:rPr>
        <w:t>k</w:t>
      </w:r>
      <w:r>
        <w:rPr>
          <w:rFonts w:ascii="Helvetica Neue;Helvetica;Arial;sans-serif" w:hAnsi="Helvetica Neue;Helvetica;Arial;sans-serif"/>
          <w:b w:val="false"/>
          <w:i w:val="false"/>
          <w:caps w:val="false"/>
          <w:smallCaps w:val="false"/>
          <w:color w:val="333333"/>
          <w:spacing w:val="0"/>
          <w:sz w:val="21"/>
        </w:rPr>
        <w:t>:</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y</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dif12.dif1.x</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jc w:val="left"/>
        <w:rPr/>
      </w:pPr>
      <w:r>
        <w:rPr>
          <w:rStyle w:val="SourceText"/>
          <w:rFonts w:ascii="monospace" w:hAnsi="monospace"/>
          <w:b w:val="false"/>
          <w:i w:val="false"/>
          <w:caps w:val="false"/>
          <w:smallCaps w:val="false"/>
          <w:color w:val="000000"/>
          <w:spacing w:val="0"/>
          <w:sz w:val="20"/>
        </w:rPr>
        <w:t>acf</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y</w:t>
      </w:r>
      <w:r>
        <w:rPr>
          <w:rStyle w:val="SourceText"/>
          <w:rFonts w:ascii="monospace" w:hAnsi="monospace"/>
          <w:b w:val="false"/>
          <w:i w:val="false"/>
          <w:caps w:val="false"/>
          <w:smallCaps w:val="false"/>
          <w:color w:val="687687"/>
          <w:spacing w:val="0"/>
          <w:sz w:val="20"/>
        </w:rPr>
        <w:t>)</w:t>
      </w:r>
    </w:p>
    <w:p>
      <w:pPr>
        <w:pStyle w:val="TextBody"/>
        <w:widowControl/>
        <w:bidi w:val="0"/>
        <w:spacing w:before="0" w:after="150"/>
        <w:ind w:left="0" w:right="0" w:hanging="0"/>
        <w:jc w:val="left"/>
        <w:rPr>
          <w:caps w:val="false"/>
          <w:smallCaps w:val="false"/>
          <w:color w:val="333333"/>
          <w:spacing w:val="0"/>
        </w:rPr>
      </w:pPr>
      <w:r>
        <w:rPr>
          <w:caps w:val="false"/>
          <w:smallCaps w:val="false"/>
          <w:color w:val="333333"/>
          <w:spacing w:val="0"/>
        </w:rPr>
        <w:drawing>
          <wp:inline distT="0" distB="0" distL="0" distR="0">
            <wp:extent cx="6400800" cy="91440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400800" cy="9144000"/>
                    </a:xfrm>
                    <a:prstGeom prst="rect">
                      <a:avLst/>
                    </a:prstGeom>
                  </pic:spPr>
                </pic:pic>
              </a:graphicData>
            </a:graphic>
          </wp:inline>
        </w:drawing>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Siempre se tiene que </w:t>
      </w:r>
      <w:bookmarkStart w:id="81" w:name="MathJax-Element-9-Frame"/>
      <w:bookmarkStart w:id="82" w:name="MathJax-Span-74"/>
      <w:bookmarkStart w:id="83" w:name="MathJax-Span-75"/>
      <w:bookmarkStart w:id="84" w:name="MathJax-Span-76"/>
      <w:bookmarkEnd w:id="81"/>
      <w:bookmarkEnd w:id="82"/>
      <w:bookmarkEnd w:id="83"/>
      <w:bookmarkEnd w:id="84"/>
      <w:r>
        <w:rPr>
          <w:rFonts w:ascii="MathJax Math" w:hAnsi="MathJax Math"/>
          <w:b w:val="false"/>
          <w:i/>
          <w:caps w:val="false"/>
          <w:smallCaps w:val="false"/>
          <w:strike w:val="false"/>
          <w:dstrike w:val="false"/>
          <w:color w:val="333333"/>
          <w:spacing w:val="0"/>
          <w:sz w:val="27"/>
          <w:u w:val="none"/>
          <w:effect w:val="none"/>
        </w:rPr>
        <w:t>ρ</w:t>
      </w:r>
      <w:bookmarkStart w:id="85" w:name="MathJax-Span-77"/>
      <w:bookmarkEnd w:id="85"/>
      <w:r>
        <w:rPr>
          <w:rFonts w:ascii="MathJax Main" w:hAnsi="MathJax Main"/>
          <w:b w:val="false"/>
          <w:i w:val="false"/>
          <w:caps w:val="false"/>
          <w:smallCaps w:val="false"/>
          <w:strike w:val="false"/>
          <w:dstrike w:val="false"/>
          <w:color w:val="333333"/>
          <w:spacing w:val="0"/>
          <w:sz w:val="27"/>
          <w:u w:val="none"/>
          <w:effect w:val="none"/>
        </w:rPr>
        <w:t>(</w:t>
      </w:r>
      <w:bookmarkStart w:id="86" w:name="MathJax-Span-78"/>
      <w:bookmarkEnd w:id="86"/>
      <w:r>
        <w:rPr>
          <w:rFonts w:ascii="MathJax Main" w:hAnsi="MathJax Main"/>
          <w:b w:val="false"/>
          <w:i w:val="false"/>
          <w:caps w:val="false"/>
          <w:smallCaps w:val="false"/>
          <w:strike w:val="false"/>
          <w:dstrike w:val="false"/>
          <w:color w:val="333333"/>
          <w:spacing w:val="0"/>
          <w:sz w:val="27"/>
          <w:u w:val="none"/>
          <w:effect w:val="none"/>
        </w:rPr>
        <w:t>0</w:t>
      </w:r>
      <w:bookmarkStart w:id="87" w:name="MathJax-Span-79"/>
      <w:bookmarkEnd w:id="87"/>
      <w:r>
        <w:rPr>
          <w:rFonts w:ascii="MathJax Main" w:hAnsi="MathJax Main"/>
          <w:b w:val="false"/>
          <w:i w:val="false"/>
          <w:caps w:val="false"/>
          <w:smallCaps w:val="false"/>
          <w:strike w:val="false"/>
          <w:dstrike w:val="false"/>
          <w:color w:val="333333"/>
          <w:spacing w:val="0"/>
          <w:sz w:val="27"/>
          <w:u w:val="none"/>
          <w:effect w:val="none"/>
        </w:rPr>
        <w:t>)</w:t>
      </w:r>
      <w:bookmarkStart w:id="88" w:name="MathJax-Span-80"/>
      <w:bookmarkEnd w:id="88"/>
      <w:r>
        <w:rPr>
          <w:rFonts w:ascii="MathJax Main" w:hAnsi="MathJax Main"/>
          <w:b w:val="false"/>
          <w:i w:val="false"/>
          <w:caps w:val="false"/>
          <w:smallCaps w:val="false"/>
          <w:strike w:val="false"/>
          <w:dstrike w:val="false"/>
          <w:color w:val="333333"/>
          <w:spacing w:val="0"/>
          <w:sz w:val="27"/>
          <w:u w:val="none"/>
          <w:effect w:val="none"/>
        </w:rPr>
        <w:t>=</w:t>
      </w:r>
      <w:bookmarkStart w:id="89" w:name="MathJax-Span-81"/>
      <w:bookmarkEnd w:id="89"/>
      <w:r>
        <w:rPr>
          <w:rFonts w:ascii="MathJax Main" w:hAnsi="MathJax Main"/>
          <w:b w:val="false"/>
          <w:i w:val="false"/>
          <w:caps w:val="false"/>
          <w:smallCaps w:val="false"/>
          <w:strike w:val="false"/>
          <w:dstrike w:val="false"/>
          <w:color w:val="333333"/>
          <w:spacing w:val="0"/>
          <w:sz w:val="27"/>
          <w:u w:val="none"/>
          <w:effect w:val="none"/>
        </w:rPr>
        <w:t>1</w:t>
      </w:r>
      <w:r>
        <w:rPr>
          <w:rFonts w:ascii="Helvetica Neue;Helvetica;Arial;sans-serif" w:hAnsi="Helvetica Neue;Helvetica;Arial;sans-serif"/>
          <w:b w:val="false"/>
          <w:i w:val="false"/>
          <w:caps w:val="false"/>
          <w:smallCaps w:val="false"/>
          <w:color w:val="333333"/>
          <w:spacing w:val="0"/>
          <w:sz w:val="21"/>
        </w:rPr>
        <w:t>. Las líneas discontinuas representan las bandas de confianza de </w:t>
      </w:r>
      <w:bookmarkStart w:id="90" w:name="MathJax-Element-10-Frame"/>
      <w:bookmarkStart w:id="91" w:name="MathJax-Span-82"/>
      <w:bookmarkStart w:id="92" w:name="MathJax-Span-83"/>
      <w:bookmarkStart w:id="93" w:name="MathJax-Span-84"/>
      <w:bookmarkEnd w:id="90"/>
      <w:bookmarkEnd w:id="91"/>
      <w:bookmarkEnd w:id="92"/>
      <w:bookmarkEnd w:id="93"/>
      <w:r>
        <w:rPr>
          <w:rFonts w:ascii="MathJax Math" w:hAnsi="MathJax Math"/>
          <w:b w:val="false"/>
          <w:i/>
          <w:caps w:val="false"/>
          <w:smallCaps w:val="false"/>
          <w:strike w:val="false"/>
          <w:dstrike w:val="false"/>
          <w:color w:val="333333"/>
          <w:spacing w:val="0"/>
          <w:sz w:val="27"/>
          <w:u w:val="none"/>
          <w:effect w:val="none"/>
        </w:rPr>
        <w:t>ρ</w:t>
      </w:r>
      <w:bookmarkStart w:id="94" w:name="MathJax-Span-85"/>
      <w:bookmarkEnd w:id="94"/>
      <w:r>
        <w:rPr>
          <w:rFonts w:ascii="MathJax Main" w:hAnsi="MathJax Main"/>
          <w:b w:val="false"/>
          <w:i w:val="false"/>
          <w:caps w:val="false"/>
          <w:smallCaps w:val="false"/>
          <w:strike w:val="false"/>
          <w:dstrike w:val="false"/>
          <w:color w:val="333333"/>
          <w:spacing w:val="0"/>
          <w:sz w:val="27"/>
          <w:u w:val="none"/>
          <w:effect w:val="none"/>
        </w:rPr>
        <w:t>(</w:t>
      </w:r>
      <w:bookmarkStart w:id="95" w:name="MathJax-Span-86"/>
      <w:bookmarkEnd w:id="95"/>
      <w:r>
        <w:rPr>
          <w:rFonts w:ascii="MathJax Math" w:hAnsi="MathJax Math"/>
          <w:b w:val="false"/>
          <w:i/>
          <w:caps w:val="false"/>
          <w:smallCaps w:val="false"/>
          <w:strike w:val="false"/>
          <w:dstrike w:val="false"/>
          <w:color w:val="333333"/>
          <w:spacing w:val="0"/>
          <w:sz w:val="27"/>
          <w:u w:val="none"/>
          <w:effect w:val="none"/>
        </w:rPr>
        <w:t>k</w:t>
      </w:r>
      <w:bookmarkStart w:id="96" w:name="MathJax-Span-87"/>
      <w:bookmarkEnd w:id="96"/>
      <w:r>
        <w:rPr>
          <w:rFonts w:ascii="MathJax Main" w:hAnsi="MathJax Main"/>
          <w:b w:val="false"/>
          <w:i w:val="false"/>
          <w:caps w:val="false"/>
          <w:smallCaps w:val="false"/>
          <w:strike w:val="false"/>
          <w:dstrike w:val="false"/>
          <w:color w:val="333333"/>
          <w:spacing w:val="0"/>
          <w:sz w:val="27"/>
          <w:u w:val="none"/>
          <w:effect w:val="none"/>
        </w:rPr>
        <w:t>)</w:t>
      </w:r>
      <w:r>
        <w:rPr>
          <w:rFonts w:ascii="Helvetica Neue;Helvetica;Arial;sans-serif" w:hAnsi="Helvetica Neue;Helvetica;Arial;sans-serif"/>
          <w:b w:val="false"/>
          <w:i w:val="false"/>
          <w:caps w:val="false"/>
          <w:smallCaps w:val="false"/>
          <w:color w:val="333333"/>
          <w:spacing w:val="0"/>
          <w:sz w:val="21"/>
        </w:rPr>
        <w:t> de nivel 95% bajo la hipótesis de que la serie es un ruido blanco (incorrelada). En el ejemplo las autocorrelaciones más significativas son las correlaciones entre la observación de un mes y la del mes siguiente, y la observación de un mes con la del mismo mes del año siguiente.</w:t>
      </w:r>
    </w:p>
    <w:p>
      <w:pPr>
        <w:pStyle w:val="TextBody"/>
        <w:widowControl/>
        <w:bidi w:val="0"/>
        <w:spacing w:before="0" w:after="15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Si lo que queremos obtener son los valores numéricos de las correlaciones estimadas escribimos</w:t>
      </w:r>
    </w:p>
    <w:p>
      <w:pPr>
        <w:pStyle w:val="PreformattedText"/>
        <w:widowControl/>
        <w:pBdr>
          <w:top w:val="single" w:sz="2" w:space="6" w:color="CCCCCC"/>
          <w:left w:val="single" w:sz="2" w:space="6" w:color="CCCCCC"/>
          <w:bottom w:val="single" w:sz="2" w:space="6" w:color="CCCCCC"/>
        </w:pBdr>
        <w:shd w:fill="F5F5F5" w:val="clear"/>
        <w:bidi w:val="0"/>
        <w:spacing w:lineRule="auto" w:line="340" w:before="0" w:after="150"/>
        <w:ind w:left="0" w:right="0" w:hanging="0"/>
        <w:jc w:val="left"/>
        <w:rPr/>
      </w:pPr>
      <w:r>
        <w:rPr>
          <w:rStyle w:val="SourceText"/>
          <w:rFonts w:ascii="monospace" w:hAnsi="monospace"/>
          <w:b w:val="false"/>
          <w:i w:val="false"/>
          <w:caps w:val="false"/>
          <w:smallCaps w:val="false"/>
          <w:color w:val="000000"/>
          <w:spacing w:val="0"/>
          <w:sz w:val="20"/>
        </w:rPr>
        <w:t>acf</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y</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0000"/>
          <w:spacing w:val="0"/>
          <w:sz w:val="20"/>
        </w:rPr>
        <w:t>plot</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687687"/>
          <w:spacing w:val="0"/>
          <w:sz w:val="20"/>
        </w:rPr>
        <w:t>)$</w:t>
      </w:r>
      <w:r>
        <w:rPr>
          <w:rStyle w:val="SourceText"/>
          <w:rFonts w:ascii="monospace" w:hAnsi="monospace"/>
          <w:b w:val="false"/>
          <w:i w:val="false"/>
          <w:caps w:val="false"/>
          <w:smallCaps w:val="false"/>
          <w:color w:val="000000"/>
          <w:spacing w:val="0"/>
          <w:sz w:val="20"/>
        </w:rPr>
        <w:t>acf</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ind w:left="0" w:right="0" w:hanging="0"/>
        <w:jc w:val="left"/>
        <w:rPr/>
      </w:pPr>
      <w:r>
        <w:rPr>
          <w:rStyle w:val="SourceText"/>
          <w:rFonts w:ascii="monospace" w:hAnsi="monospace"/>
          <w:b w:val="false"/>
          <w:i w:val="false"/>
          <w:caps w:val="false"/>
          <w:smallCaps w:val="false"/>
          <w:color w:val="333333"/>
          <w:spacing w:val="0"/>
          <w:sz w:val="20"/>
        </w:rPr>
        <w:t>## , , 1</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  1.00000000</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[2,] -0.69060340</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[3,]  0.35402186</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[4,] -0.19960669</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[5,]  0.12938794</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[6,] -0.15876250</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[7,]  0.16437320</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[8,] -0.13672993</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[9,]  0.09869406</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[10,] -0.01149061</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[11,] -0.13667518</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[12,]  0.37817656</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[13,] -0.56158980</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[14,]  0.43614496</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[15,] -0.31315303</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[16,]  0.25193117</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[17,] -0.21379059</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[18,]  0.24804411</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[19,] -0.29321039</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[20,]  0.26216941</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[21,] -0.18885352</w:t>
      </w:r>
    </w:p>
    <w:p>
      <w:pPr>
        <w:pStyle w:val="PreformattedText"/>
        <w:widowControl/>
        <w:pBdr>
          <w:top w:val="single" w:sz="2" w:space="6" w:color="CCCCCC"/>
          <w:left w:val="single" w:sz="2" w:space="6" w:color="CCCCCC"/>
          <w:bottom w:val="single" w:sz="2" w:space="6" w:color="CCCCCC"/>
        </w:pBdr>
        <w:shd w:fill="FFFFFF" w:val="clear"/>
        <w:bidi w:val="0"/>
        <w:spacing w:lineRule="auto" w:line="340" w:before="0" w:after="150"/>
        <w:jc w:val="left"/>
        <w:rPr/>
      </w:pPr>
      <w:r>
        <w:rPr>
          <w:rStyle w:val="SourceText"/>
          <w:rFonts w:ascii="monospace" w:hAnsi="monospace"/>
          <w:b w:val="false"/>
          <w:i w:val="false"/>
          <w:caps w:val="false"/>
          <w:smallCaps w:val="false"/>
          <w:color w:val="333333"/>
          <w:spacing w:val="0"/>
          <w:sz w:val="20"/>
        </w:rPr>
        <w:t>## [22,]  0.12540136</w:t>
      </w:r>
    </w:p>
    <w:p>
      <w:pPr>
        <w:pStyle w:val="TextBody"/>
        <w:widowControl/>
        <w:bidi w:val="0"/>
        <w:spacing w:before="0" w:after="150"/>
        <w:ind w:left="0" w:right="0" w:hanging="0"/>
        <w:jc w:val="left"/>
        <w:rPr/>
      </w:pPr>
      <w:r>
        <w:rPr>
          <w:rStyle w:val="StrongEmphasis"/>
          <w:rFonts w:ascii="Helvetica Neue;Helvetica;Arial;sans-serif" w:hAnsi="Helvetica Neue;Helvetica;Arial;sans-serif"/>
          <w:b/>
          <w:i w:val="false"/>
          <w:caps w:val="false"/>
          <w:smallCaps w:val="false"/>
          <w:color w:val="333333"/>
          <w:spacing w:val="0"/>
          <w:sz w:val="21"/>
        </w:rPr>
        <w:t>Ejercicio:</w:t>
      </w:r>
      <w:r>
        <w:rPr>
          <w:rFonts w:ascii="Helvetica Neue;Helvetica;Arial;sans-serif" w:hAnsi="Helvetica Neue;Helvetica;Arial;sans-serif"/>
          <w:b w:val="false"/>
          <w:i w:val="false"/>
          <w:caps w:val="false"/>
          <w:smallCaps w:val="false"/>
          <w:color w:val="333333"/>
          <w:spacing w:val="0"/>
          <w:sz w:val="21"/>
        </w:rPr>
        <w:t> Representa el correlograma de la serie de beneficios de Johnson &amp; Johnson transformada que se ha obtenido en el ejercicio anterior. ¿Podemos decir que la serie transformada es un ruido blanco?</w:t>
      </w:r>
    </w:p>
    <w:p>
      <w:pPr>
        <w:pStyle w:val="TextBody"/>
        <w:widowControl/>
        <w:bidi w:val="0"/>
        <w:spacing w:before="0" w:after="0"/>
        <w:ind w:left="0" w:right="0" w:hanging="0"/>
        <w:jc w:val="left"/>
        <w:rPr/>
      </w:pPr>
      <w:r>
        <w:rPr>
          <w:rStyle w:val="StrongEmphasis"/>
          <w:rFonts w:ascii="Helvetica Neue;Helvetica;Arial;sans-serif" w:hAnsi="Helvetica Neue;Helvetica;Arial;sans-serif"/>
          <w:b/>
          <w:i w:val="false"/>
          <w:caps w:val="false"/>
          <w:smallCaps w:val="false"/>
          <w:color w:val="333333"/>
          <w:spacing w:val="0"/>
          <w:sz w:val="21"/>
        </w:rPr>
        <w:t>Ejercicio:</w:t>
      </w:r>
      <w:r>
        <w:rPr>
          <w:rFonts w:ascii="Helvetica Neue;Helvetica;Arial;sans-serif" w:hAnsi="Helvetica Neue;Helvetica;Arial;sans-serif"/>
          <w:b w:val="false"/>
          <w:i w:val="false"/>
          <w:caps w:val="false"/>
          <w:smallCaps w:val="false"/>
          <w:color w:val="333333"/>
          <w:spacing w:val="0"/>
          <w:sz w:val="21"/>
        </w:rPr>
        <w:t> Escribe una función de </w:t>
      </w:r>
      <w:r>
        <w:rPr>
          <w:rStyle w:val="StrongEmphasis"/>
          <w:rFonts w:ascii="Helvetica Neue;Helvetica;Arial;sans-serif" w:hAnsi="Helvetica Neue;Helvetica;Arial;sans-serif"/>
          <w:b/>
          <w:i w:val="false"/>
          <w:caps w:val="false"/>
          <w:smallCaps w:val="false"/>
          <w:color w:val="333333"/>
          <w:spacing w:val="0"/>
          <w:sz w:val="21"/>
        </w:rPr>
        <w:t>R</w:t>
      </w:r>
      <w:r>
        <w:rPr>
          <w:rFonts w:ascii="Helvetica Neue;Helvetica;Arial;sans-serif" w:hAnsi="Helvetica Neue;Helvetica;Arial;sans-serif"/>
          <w:b w:val="false"/>
          <w:i w:val="false"/>
          <w:caps w:val="false"/>
          <w:smallCaps w:val="false"/>
          <w:color w:val="333333"/>
          <w:spacing w:val="0"/>
          <w:sz w:val="21"/>
        </w:rPr>
        <w:t> que tenga como argumento una serie temporal y como salida la estimación de la autocorrelación de primer orden </w:t>
      </w:r>
      <w:bookmarkStart w:id="97" w:name="MathJax-Element-11-Frame"/>
      <w:bookmarkStart w:id="98" w:name="MathJax-Span-88"/>
      <w:bookmarkStart w:id="99" w:name="MathJax-Span-89"/>
      <w:bookmarkStart w:id="100" w:name="MathJax-Span-90"/>
      <w:bookmarkStart w:id="101" w:name="MathJax-Span-91"/>
      <w:bookmarkStart w:id="102" w:name="MathJax-Span-92"/>
      <w:bookmarkStart w:id="103" w:name="MathJax-Span-93"/>
      <w:bookmarkEnd w:id="97"/>
      <w:bookmarkEnd w:id="98"/>
      <w:bookmarkEnd w:id="99"/>
      <w:bookmarkEnd w:id="100"/>
      <w:bookmarkEnd w:id="101"/>
      <w:bookmarkEnd w:id="102"/>
      <w:bookmarkEnd w:id="103"/>
      <w:r>
        <w:rPr>
          <w:rFonts w:ascii="MathJax Math" w:hAnsi="MathJax Math"/>
          <w:b w:val="false"/>
          <w:i/>
          <w:caps w:val="false"/>
          <w:smallCaps w:val="false"/>
          <w:strike w:val="false"/>
          <w:dstrike w:val="false"/>
          <w:color w:val="333333"/>
          <w:spacing w:val="0"/>
          <w:sz w:val="27"/>
          <w:u w:val="none"/>
          <w:effect w:val="none"/>
        </w:rPr>
        <w:t>ρ</w:t>
      </w:r>
      <w:bookmarkStart w:id="104" w:name="MathJax-Span-94"/>
      <w:bookmarkEnd w:id="104"/>
      <w:r>
        <w:rPr>
          <w:rFonts w:ascii="MathJax Main" w:hAnsi="MathJax Main"/>
          <w:b w:val="false"/>
          <w:i w:val="false"/>
          <w:caps w:val="false"/>
          <w:smallCaps w:val="false"/>
          <w:strike w:val="false"/>
          <w:dstrike w:val="false"/>
          <w:color w:val="333333"/>
          <w:spacing w:val="0"/>
          <w:sz w:val="27"/>
          <w:u w:val="none"/>
          <w:effect w:val="none"/>
        </w:rPr>
        <w:t>^</w:t>
      </w:r>
      <w:bookmarkStart w:id="105" w:name="MathJax-Span-95"/>
      <w:bookmarkEnd w:id="105"/>
      <w:r>
        <w:rPr>
          <w:rFonts w:ascii="MathJax Main" w:hAnsi="MathJax Main"/>
          <w:b w:val="false"/>
          <w:i w:val="false"/>
          <w:caps w:val="false"/>
          <w:smallCaps w:val="false"/>
          <w:strike w:val="false"/>
          <w:dstrike w:val="false"/>
          <w:color w:val="333333"/>
          <w:spacing w:val="0"/>
          <w:sz w:val="27"/>
          <w:u w:val="none"/>
          <w:effect w:val="none"/>
        </w:rPr>
        <w:t>(</w:t>
      </w:r>
      <w:bookmarkStart w:id="106" w:name="MathJax-Span-96"/>
      <w:bookmarkEnd w:id="106"/>
      <w:r>
        <w:rPr>
          <w:rFonts w:ascii="MathJax Main" w:hAnsi="MathJax Main"/>
          <w:b w:val="false"/>
          <w:i w:val="false"/>
          <w:caps w:val="false"/>
          <w:smallCaps w:val="false"/>
          <w:strike w:val="false"/>
          <w:dstrike w:val="false"/>
          <w:color w:val="333333"/>
          <w:spacing w:val="0"/>
          <w:sz w:val="27"/>
          <w:u w:val="none"/>
          <w:effect w:val="none"/>
        </w:rPr>
        <w:t>1</w:t>
      </w:r>
      <w:bookmarkStart w:id="107" w:name="MathJax-Span-97"/>
      <w:bookmarkEnd w:id="107"/>
      <w:r>
        <w:rPr>
          <w:rFonts w:ascii="MathJax Main" w:hAnsi="MathJax Main"/>
          <w:b w:val="false"/>
          <w:i w:val="false"/>
          <w:caps w:val="false"/>
          <w:smallCaps w:val="false"/>
          <w:strike w:val="false"/>
          <w:dstrike w:val="false"/>
          <w:color w:val="333333"/>
          <w:spacing w:val="0"/>
          <w:sz w:val="27"/>
          <w:u w:val="none"/>
          <w:effect w:val="none"/>
        </w:rPr>
        <w:t>)</w:t>
      </w:r>
      <w:r>
        <w:rPr>
          <w:rFonts w:ascii="Helvetica Neue;Helvetica;Arial;sans-serif" w:hAnsi="Helvetica Neue;Helvetica;Arial;sans-serif"/>
          <w:b w:val="false"/>
          <w:i w:val="false"/>
          <w:caps w:val="false"/>
          <w:smallCaps w:val="false"/>
          <w:color w:val="333333"/>
          <w:spacing w:val="0"/>
          <w:sz w:val="21"/>
        </w:rPr>
        <w:t>.</w:t>
      </w:r>
    </w:p>
    <w:p>
      <w:pPr>
        <w:sectPr>
          <w:type w:val="continuous"/>
          <w:pgSz w:w="11906" w:h="16838"/>
          <w:pgMar w:left="1134" w:right="1134" w:header="0" w:top="1134" w:footer="0" w:bottom="1134" w:gutter="0"/>
          <w:formProt w:val="false"/>
          <w:textDirection w:val="lrTb"/>
        </w:sectPr>
      </w:pP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Helvetica Neue">
    <w:altName w:val="Helvetica"/>
    <w:charset w:val="01"/>
    <w:family w:val="auto"/>
    <w:pitch w:val="default"/>
  </w:font>
  <w:font w:name="inherit">
    <w:charset w:val="01"/>
    <w:family w:val="auto"/>
    <w:pitch w:val="default"/>
  </w:font>
  <w:font w:name="monospace">
    <w:charset w:val="01"/>
    <w:family w:val="auto"/>
    <w:pitch w:val="default"/>
  </w:font>
  <w:font w:name="MathJax Math">
    <w:charset w:val="01"/>
    <w:family w:val="auto"/>
    <w:pitch w:val="default"/>
  </w:font>
  <w:font w:name="MathJax Main">
    <w:charset w:val="01"/>
    <w:family w:val="auto"/>
    <w:pitch w:val="default"/>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20</Pages>
  <Words>1347</Words>
  <Characters>6866</Characters>
  <CharactersWithSpaces>8448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2020-10-24T11:10:37Z</dcterms:created>
  <dc:creator/>
  <dc:description/>
  <dc:language>en-GB</dc:language>
  <cp:lastModifiedBy/>
  <dcterms:modified xsi:type="dcterms:W3CDTF">2020-10-24T11:11:31Z</dcterms:modified>
  <cp:revision>1</cp:revision>
  <dc:subject/>
  <dc:title/>
</cp:coreProperties>
</file>