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Requirements for Online Tutors</w:t>
      </w:r>
    </w:p>
    <w:p>
      <w:r>
        <w:t>Category: requirements  |  Required: Yes</w:t>
      </w:r>
    </w:p>
    <w:p>
      <w:r>
        <w:t>Technical, environment, and delivery requirements for remote sessions.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Value/Notes</w:t>
            </w:r>
          </w:p>
        </w:tc>
      </w:tr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Resources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Follow‑up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pStyle w:val="Heading2"/>
      </w:pPr>
      <w:r>
        <w:t>Technical Baseline</w:t>
      </w:r>
    </w:p>
    <w:p>
      <w:r>
        <w:t>• Device: Laptop/desktop with webcam (720p+) and microphone/headset.</w:t>
      </w:r>
    </w:p>
    <w:p>
      <w:r>
        <w:t>• Connectivity: ≥10 Mbps down / 3 Mbps up (test before session).</w:t>
      </w:r>
    </w:p>
    <w:p>
      <w:r>
        <w:t>• Software: Approved video platform + LMS; whiteboard/screen‑share capability.</w:t>
      </w:r>
    </w:p>
    <w:p>
      <w:r>
        <w:t>• Backup: Secondary device or phone hotspot for contingencies.</w:t>
      </w:r>
    </w:p>
    <w:p>
      <w:pPr>
        <w:pStyle w:val="Heading2"/>
      </w:pPr>
      <w:r>
        <w:t>Environment &amp; Privacy</w:t>
      </w:r>
    </w:p>
    <w:p>
      <w:r>
        <w:t>• Quiet, well‑lit space; neutral/professional background.</w:t>
      </w:r>
    </w:p>
    <w:p>
      <w:r>
        <w:t>• Use headphones in shared spaces; avoid identifiable personal items in view.</w:t>
      </w:r>
    </w:p>
    <w:p>
      <w:r>
        <w:t>• Follow data protection; lock screen when away; use institution accounts only.</w:t>
      </w:r>
    </w:p>
    <w:p>
      <w:pPr>
        <w:pStyle w:val="Heading2"/>
      </w:pPr>
      <w:r>
        <w:t>Delivery Standards</w:t>
      </w:r>
    </w:p>
    <w:p>
      <w:r>
        <w:t>• Start on time; camera on where policy permits.</w:t>
      </w:r>
    </w:p>
    <w:p>
      <w:r>
        <w:t>• Agenda posted in chat; check understanding every 5–7 minutes.</w:t>
      </w:r>
    </w:p>
    <w:p>
      <w:r>
        <w:t>• Use interactive features (polls, annotations, breakout rooms) where appropriate.</w:t>
      </w:r>
    </w:p>
    <w:p>
      <w:r>
        <w:t>• End with a recap, next steps, and where to find resources.</w:t>
      </w:r>
    </w:p>
    <w:p>
      <w:pPr>
        <w:pStyle w:val="Heading2"/>
      </w:pPr>
      <w:r>
        <w:t>Checklist (Pre‑Session)</w:t>
      </w:r>
    </w:p>
    <w:p>
      <w:r>
        <w:t>□ Connection test done □ Slides/resources uploaded □ Attendance sheet ready</w:t>
      </w:r>
    </w:p>
    <w:p>
      <w:r>
        <w:t>□ Safeguarding reminder in first slide □ Recording policy stated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