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4850B" w14:textId="77777777" w:rsidR="006A5276" w:rsidRDefault="006A5276"/>
    <w:p w14:paraId="2B20ED76" w14:textId="77777777" w:rsidR="006A5276" w:rsidRDefault="006A5276"/>
    <w:p w14:paraId="29428203" w14:textId="77777777" w:rsidR="006A5276" w:rsidRDefault="006A5276"/>
    <w:p w14:paraId="77828521" w14:textId="77777777" w:rsidR="006A5276" w:rsidRDefault="00A14547">
      <w:pPr>
        <w:spacing w:after="200"/>
        <w:jc w:val="center"/>
      </w:pPr>
      <w:r>
        <w:rPr>
          <w:b/>
          <w:bCs/>
          <w:color w:val="1F4E79"/>
          <w:sz w:val="56"/>
          <w:szCs w:val="56"/>
        </w:rPr>
        <w:t>CREDIT RISK ANALYSIS</w:t>
      </w:r>
    </w:p>
    <w:p w14:paraId="653A2D3C" w14:textId="77777777" w:rsidR="006A5276" w:rsidRDefault="00A14547">
      <w:pPr>
        <w:spacing w:after="160"/>
        <w:jc w:val="center"/>
      </w:pPr>
      <w:r>
        <w:rPr>
          <w:b/>
          <w:bCs/>
          <w:color w:val="2E75B6"/>
          <w:sz w:val="36"/>
          <w:szCs w:val="36"/>
        </w:rPr>
        <w:t>Using Logistic Regression</w:t>
      </w:r>
    </w:p>
    <w:p w14:paraId="03E64685" w14:textId="77777777" w:rsidR="006A5276" w:rsidRDefault="00A14547">
      <w:pPr>
        <w:pBdr>
          <w:bottom w:val="single" w:sz="8" w:space="1" w:color="2E75B6"/>
        </w:pBdr>
        <w:spacing w:after="320"/>
        <w:jc w:val="center"/>
      </w:pPr>
      <w:r>
        <w:rPr>
          <w:i/>
          <w:iCs/>
          <w:color w:val="555555"/>
          <w:sz w:val="22"/>
          <w:szCs w:val="22"/>
        </w:rPr>
        <w:t xml:space="preserve">German Credit </w:t>
      </w:r>
      <w:proofErr w:type="gramStart"/>
      <w:r>
        <w:rPr>
          <w:i/>
          <w:iCs/>
          <w:color w:val="555555"/>
          <w:sz w:val="22"/>
          <w:szCs w:val="22"/>
        </w:rPr>
        <w:t>Dataset  |</w:t>
      </w:r>
      <w:proofErr w:type="gramEnd"/>
      <w:r>
        <w:rPr>
          <w:i/>
          <w:iCs/>
          <w:color w:val="555555"/>
          <w:sz w:val="22"/>
          <w:szCs w:val="22"/>
        </w:rPr>
        <w:t xml:space="preserve">  MSc Statistics Project</w:t>
      </w:r>
    </w:p>
    <w:p w14:paraId="3D1001FE" w14:textId="664839FD" w:rsidR="006A5276" w:rsidRDefault="00A14547">
      <w:pPr>
        <w:jc w:val="center"/>
        <w:rPr>
          <w:b/>
          <w:bCs/>
          <w:color w:val="333333"/>
          <w:sz w:val="24"/>
          <w:szCs w:val="24"/>
        </w:rPr>
      </w:pPr>
      <w:r>
        <w:rPr>
          <w:b/>
          <w:bCs/>
          <w:color w:val="333333"/>
          <w:sz w:val="24"/>
          <w:szCs w:val="24"/>
        </w:rPr>
        <w:t>Logistic Regression (Core Analysis)</w:t>
      </w:r>
    </w:p>
    <w:p w14:paraId="748C7100" w14:textId="6A14D21E" w:rsidR="00BE1E16" w:rsidRDefault="00BE1E16">
      <w:pPr>
        <w:jc w:val="center"/>
        <w:rPr>
          <w:b/>
          <w:bCs/>
          <w:color w:val="333333"/>
          <w:sz w:val="24"/>
          <w:szCs w:val="24"/>
        </w:rPr>
      </w:pPr>
      <w:r>
        <w:rPr>
          <w:b/>
          <w:bCs/>
          <w:color w:val="333333"/>
          <w:sz w:val="24"/>
          <w:szCs w:val="24"/>
        </w:rPr>
        <w:t>Sedna Bhanja</w:t>
      </w:r>
    </w:p>
    <w:p w14:paraId="47F96260" w14:textId="10A7783A" w:rsidR="00BE1E16" w:rsidRDefault="00F37617">
      <w:pPr>
        <w:jc w:val="center"/>
      </w:pPr>
      <w:r>
        <w:rPr>
          <w:noProof/>
        </w:rPr>
        <w:drawing>
          <wp:anchor distT="0" distB="0" distL="114300" distR="114300" simplePos="0" relativeHeight="251665408" behindDoc="0" locked="0" layoutInCell="1" allowOverlap="1" wp14:anchorId="2FFC1552" wp14:editId="37D7B7E6">
            <wp:simplePos x="0" y="0"/>
            <wp:positionH relativeFrom="margin">
              <wp:posOffset>-617220</wp:posOffset>
            </wp:positionH>
            <wp:positionV relativeFrom="page">
              <wp:posOffset>3131820</wp:posOffset>
            </wp:positionV>
            <wp:extent cx="7513320" cy="5791200"/>
            <wp:effectExtent l="304800" t="304800" r="316230" b="323850"/>
            <wp:wrapNone/>
            <wp:docPr id="1973579421" name="Picture 7" descr="Logistic Regression Projects and Research Topics with source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istic Regression Projects and Research Topics with source cod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513320" cy="57912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tab/>
      </w:r>
      <w:r>
        <w:tab/>
      </w:r>
      <w:r>
        <w:tab/>
      </w:r>
      <w:r>
        <w:tab/>
      </w:r>
      <w:r>
        <w:tab/>
      </w:r>
      <w:r>
        <w:tab/>
      </w:r>
      <w:r>
        <w:tab/>
      </w:r>
      <w:r>
        <w:tab/>
      </w:r>
    </w:p>
    <w:p w14:paraId="2A294085" w14:textId="2EDA8830" w:rsidR="006A5276" w:rsidRDefault="006A5276"/>
    <w:p w14:paraId="0B9D0097" w14:textId="36D4A69C" w:rsidR="006A5276" w:rsidRDefault="006A5276"/>
    <w:p w14:paraId="212C6544" w14:textId="2CFEEDB1" w:rsidR="006A5276" w:rsidRDefault="006A5276"/>
    <w:p w14:paraId="3F35B553" w14:textId="56D7D088" w:rsidR="006A5276" w:rsidRDefault="006A5276"/>
    <w:p w14:paraId="0A79FFE8" w14:textId="7984002B" w:rsidR="006A5276" w:rsidRDefault="00895667">
      <w:r>
        <w:rPr>
          <w:noProof/>
        </w:rPr>
        <mc:AlternateContent>
          <mc:Choice Requires="wpi">
            <w:drawing>
              <wp:anchor distT="0" distB="0" distL="114300" distR="114300" simplePos="0" relativeHeight="251668480" behindDoc="0" locked="0" layoutInCell="1" allowOverlap="1" wp14:anchorId="580758CC" wp14:editId="468773EB">
                <wp:simplePos x="0" y="0"/>
                <wp:positionH relativeFrom="column">
                  <wp:posOffset>9465600</wp:posOffset>
                </wp:positionH>
                <wp:positionV relativeFrom="paragraph">
                  <wp:posOffset>2563435</wp:posOffset>
                </wp:positionV>
                <wp:extent cx="6480" cy="360"/>
                <wp:effectExtent l="57150" t="57150" r="50800" b="57150"/>
                <wp:wrapNone/>
                <wp:docPr id="1247959061" name="Ink 11"/>
                <wp:cNvGraphicFramePr/>
                <a:graphic xmlns:a="http://schemas.openxmlformats.org/drawingml/2006/main">
                  <a:graphicData uri="http://schemas.microsoft.com/office/word/2010/wordprocessingInk">
                    <w14:contentPart bwMode="auto" r:id="rId8">
                      <w14:nvContentPartPr>
                        <w14:cNvContentPartPr/>
                      </w14:nvContentPartPr>
                      <w14:xfrm>
                        <a:off x="0" y="0"/>
                        <a:ext cx="6480" cy="360"/>
                      </w14:xfrm>
                    </w14:contentPart>
                  </a:graphicData>
                </a:graphic>
              </wp:anchor>
            </w:drawing>
          </mc:Choice>
          <mc:Fallback>
            <w:pict>
              <v:shapetype w14:anchorId="24854C3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1" o:spid="_x0000_s1026" type="#_x0000_t75" style="position:absolute;margin-left:743.9pt;margin-top:200.45pt;width:3.3pt;height:2.9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">
                <v:imagedata r:id="rId9" o:title=""/>
              </v:shape>
            </w:pict>
          </mc:Fallback>
        </mc:AlternateContent>
      </w:r>
      <w:r>
        <w:rPr>
          <w:noProof/>
        </w:rPr>
        <w:drawing>
          <wp:anchor distT="0" distB="0" distL="114300" distR="114300" simplePos="0" relativeHeight="251667456" behindDoc="0" locked="0" layoutInCell="1" allowOverlap="1" wp14:anchorId="2902A8A4" wp14:editId="4AFB252B">
            <wp:simplePos x="0" y="0"/>
            <wp:positionH relativeFrom="margin">
              <wp:posOffset>-445770</wp:posOffset>
            </wp:positionH>
            <wp:positionV relativeFrom="paragraph">
              <wp:posOffset>285115</wp:posOffset>
            </wp:positionV>
            <wp:extent cx="2662907" cy="2301240"/>
            <wp:effectExtent l="0" t="0" r="4445" b="3810"/>
            <wp:wrapNone/>
            <wp:docPr id="1607108354" name="Picture 9" descr="Enhancing Credit Risk Assessment with Logistic Regression. | by Elizabeth  De la Rosa Norieg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nhancing Credit Risk Assessment with Logistic Regression. | by Elizabeth  De la Rosa Noriega | Medium"/>
                    <pic:cNvPicPr>
                      <a:picLocks noChangeAspect="1" noChangeArrowheads="1"/>
                    </pic:cNvPicPr>
                  </pic:nvPicPr>
                  <pic:blipFill>
                    <a:blip r:embed="rId10" cstate="print">
                      <a:extLst>
                        <a:ext uri="{BEBA8EAE-BF5A-486C-A8C5-ECC9F3942E4B}">
                          <a14:imgProps xmlns:a14="http://schemas.microsoft.com/office/drawing/2010/main">
                            <a14:imgLayer r:embed="rId11">
                              <a14:imgEffect>
                                <a14:artisticMosiaicBubbles/>
                              </a14:imgEffect>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668199" cy="2305813"/>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5F6577E3" wp14:editId="5576D5F6">
            <wp:simplePos x="0" y="0"/>
            <wp:positionH relativeFrom="margin">
              <wp:posOffset>3954780</wp:posOffset>
            </wp:positionH>
            <wp:positionV relativeFrom="paragraph">
              <wp:posOffset>86995</wp:posOffset>
            </wp:positionV>
            <wp:extent cx="2863850" cy="1844040"/>
            <wp:effectExtent l="19050" t="0" r="12700" b="784860"/>
            <wp:wrapNone/>
            <wp:docPr id="1539812808" name="Picture 8" descr="GitHub - Amatofrancesco99/credit-risk-analysis: The aim is to understand  which are the key factors for a certain level of credit risk to occur. In  addition, some ML models capable to predict the cr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 Amatofrancesco99/credit-risk-analysis: The aim is to understand  which are the key factors for a certain level of credit risk to occur. In  addition, some ML models capable to predict the credit"/>
                    <pic:cNvPicPr>
                      <a:picLocks noChangeAspect="1" noChangeArrowheads="1"/>
                    </pic:cNvPicPr>
                  </pic:nvPicPr>
                  <pic:blipFill>
                    <a:blip r:embed="rId12" cstate="print">
                      <a:duotone>
                        <a:prstClr val="black"/>
                        <a:schemeClr val="accent1">
                          <a:tint val="45000"/>
                          <a:satMod val="400000"/>
                        </a:schemeClr>
                      </a:duotone>
                      <a:alphaModFix/>
                      <a:extLst>
                        <a:ext uri="{28A0092B-C50C-407E-A947-70E740481C1C}">
                          <a14:useLocalDpi xmlns:a14="http://schemas.microsoft.com/office/drawing/2010/main" val="0"/>
                        </a:ext>
                      </a:extLst>
                    </a:blip>
                    <a:srcRect/>
                    <a:stretch>
                      <a:fillRect/>
                    </a:stretch>
                  </pic:blipFill>
                  <pic:spPr bwMode="auto">
                    <a:xfrm>
                      <a:off x="0" y="0"/>
                      <a:ext cx="2863850" cy="1844040"/>
                    </a:xfrm>
                    <a:prstGeom prst="rect">
                      <a:avLst/>
                    </a:prstGeom>
                    <a:ln>
                      <a:noFill/>
                    </a:ln>
                    <a:effectLst>
                      <a:reflection blurRad="6350" stA="50000" endA="300" endPos="38500" dist="50800" dir="5400000" sy="-100000" algn="bl" rotWithShape="0"/>
                      <a:softEdge rad="112500"/>
                    </a:effectLst>
                  </pic:spPr>
                </pic:pic>
              </a:graphicData>
            </a:graphic>
            <wp14:sizeRelH relativeFrom="margin">
              <wp14:pctWidth>0</wp14:pctWidth>
            </wp14:sizeRelH>
            <wp14:sizeRelV relativeFrom="margin">
              <wp14:pctHeight>0</wp14:pctHeight>
            </wp14:sizeRelV>
          </wp:anchor>
        </w:drawing>
      </w:r>
      <w:r w:rsidR="00A14547">
        <w:br w:type="page"/>
      </w:r>
    </w:p>
    <w:p w14:paraId="055B1717" w14:textId="77777777" w:rsidR="006A5276" w:rsidRDefault="00A14547">
      <w:pPr>
        <w:pStyle w:val="Heading1"/>
        <w:pBdr>
          <w:bottom w:val="single" w:sz="6" w:space="1" w:color="1F4E79"/>
        </w:pBdr>
      </w:pPr>
      <w:r>
        <w:lastRenderedPageBreak/>
        <w:t>1. Introduction</w:t>
      </w:r>
    </w:p>
    <w:p w14:paraId="12917C7D" w14:textId="77777777" w:rsidR="006A5276" w:rsidRDefault="00A14547">
      <w:pPr>
        <w:spacing w:before="80" w:after="80"/>
      </w:pPr>
      <w:r>
        <w:rPr>
          <w:color w:val="000000"/>
        </w:rPr>
        <w:t>Credit risk analysis is one of the most critical applications of statistical modelling in the banking and financial sector. It involves assessing the likelihood that a borrower will default on a loan, allowing financial institutions to make informed lending decisions.</w:t>
      </w:r>
    </w:p>
    <w:p w14:paraId="7261848D" w14:textId="77777777" w:rsidR="006A5276" w:rsidRDefault="006A5276"/>
    <w:p w14:paraId="2226F775" w14:textId="77777777" w:rsidR="006A5276" w:rsidRDefault="00A14547">
      <w:pPr>
        <w:spacing w:before="80" w:after="80"/>
      </w:pPr>
      <w:r>
        <w:rPr>
          <w:color w:val="000000"/>
        </w:rPr>
        <w:t>This report presents the Logistic Regression component of a three-model comparative study on credit risk classification. Using the German Credit Dataset (n = 1000), we build a binary classification model to predict whether a loan applicant is a good or bad credit risk, identify statistically significant predictors through the Wald Test, and interpret the effect of each variable using odds ratios.</w:t>
      </w:r>
    </w:p>
    <w:p w14:paraId="4BEFFC13" w14:textId="77777777" w:rsidR="006A5276" w:rsidRDefault="006A5276"/>
    <w:p w14:paraId="50A64410" w14:textId="77777777" w:rsidR="006A5276" w:rsidRDefault="00A14547">
      <w:pPr>
        <w:pStyle w:val="Heading2"/>
      </w:pPr>
      <w:r>
        <w:t>1.1 Objective</w:t>
      </w:r>
    </w:p>
    <w:p w14:paraId="158DE784" w14:textId="77777777" w:rsidR="006A5276" w:rsidRDefault="00A14547">
      <w:pPr>
        <w:spacing w:before="80" w:after="80"/>
      </w:pPr>
      <w:r>
        <w:rPr>
          <w:color w:val="000000"/>
        </w:rPr>
        <w:t>To model the probability that a loan applicant is a credit risk (bad) using Logistic Regression, identify significant predictors using the Wald Test, and interpret the effect of each variable through odds ratios.</w:t>
      </w:r>
    </w:p>
    <w:p w14:paraId="7FF77449" w14:textId="77777777" w:rsidR="006A5276" w:rsidRDefault="006A5276"/>
    <w:p w14:paraId="533523B5" w14:textId="77777777" w:rsidR="006A5276" w:rsidRDefault="00A14547">
      <w:pPr>
        <w:pStyle w:val="Heading2"/>
      </w:pPr>
      <w:r>
        <w:t>1.2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6"/>
        <w:gridCol w:w="6534"/>
      </w:tblGrid>
      <w:tr w:rsidR="006A5276" w14:paraId="30C73DA9"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8A7B517" w14:textId="77777777" w:rsidR="006A5276" w:rsidRDefault="00A14547">
            <w:r>
              <w:rPr>
                <w:b/>
                <w:bCs/>
                <w:color w:val="FFFFFF"/>
              </w:rPr>
              <w:t>Attribute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DB0122" w14:textId="77777777" w:rsidR="006A5276" w:rsidRDefault="00A14547">
            <w:r>
              <w:rPr>
                <w:b/>
                <w:bCs/>
                <w:color w:val="FFFFFF"/>
              </w:rPr>
              <w:t>Details</w:t>
            </w:r>
          </w:p>
        </w:tc>
      </w:tr>
      <w:tr w:rsidR="006A5276" w14:paraId="0D91C01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53ABC" w14:textId="77777777" w:rsidR="006A5276" w:rsidRDefault="00A14547">
            <w:r>
              <w:rPr>
                <w:sz w:val="19"/>
                <w:szCs w:val="19"/>
              </w:rPr>
              <w:t>Total Observations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B1CEF" w14:textId="77777777" w:rsidR="006A5276" w:rsidRDefault="00A14547">
            <w:r>
              <w:rPr>
                <w:sz w:val="19"/>
                <w:szCs w:val="19"/>
              </w:rPr>
              <w:t>1,000 loan applicants</w:t>
            </w:r>
          </w:p>
        </w:tc>
      </w:tr>
      <w:tr w:rsidR="006A5276" w14:paraId="0F1EEF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83D05C" w14:textId="77777777" w:rsidR="006A5276" w:rsidRDefault="00A14547">
            <w:r>
              <w:rPr>
                <w:sz w:val="19"/>
                <w:szCs w:val="19"/>
              </w:rPr>
              <w:t>Total Variables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DD1942" w14:textId="77777777" w:rsidR="006A5276" w:rsidRDefault="00A14547">
            <w:r>
              <w:rPr>
                <w:sz w:val="19"/>
                <w:szCs w:val="19"/>
              </w:rPr>
              <w:t>10 (9 predictors + 1 target)</w:t>
            </w:r>
          </w:p>
        </w:tc>
      </w:tr>
      <w:tr w:rsidR="006A5276" w14:paraId="32AD9A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5BB7F" w14:textId="77777777" w:rsidR="006A5276" w:rsidRDefault="00A14547">
            <w:r>
              <w:rPr>
                <w:sz w:val="19"/>
                <w:szCs w:val="19"/>
              </w:rPr>
              <w:t>Target Variable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6BD6B" w14:textId="77777777" w:rsidR="006A5276" w:rsidRDefault="00A14547">
            <w:r>
              <w:rPr>
                <w:sz w:val="19"/>
                <w:szCs w:val="19"/>
              </w:rPr>
              <w:t>Risk (good / bad)</w:t>
            </w:r>
          </w:p>
        </w:tc>
      </w:tr>
      <w:tr w:rsidR="006A5276" w14:paraId="05D4576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033DC6" w14:textId="77777777" w:rsidR="006A5276" w:rsidRDefault="00A14547">
            <w:r>
              <w:rPr>
                <w:sz w:val="19"/>
                <w:szCs w:val="19"/>
              </w:rPr>
              <w:t>Good Risk (0)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5BB6F" w14:textId="77777777" w:rsidR="006A5276" w:rsidRDefault="00A14547">
            <w:r>
              <w:rPr>
                <w:sz w:val="19"/>
                <w:szCs w:val="19"/>
              </w:rPr>
              <w:t>700 (70%)</w:t>
            </w:r>
          </w:p>
        </w:tc>
      </w:tr>
      <w:tr w:rsidR="006A5276" w14:paraId="4BF76DE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91E12" w14:textId="77777777" w:rsidR="006A5276" w:rsidRDefault="00A14547">
            <w:r>
              <w:rPr>
                <w:sz w:val="19"/>
                <w:szCs w:val="19"/>
              </w:rPr>
              <w:t>Bad Risk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7FB7" w14:textId="77777777" w:rsidR="006A5276" w:rsidRDefault="00A14547">
            <w:r>
              <w:rPr>
                <w:sz w:val="19"/>
                <w:szCs w:val="19"/>
              </w:rPr>
              <w:t>300 (30%)</w:t>
            </w:r>
          </w:p>
        </w:tc>
      </w:tr>
      <w:tr w:rsidR="006A5276" w14:paraId="0C0F76B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3F9892" w14:textId="77777777" w:rsidR="006A5276" w:rsidRDefault="00A14547">
            <w:r>
              <w:rPr>
                <w:sz w:val="19"/>
                <w:szCs w:val="19"/>
              </w:rPr>
              <w:t>Missing Values</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D0397" w14:textId="77777777" w:rsidR="006A5276" w:rsidRDefault="00A14547">
            <w:r>
              <w:rPr>
                <w:sz w:val="19"/>
                <w:szCs w:val="19"/>
              </w:rPr>
              <w:t>Saving accounts (183), Checking account (394)</w:t>
            </w:r>
          </w:p>
        </w:tc>
      </w:tr>
    </w:tbl>
    <w:p w14:paraId="484A59E5" w14:textId="77777777" w:rsidR="006A5276" w:rsidRDefault="006A5276"/>
    <w:p w14:paraId="676772FE" w14:textId="77777777" w:rsidR="006A5276" w:rsidRDefault="00A14547">
      <w:pPr>
        <w:pStyle w:val="Heading1"/>
        <w:pBdr>
          <w:bottom w:val="single" w:sz="6" w:space="1" w:color="1F4E79"/>
        </w:pBdr>
      </w:pPr>
      <w:r>
        <w:t>2. Exploratory Data Analysis (EDA)</w:t>
      </w:r>
    </w:p>
    <w:p w14:paraId="06B35B16" w14:textId="77777777" w:rsidR="006A5276" w:rsidRDefault="00A14547">
      <w:pPr>
        <w:pStyle w:val="Heading2"/>
      </w:pPr>
      <w:r>
        <w:t>2.1 Distribution of Risk (Target Variable)</w:t>
      </w:r>
    </w:p>
    <w:p w14:paraId="29BA022E" w14:textId="77777777" w:rsidR="006A5276" w:rsidRDefault="00A14547">
      <w:pPr>
        <w:spacing w:before="80" w:after="80"/>
      </w:pPr>
      <w:r>
        <w:rPr>
          <w:color w:val="000000"/>
        </w:rPr>
        <w:t>The bar chart and pie chart below illustrate the distribution of the target variable Risk in the dataset. Out of 1,000 applicants:</w:t>
      </w:r>
    </w:p>
    <w:p w14:paraId="5FF27879" w14:textId="77777777" w:rsidR="006A5276" w:rsidRDefault="00A14547">
      <w:pPr>
        <w:pStyle w:val="ListParagraph"/>
        <w:numPr>
          <w:ilvl w:val="0"/>
          <w:numId w:val="2"/>
        </w:numPr>
        <w:spacing w:before="60" w:after="60"/>
      </w:pPr>
      <w:r>
        <w:t>700 applicants (70%) are classified as Good Risk (low probability of default)</w:t>
      </w:r>
    </w:p>
    <w:p w14:paraId="7404AB05" w14:textId="77777777" w:rsidR="006A5276" w:rsidRDefault="00A14547">
      <w:pPr>
        <w:pStyle w:val="ListParagraph"/>
        <w:numPr>
          <w:ilvl w:val="0"/>
          <w:numId w:val="2"/>
        </w:numPr>
        <w:spacing w:before="60" w:after="60"/>
      </w:pPr>
      <w:r>
        <w:t>300 applicants (30%) are classified as Bad Risk (high probability of default)</w:t>
      </w:r>
    </w:p>
    <w:p w14:paraId="7221E2B0" w14:textId="77777777" w:rsidR="006A5276" w:rsidRDefault="006A5276"/>
    <w:p w14:paraId="19026E27" w14:textId="77777777" w:rsidR="006A5276" w:rsidRDefault="00A14547">
      <w:pPr>
        <w:spacing w:before="80" w:after="80"/>
      </w:pPr>
      <w:r>
        <w:rPr>
          <w:color w:val="000000"/>
        </w:rPr>
        <w:t>This represents a class imbalance of approximately 70:30. While not extreme, this imbalance means the model may be biased towards predicting the majority class (Good). This is reflected later in the relatively low sensitivity of the model.</w:t>
      </w:r>
    </w:p>
    <w:p w14:paraId="0D489D85" w14:textId="77777777" w:rsidR="006A5276" w:rsidRDefault="006A5276"/>
    <w:p w14:paraId="35CFB881" w14:textId="77777777" w:rsidR="006A5276" w:rsidRDefault="00A14547">
      <w:pPr>
        <w:spacing w:before="80" w:after="80"/>
      </w:pPr>
      <w:r>
        <w:rPr>
          <w:color w:val="000000"/>
        </w:rPr>
        <w:t>[Insert Bar Chart and Pie Chart of Risk Distribution here]</w:t>
      </w:r>
    </w:p>
    <w:p w14:paraId="7CE607BF" w14:textId="77777777" w:rsidR="006A5276" w:rsidRDefault="006A5276"/>
    <w:p w14:paraId="1FC43741" w14:textId="77777777" w:rsidR="006A5276" w:rsidRDefault="00A14547">
      <w:pPr>
        <w:spacing w:before="80" w:after="80"/>
      </w:pPr>
      <w:r>
        <w:rPr>
          <w:color w:val="000000"/>
        </w:rPr>
        <w:t>The imbalance is an important consideration when interpreting model performance metrics such as accuracy and sensitivity.</w:t>
      </w:r>
    </w:p>
    <w:p w14:paraId="45887EAC" w14:textId="77777777" w:rsidR="006A5276" w:rsidRDefault="006A5276"/>
    <w:p w14:paraId="20705FF5" w14:textId="77777777" w:rsidR="006A5276" w:rsidRDefault="00A14547">
      <w:pPr>
        <w:pStyle w:val="Heading1"/>
        <w:pBdr>
          <w:bottom w:val="single" w:sz="6" w:space="1" w:color="1F4E79"/>
        </w:pBdr>
      </w:pPr>
      <w:r>
        <w:t>3. Data Preprocessing</w:t>
      </w:r>
    </w:p>
    <w:p w14:paraId="121DFAD2" w14:textId="77777777" w:rsidR="006A5276" w:rsidRDefault="00A14547">
      <w:pPr>
        <w:pStyle w:val="Heading2"/>
      </w:pPr>
      <w:r>
        <w:t>3.1 Target Variable Encoding</w:t>
      </w:r>
    </w:p>
    <w:p w14:paraId="232C0256" w14:textId="77777777" w:rsidR="006A5276" w:rsidRDefault="00A14547">
      <w:pPr>
        <w:spacing w:before="80" w:after="80"/>
      </w:pPr>
      <w:r>
        <w:rPr>
          <w:color w:val="000000"/>
        </w:rPr>
        <w:t>The Risk variable was converted from categorical (good/bad) to binary numeric format as required for logistic regression:</w:t>
      </w:r>
    </w:p>
    <w:p w14:paraId="6A6271FC" w14:textId="77777777" w:rsidR="006A5276" w:rsidRDefault="00A14547">
      <w:pPr>
        <w:pStyle w:val="ListParagraph"/>
        <w:numPr>
          <w:ilvl w:val="0"/>
          <w:numId w:val="2"/>
        </w:numPr>
        <w:spacing w:before="60" w:after="60"/>
      </w:pPr>
      <w:proofErr w:type="gramStart"/>
      <w:r>
        <w:t>good  →</w:t>
      </w:r>
      <w:proofErr w:type="gramEnd"/>
      <w:r>
        <w:t xml:space="preserve">  0 (No default)</w:t>
      </w:r>
    </w:p>
    <w:p w14:paraId="5DBBBB18" w14:textId="77777777" w:rsidR="006A5276" w:rsidRDefault="00A14547">
      <w:pPr>
        <w:pStyle w:val="ListParagraph"/>
        <w:numPr>
          <w:ilvl w:val="0"/>
          <w:numId w:val="2"/>
        </w:numPr>
        <w:spacing w:before="60" w:after="60"/>
      </w:pPr>
      <w:r>
        <w:t xml:space="preserve">bad   </w:t>
      </w:r>
      <w:proofErr w:type="gramStart"/>
      <w:r>
        <w:t>→  1</w:t>
      </w:r>
      <w:proofErr w:type="gramEnd"/>
      <w:r>
        <w:t xml:space="preserve"> (Default)</w:t>
      </w:r>
    </w:p>
    <w:p w14:paraId="06056CCD" w14:textId="77777777" w:rsidR="006A5276" w:rsidRDefault="006A5276"/>
    <w:p w14:paraId="192BA93A" w14:textId="77777777" w:rsidR="006A5276" w:rsidRDefault="00A14547">
      <w:pPr>
        <w:pStyle w:val="Heading2"/>
      </w:pPr>
      <w:r>
        <w:t>3.2 Handling Missing Values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4"/>
        <w:gridCol w:w="2535"/>
        <w:gridCol w:w="4081"/>
      </w:tblGrid>
      <w:tr w:rsidR="006A5276" w14:paraId="6E197E5B"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B07C4C0" w14:textId="77777777" w:rsidR="006A5276" w:rsidRDefault="00A14547">
            <w:r>
              <w:rPr>
                <w:b/>
                <w:bCs/>
                <w:color w:val="FFFFFF"/>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413D9CF" w14:textId="77777777" w:rsidR="006A5276" w:rsidRDefault="00A14547">
            <w:r>
              <w:rPr>
                <w:b/>
                <w:bCs/>
                <w:color w:val="FFFFFF"/>
              </w:rPr>
              <w:t>Missing Count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897AECA" w14:textId="77777777" w:rsidR="006A5276" w:rsidRDefault="00A14547">
            <w:r>
              <w:rPr>
                <w:b/>
                <w:bCs/>
                <w:color w:val="FFFFFF"/>
              </w:rPr>
              <w:t>Treatment</w:t>
            </w:r>
          </w:p>
        </w:tc>
      </w:tr>
      <w:tr w:rsidR="006A5276" w14:paraId="752118B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15661" w14:textId="77777777" w:rsidR="006A5276" w:rsidRDefault="00A14547">
            <w:r>
              <w:rPr>
                <w:sz w:val="19"/>
                <w:szCs w:val="19"/>
              </w:rPr>
              <w:t>Saving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BA1AE" w14:textId="77777777" w:rsidR="006A5276" w:rsidRDefault="00A14547">
            <w:r>
              <w:rPr>
                <w:sz w:val="19"/>
                <w:szCs w:val="19"/>
              </w:rPr>
              <w:t>183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64CE7" w14:textId="77777777" w:rsidR="006A5276" w:rsidRDefault="00A14547">
            <w:r>
              <w:rPr>
                <w:sz w:val="19"/>
                <w:szCs w:val="19"/>
              </w:rPr>
              <w:t>Replaced with category 'NA'</w:t>
            </w:r>
          </w:p>
        </w:tc>
      </w:tr>
      <w:tr w:rsidR="006A5276" w14:paraId="4E0004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BD829E" w14:textId="77777777" w:rsidR="006A5276" w:rsidRDefault="00A14547">
            <w:r>
              <w:rPr>
                <w:sz w:val="19"/>
                <w:szCs w:val="19"/>
              </w:rPr>
              <w:t>Checking account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4896FB" w14:textId="77777777" w:rsidR="006A5276" w:rsidRDefault="00A14547">
            <w:r>
              <w:rPr>
                <w:sz w:val="19"/>
                <w:szCs w:val="19"/>
              </w:rPr>
              <w:t>394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D4DBC6" w14:textId="77777777" w:rsidR="006A5276" w:rsidRDefault="00A14547">
            <w:r>
              <w:rPr>
                <w:sz w:val="19"/>
                <w:szCs w:val="19"/>
              </w:rPr>
              <w:t>Replaced with category 'NA'</w:t>
            </w:r>
          </w:p>
        </w:tc>
      </w:tr>
    </w:tbl>
    <w:p w14:paraId="71B6F76E" w14:textId="77777777" w:rsidR="006A5276" w:rsidRDefault="006A5276"/>
    <w:p w14:paraId="133F2063" w14:textId="77777777" w:rsidR="006A5276" w:rsidRDefault="00A14547">
      <w:pPr>
        <w:spacing w:before="80" w:after="80"/>
      </w:pPr>
      <w:r>
        <w:rPr>
          <w:color w:val="000000"/>
        </w:rPr>
        <w:t>Missing values in categorical variables were treated as a separate informative category (NA) rather than being imputed, as the absence of a savings or checking account is itself a meaningful financial indicator.</w:t>
      </w:r>
    </w:p>
    <w:p w14:paraId="77CA3F51" w14:textId="77777777" w:rsidR="006A5276" w:rsidRDefault="006A5276"/>
    <w:p w14:paraId="24EBFFF6" w14:textId="77777777" w:rsidR="006A5276" w:rsidRDefault="00A14547">
      <w:pPr>
        <w:pStyle w:val="Heading2"/>
      </w:pPr>
      <w:r>
        <w:t>3.3 Variable Types After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42"/>
        <w:gridCol w:w="1809"/>
        <w:gridCol w:w="4209"/>
      </w:tblGrid>
      <w:tr w:rsidR="006A5276" w14:paraId="30FE3FB5"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CC74BD3" w14:textId="77777777" w:rsidR="006A5276" w:rsidRDefault="00A14547">
            <w:r>
              <w:rPr>
                <w:b/>
                <w:bCs/>
                <w:color w:val="FFFFFF"/>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B48DC1" w14:textId="77777777" w:rsidR="006A5276" w:rsidRDefault="00A14547">
            <w:r>
              <w:rPr>
                <w:b/>
                <w:bCs/>
                <w:color w:val="FFFFFF"/>
              </w:rPr>
              <w:t>Type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AF167B" w14:textId="77777777" w:rsidR="006A5276" w:rsidRDefault="00A14547">
            <w:r>
              <w:rPr>
                <w:b/>
                <w:bCs/>
                <w:color w:val="FFFFFF"/>
              </w:rPr>
              <w:t>Notes</w:t>
            </w:r>
          </w:p>
        </w:tc>
      </w:tr>
      <w:tr w:rsidR="006A5276" w14:paraId="36DF3D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EC01F" w14:textId="77777777" w:rsidR="006A5276" w:rsidRDefault="00A14547">
            <w:r>
              <w:rPr>
                <w:sz w:val="19"/>
                <w:szCs w:val="19"/>
              </w:rPr>
              <w:t>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D360A" w14:textId="77777777" w:rsidR="006A5276" w:rsidRDefault="00A14547">
            <w:r>
              <w:rPr>
                <w:sz w:val="19"/>
                <w:szCs w:val="19"/>
              </w:rPr>
              <w:t>Numeric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EC9C4" w14:textId="77777777" w:rsidR="006A5276" w:rsidRDefault="00A14547">
            <w:r>
              <w:rPr>
                <w:sz w:val="19"/>
                <w:szCs w:val="19"/>
              </w:rPr>
              <w:t>Continuous</w:t>
            </w:r>
          </w:p>
        </w:tc>
      </w:tr>
      <w:tr w:rsidR="006A5276" w14:paraId="5F067F1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47DE93" w14:textId="77777777" w:rsidR="006A5276" w:rsidRDefault="00A14547">
            <w:r>
              <w:rPr>
                <w:sz w:val="19"/>
                <w:szCs w:val="19"/>
              </w:rPr>
              <w:t>Credit amount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327D47" w14:textId="77777777" w:rsidR="006A5276" w:rsidRDefault="00A14547">
            <w:r>
              <w:rPr>
                <w:sz w:val="19"/>
                <w:szCs w:val="19"/>
              </w:rPr>
              <w:t>Numeric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FCD865" w14:textId="77777777" w:rsidR="006A5276" w:rsidRDefault="00A14547">
            <w:r>
              <w:rPr>
                <w:sz w:val="19"/>
                <w:szCs w:val="19"/>
              </w:rPr>
              <w:t>Continuous</w:t>
            </w:r>
          </w:p>
        </w:tc>
      </w:tr>
      <w:tr w:rsidR="006A5276" w14:paraId="0912C8C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6A4D9" w14:textId="77777777" w:rsidR="006A5276" w:rsidRDefault="00A14547">
            <w:r>
              <w:rPr>
                <w:sz w:val="19"/>
                <w:szCs w:val="19"/>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C63E" w14:textId="77777777" w:rsidR="006A5276" w:rsidRDefault="00A14547">
            <w:r>
              <w:rPr>
                <w:sz w:val="19"/>
                <w:szCs w:val="19"/>
              </w:rPr>
              <w:t>Numeric</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EED8" w14:textId="77777777" w:rsidR="006A5276" w:rsidRDefault="00A14547">
            <w:r>
              <w:rPr>
                <w:sz w:val="19"/>
                <w:szCs w:val="19"/>
              </w:rPr>
              <w:t>Continuous (months)</w:t>
            </w:r>
          </w:p>
        </w:tc>
      </w:tr>
      <w:tr w:rsidR="006A5276" w14:paraId="09DF5F7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0AC90B8" w14:textId="77777777" w:rsidR="006A5276" w:rsidRDefault="00A14547">
            <w:r>
              <w:rPr>
                <w:sz w:val="19"/>
                <w:szCs w:val="19"/>
              </w:rPr>
              <w:t>Job</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38BF4E" w14:textId="77777777" w:rsidR="006A5276" w:rsidRDefault="00A14547">
            <w:r>
              <w:rPr>
                <w:sz w:val="19"/>
                <w:szCs w:val="19"/>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0FF2B9" w14:textId="77777777" w:rsidR="006A5276" w:rsidRDefault="00A14547">
            <w:r>
              <w:rPr>
                <w:sz w:val="19"/>
                <w:szCs w:val="19"/>
              </w:rPr>
              <w:t>4 levels: 0, 1, 2, 3</w:t>
            </w:r>
          </w:p>
        </w:tc>
      </w:tr>
      <w:tr w:rsidR="006A5276" w14:paraId="286CEA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D9A1D" w14:textId="77777777" w:rsidR="006A5276" w:rsidRDefault="00A14547">
            <w:r>
              <w:rPr>
                <w:sz w:val="19"/>
                <w:szCs w:val="19"/>
              </w:rPr>
              <w:t>Sex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347B" w14:textId="77777777" w:rsidR="006A5276" w:rsidRDefault="00A14547">
            <w:r>
              <w:rPr>
                <w:sz w:val="19"/>
                <w:szCs w:val="19"/>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04CBE" w14:textId="77777777" w:rsidR="006A5276" w:rsidRDefault="00A14547">
            <w:r>
              <w:rPr>
                <w:sz w:val="19"/>
                <w:szCs w:val="19"/>
              </w:rPr>
              <w:t>2 levels: male, female</w:t>
            </w:r>
          </w:p>
        </w:tc>
      </w:tr>
      <w:tr w:rsidR="006A5276" w14:paraId="1193AE1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5792CF0" w14:textId="77777777" w:rsidR="006A5276" w:rsidRDefault="00A14547">
            <w:r>
              <w:rPr>
                <w:sz w:val="19"/>
                <w:szCs w:val="19"/>
              </w:rPr>
              <w:t>Housing</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DEB4C" w14:textId="77777777" w:rsidR="006A5276" w:rsidRDefault="00A14547">
            <w:r>
              <w:rPr>
                <w:sz w:val="19"/>
                <w:szCs w:val="19"/>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8A30B" w14:textId="77777777" w:rsidR="006A5276" w:rsidRDefault="00A14547">
            <w:r>
              <w:rPr>
                <w:sz w:val="19"/>
                <w:szCs w:val="19"/>
              </w:rPr>
              <w:t>3 levels: own, rent, free</w:t>
            </w:r>
          </w:p>
        </w:tc>
      </w:tr>
      <w:tr w:rsidR="006A5276" w14:paraId="36BA3F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9B08B" w14:textId="77777777" w:rsidR="006A5276" w:rsidRDefault="00A14547">
            <w:r>
              <w:rPr>
                <w:sz w:val="19"/>
                <w:szCs w:val="19"/>
              </w:rPr>
              <w:t>Saving accounts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6B3B0" w14:textId="77777777" w:rsidR="006A5276" w:rsidRDefault="00A14547">
            <w:r>
              <w:rPr>
                <w:sz w:val="19"/>
                <w:szCs w:val="19"/>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8560E" w14:textId="18985130" w:rsidR="006A5276" w:rsidRDefault="00A14547">
            <w:r>
              <w:rPr>
                <w:sz w:val="19"/>
                <w:szCs w:val="19"/>
              </w:rPr>
              <w:t xml:space="preserve">5 levels incl. </w:t>
            </w:r>
            <w:r w:rsidR="00BE1E16">
              <w:rPr>
                <w:sz w:val="19"/>
                <w:szCs w:val="19"/>
              </w:rPr>
              <w:t>Unknown</w:t>
            </w:r>
          </w:p>
        </w:tc>
      </w:tr>
      <w:tr w:rsidR="006A5276" w14:paraId="76264A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18CD12" w14:textId="77777777" w:rsidR="006A5276" w:rsidRDefault="00A14547">
            <w:r>
              <w:rPr>
                <w:sz w:val="19"/>
                <w:szCs w:val="19"/>
              </w:rPr>
              <w:t>Checking account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7FF113" w14:textId="77777777" w:rsidR="006A5276" w:rsidRDefault="00A14547">
            <w:r>
              <w:rPr>
                <w:sz w:val="19"/>
                <w:szCs w:val="19"/>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502EF5" w14:textId="0961F6ED" w:rsidR="006A5276" w:rsidRDefault="00A14547">
            <w:r>
              <w:rPr>
                <w:sz w:val="19"/>
                <w:szCs w:val="19"/>
              </w:rPr>
              <w:t xml:space="preserve">4 levels incl. </w:t>
            </w:r>
            <w:r w:rsidR="00BE1E16">
              <w:rPr>
                <w:sz w:val="19"/>
                <w:szCs w:val="19"/>
              </w:rPr>
              <w:t>Unknown</w:t>
            </w:r>
          </w:p>
        </w:tc>
      </w:tr>
      <w:tr w:rsidR="006A5276" w14:paraId="43665E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B378C" w14:textId="77777777" w:rsidR="006A5276" w:rsidRDefault="00A14547">
            <w:r>
              <w:rPr>
                <w:sz w:val="19"/>
                <w:szCs w:val="19"/>
              </w:rPr>
              <w:t>Purpose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EBCF7" w14:textId="77777777" w:rsidR="006A5276" w:rsidRDefault="00A14547">
            <w:r>
              <w:rPr>
                <w:sz w:val="19"/>
                <w:szCs w:val="19"/>
              </w:rPr>
              <w:t>Factor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43808" w14:textId="77777777" w:rsidR="006A5276" w:rsidRDefault="00A14547">
            <w:r>
              <w:rPr>
                <w:sz w:val="19"/>
                <w:szCs w:val="19"/>
              </w:rPr>
              <w:t>8 levels</w:t>
            </w:r>
          </w:p>
        </w:tc>
      </w:tr>
    </w:tbl>
    <w:p w14:paraId="494DCF68" w14:textId="77777777" w:rsidR="006A5276" w:rsidRDefault="006A5276"/>
    <w:p w14:paraId="491A9296" w14:textId="77777777" w:rsidR="006A5276" w:rsidRDefault="00A14547">
      <w:pPr>
        <w:pStyle w:val="Heading1"/>
        <w:pBdr>
          <w:bottom w:val="single" w:sz="6" w:space="1" w:color="1F4E79"/>
        </w:pBdr>
      </w:pPr>
      <w:r>
        <w:t>4. Logistic Regression Model</w:t>
      </w:r>
    </w:p>
    <w:p w14:paraId="1B765B1D" w14:textId="77777777" w:rsidR="006A5276" w:rsidRDefault="00A14547">
      <w:pPr>
        <w:pStyle w:val="Heading2"/>
      </w:pPr>
      <w:r>
        <w:t>4.1 Model Formulation</w:t>
      </w:r>
    </w:p>
    <w:p w14:paraId="26921A1D" w14:textId="77777777" w:rsidR="006A5276" w:rsidRDefault="00A14547">
      <w:pPr>
        <w:spacing w:before="80" w:after="80"/>
      </w:pPr>
      <w:r>
        <w:rPr>
          <w:color w:val="000000"/>
        </w:rPr>
        <w:t>Logistic Regression models the log-odds (logit) of the probability of an event occurring. For our binary outcome (Risk = 1 for bad, Risk = 0 for good):</w:t>
      </w:r>
    </w:p>
    <w:p w14:paraId="4E009550" w14:textId="77777777" w:rsidR="006A5276" w:rsidRDefault="006A5276"/>
    <w:p w14:paraId="076D028C" w14:textId="77777777" w:rsidR="006A5276" w:rsidRDefault="00A14547">
      <w:pPr>
        <w:spacing w:before="120" w:after="120"/>
        <w:jc w:val="center"/>
      </w:pPr>
      <w:proofErr w:type="gramStart"/>
      <w:r>
        <w:rPr>
          <w:rFonts w:ascii="Courier New" w:eastAsia="Courier New" w:hAnsi="Courier New" w:cs="Courier New"/>
          <w:b/>
          <w:bCs/>
          <w:color w:val="1F4E79"/>
          <w:sz w:val="22"/>
          <w:szCs w:val="22"/>
        </w:rPr>
        <w:t>log( p</w:t>
      </w:r>
      <w:proofErr w:type="gramEnd"/>
      <w:r>
        <w:rPr>
          <w:rFonts w:ascii="Courier New" w:eastAsia="Courier New" w:hAnsi="Courier New" w:cs="Courier New"/>
          <w:b/>
          <w:bCs/>
          <w:color w:val="1F4E79"/>
          <w:sz w:val="22"/>
          <w:szCs w:val="22"/>
        </w:rPr>
        <w:t xml:space="preserve"> / (1 - p</w:t>
      </w:r>
      <w:proofErr w:type="gramStart"/>
      <w:r>
        <w:rPr>
          <w:rFonts w:ascii="Courier New" w:eastAsia="Courier New" w:hAnsi="Courier New" w:cs="Courier New"/>
          <w:b/>
          <w:bCs/>
          <w:color w:val="1F4E79"/>
          <w:sz w:val="22"/>
          <w:szCs w:val="22"/>
        </w:rPr>
        <w:t>) )</w:t>
      </w:r>
      <w:proofErr w:type="gramEnd"/>
      <w:r>
        <w:rPr>
          <w:rFonts w:ascii="Courier New" w:eastAsia="Courier New" w:hAnsi="Courier New" w:cs="Courier New"/>
          <w:b/>
          <w:bCs/>
          <w:color w:val="1F4E79"/>
          <w:sz w:val="22"/>
          <w:szCs w:val="22"/>
        </w:rPr>
        <w:t xml:space="preserve"> = β₀ + β₁X₁ + β₂X₂ + ... + βₖXₖ</w:t>
      </w:r>
    </w:p>
    <w:p w14:paraId="7C075839" w14:textId="77777777" w:rsidR="006A5276" w:rsidRDefault="006A5276"/>
    <w:p w14:paraId="40D078B8" w14:textId="77777777" w:rsidR="006A5276" w:rsidRDefault="00A14547">
      <w:pPr>
        <w:spacing w:before="80" w:after="80"/>
      </w:pPr>
      <w:r>
        <w:rPr>
          <w:color w:val="000000"/>
        </w:rPr>
        <w:t xml:space="preserve">where p = </w:t>
      </w:r>
      <w:proofErr w:type="gramStart"/>
      <w:r>
        <w:rPr>
          <w:color w:val="000000"/>
        </w:rPr>
        <w:t>P(</w:t>
      </w:r>
      <w:proofErr w:type="gramEnd"/>
      <w:r>
        <w:rPr>
          <w:color w:val="000000"/>
        </w:rPr>
        <w:t>Risk = bad | X) is the probability of being a bad credit risk. The model parameters are estimated using Maximum Likelihood Estimation (MLE).</w:t>
      </w:r>
    </w:p>
    <w:p w14:paraId="18B407FB" w14:textId="77777777" w:rsidR="006A5276" w:rsidRDefault="006A5276"/>
    <w:p w14:paraId="4DA2F98E" w14:textId="77777777" w:rsidR="006A5276" w:rsidRDefault="00A14547">
      <w:pPr>
        <w:pStyle w:val="Heading2"/>
      </w:pPr>
      <w:r>
        <w:t>4.2 Full Model — Wald Test Results</w:t>
      </w:r>
    </w:p>
    <w:p w14:paraId="004CA078" w14:textId="77777777" w:rsidR="006A5276" w:rsidRDefault="00A14547">
      <w:pPr>
        <w:spacing w:before="80" w:after="80"/>
      </w:pPr>
      <w:r>
        <w:rPr>
          <w:color w:val="000000"/>
        </w:rPr>
        <w:t>A full logistic regression model was first fitted using all available predictor variables. The Wald Test (z-test on each coefficient) was used to identify statistically significant predictors at the 5% significance level (p &lt; 0.05).</w:t>
      </w:r>
    </w:p>
    <w:p w14:paraId="16B4D3F1" w14:textId="77777777" w:rsidR="006A5276" w:rsidRDefault="006A52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16"/>
        <w:gridCol w:w="1805"/>
        <w:gridCol w:w="1515"/>
        <w:gridCol w:w="1182"/>
        <w:gridCol w:w="1642"/>
      </w:tblGrid>
      <w:tr w:rsidR="006A5276" w14:paraId="2CB1E3E2"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338ECF" w14:textId="77777777" w:rsidR="006A5276" w:rsidRDefault="00A14547">
            <w:r>
              <w:rPr>
                <w:b/>
                <w:bCs/>
                <w:color w:val="FFFFFF"/>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FA5D44" w14:textId="77777777" w:rsidR="006A5276" w:rsidRDefault="00A14547">
            <w:r>
              <w:rPr>
                <w:b/>
                <w:bCs/>
                <w:color w:val="FFFFFF"/>
              </w:rPr>
              <w:t>Estimate (β)</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D8E35A" w14:textId="77777777" w:rsidR="006A5276" w:rsidRDefault="00A14547">
            <w:r>
              <w:rPr>
                <w:b/>
                <w:bCs/>
                <w:color w:val="FFFFFF"/>
              </w:rPr>
              <w:t>Std. Error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C96D208" w14:textId="77777777" w:rsidR="006A5276" w:rsidRDefault="00A14547">
            <w:r>
              <w:rPr>
                <w:b/>
                <w:bCs/>
                <w:color w:val="FFFFFF"/>
              </w:rPr>
              <w:t>z value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1044AAE" w14:textId="77777777" w:rsidR="006A5276" w:rsidRDefault="00A14547">
            <w:r>
              <w:rPr>
                <w:b/>
                <w:bCs/>
                <w:color w:val="FFFFFF"/>
              </w:rPr>
              <w:t>p-value</w:t>
            </w:r>
          </w:p>
        </w:tc>
      </w:tr>
      <w:tr w:rsidR="006A5276" w14:paraId="17B75B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01371" w14:textId="77777777" w:rsidR="006A5276" w:rsidRDefault="00A14547">
            <w:r>
              <w:rPr>
                <w:sz w:val="19"/>
                <w:szCs w:val="19"/>
              </w:rPr>
              <w:t>(Intercept)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6B4B0" w14:textId="77777777" w:rsidR="006A5276" w:rsidRDefault="00A14547">
            <w:pPr>
              <w:jc w:val="center"/>
            </w:pPr>
            <w:r>
              <w:rPr>
                <w:sz w:val="19"/>
                <w:szCs w:val="19"/>
              </w:rPr>
              <w:t>0.1491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E8738" w14:textId="77777777" w:rsidR="006A5276" w:rsidRDefault="00A14547">
            <w:pPr>
              <w:jc w:val="center"/>
            </w:pPr>
            <w:r>
              <w:rPr>
                <w:sz w:val="19"/>
                <w:szCs w:val="19"/>
              </w:rPr>
              <w:t>0.7488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673E3" w14:textId="77777777" w:rsidR="006A5276" w:rsidRDefault="00A14547">
            <w:pPr>
              <w:jc w:val="center"/>
            </w:pPr>
            <w:r>
              <w:rPr>
                <w:sz w:val="19"/>
                <w:szCs w:val="19"/>
              </w:rPr>
              <w:t>0.199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8D81A" w14:textId="77777777" w:rsidR="006A5276" w:rsidRDefault="00A14547">
            <w:pPr>
              <w:jc w:val="center"/>
            </w:pPr>
            <w:r>
              <w:rPr>
                <w:sz w:val="19"/>
                <w:szCs w:val="19"/>
              </w:rPr>
              <w:t>0.8422</w:t>
            </w:r>
          </w:p>
        </w:tc>
      </w:tr>
      <w:tr w:rsidR="006A5276" w14:paraId="4407CBB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3A3EEE" w14:textId="77777777" w:rsidR="006A5276" w:rsidRDefault="00A14547">
            <w:r>
              <w:rPr>
                <w:sz w:val="19"/>
                <w:szCs w:val="19"/>
              </w:rPr>
              <w:t>Age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8D195D" w14:textId="77777777" w:rsidR="006A5276" w:rsidRDefault="00A14547">
            <w:pPr>
              <w:jc w:val="center"/>
            </w:pPr>
            <w:r>
              <w:rPr>
                <w:sz w:val="19"/>
                <w:szCs w:val="19"/>
              </w:rPr>
              <w:t>-0.0144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12C3A7" w14:textId="77777777" w:rsidR="006A5276" w:rsidRDefault="00A14547">
            <w:pPr>
              <w:jc w:val="center"/>
            </w:pPr>
            <w:r>
              <w:rPr>
                <w:sz w:val="19"/>
                <w:szCs w:val="19"/>
              </w:rPr>
              <w:t>0.0077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8A05B" w14:textId="77777777" w:rsidR="006A5276" w:rsidRDefault="00A14547">
            <w:pPr>
              <w:jc w:val="center"/>
            </w:pPr>
            <w:r>
              <w:rPr>
                <w:sz w:val="19"/>
                <w:szCs w:val="19"/>
              </w:rPr>
              <w:t>-1.880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5C8FDC" w14:textId="77777777" w:rsidR="006A5276" w:rsidRDefault="00A14547">
            <w:pPr>
              <w:jc w:val="center"/>
            </w:pPr>
            <w:r>
              <w:rPr>
                <w:sz w:val="19"/>
                <w:szCs w:val="19"/>
              </w:rPr>
              <w:t>0.0600</w:t>
            </w:r>
          </w:p>
        </w:tc>
      </w:tr>
      <w:tr w:rsidR="006A5276" w14:paraId="7AE51E2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F927B" w14:textId="77777777" w:rsidR="006A5276" w:rsidRDefault="00A14547">
            <w:r>
              <w:rPr>
                <w:sz w:val="19"/>
                <w:szCs w:val="19"/>
              </w:rPr>
              <w:t>Sex (male)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78D0" w14:textId="77777777" w:rsidR="006A5276" w:rsidRDefault="00A14547">
            <w:pPr>
              <w:jc w:val="center"/>
            </w:pPr>
            <w:r>
              <w:rPr>
                <w:sz w:val="19"/>
                <w:szCs w:val="19"/>
              </w:rPr>
              <w:t>-0.3900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8E6B" w14:textId="77777777" w:rsidR="006A5276" w:rsidRDefault="00A14547">
            <w:pPr>
              <w:jc w:val="center"/>
            </w:pPr>
            <w:r>
              <w:rPr>
                <w:sz w:val="19"/>
                <w:szCs w:val="19"/>
              </w:rPr>
              <w:t>0.1728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A63F4" w14:textId="77777777" w:rsidR="006A5276" w:rsidRDefault="00A14547">
            <w:pPr>
              <w:jc w:val="center"/>
            </w:pPr>
            <w:r>
              <w:rPr>
                <w:sz w:val="19"/>
                <w:szCs w:val="19"/>
              </w:rPr>
              <w:t>-2.257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9739C" w14:textId="77777777" w:rsidR="006A5276" w:rsidRDefault="00A14547">
            <w:pPr>
              <w:jc w:val="center"/>
            </w:pPr>
            <w:r>
              <w:rPr>
                <w:sz w:val="19"/>
                <w:szCs w:val="19"/>
              </w:rPr>
              <w:t>0.0240 *</w:t>
            </w:r>
          </w:p>
        </w:tc>
      </w:tr>
      <w:tr w:rsidR="006A5276" w14:paraId="6277735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1DEEF" w14:textId="77777777" w:rsidR="006A5276" w:rsidRDefault="00A14547">
            <w:r>
              <w:rPr>
                <w:sz w:val="19"/>
                <w:szCs w:val="19"/>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255E9" w14:textId="77777777" w:rsidR="006A5276" w:rsidRDefault="00A14547">
            <w:pPr>
              <w:jc w:val="center"/>
            </w:pPr>
            <w:r>
              <w:rPr>
                <w:sz w:val="19"/>
                <w:szCs w:val="19"/>
              </w:rPr>
              <w:t>0.0353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F69260" w14:textId="77777777" w:rsidR="006A5276" w:rsidRDefault="00A14547">
            <w:pPr>
              <w:jc w:val="center"/>
            </w:pPr>
            <w:r>
              <w:rPr>
                <w:sz w:val="19"/>
                <w:szCs w:val="19"/>
              </w:rPr>
              <w:t>0.0083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5A58B3" w14:textId="77777777" w:rsidR="006A5276" w:rsidRDefault="00A14547">
            <w:pPr>
              <w:jc w:val="center"/>
            </w:pPr>
            <w:r>
              <w:rPr>
                <w:sz w:val="19"/>
                <w:szCs w:val="19"/>
              </w:rPr>
              <w:t>4.242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098D1E" w14:textId="77777777" w:rsidR="006A5276" w:rsidRDefault="00A14547">
            <w:pPr>
              <w:jc w:val="center"/>
            </w:pPr>
            <w:r>
              <w:rPr>
                <w:sz w:val="19"/>
                <w:szCs w:val="19"/>
              </w:rPr>
              <w:t>&lt; 0.0001 ***</w:t>
            </w:r>
          </w:p>
        </w:tc>
      </w:tr>
      <w:tr w:rsidR="006A5276" w14:paraId="6CC1C8A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FC5D7" w14:textId="77777777" w:rsidR="006A5276" w:rsidRDefault="00A14547">
            <w:r>
              <w:rPr>
                <w:sz w:val="19"/>
                <w:szCs w:val="19"/>
              </w:rPr>
              <w:t>Credit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593A8" w14:textId="77777777" w:rsidR="006A5276" w:rsidRDefault="00A14547">
            <w:pPr>
              <w:jc w:val="center"/>
            </w:pPr>
            <w:r>
              <w:rPr>
                <w:sz w:val="19"/>
                <w:szCs w:val="19"/>
              </w:rPr>
              <w:t>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E89F7" w14:textId="77777777" w:rsidR="006A5276" w:rsidRDefault="00A14547">
            <w:pPr>
              <w:jc w:val="center"/>
            </w:pPr>
            <w:r>
              <w:rPr>
                <w:sz w:val="19"/>
                <w:szCs w:val="19"/>
              </w:rPr>
              <w:t>0.0000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FC555" w14:textId="77777777" w:rsidR="006A5276" w:rsidRDefault="00A14547">
            <w:pPr>
              <w:jc w:val="center"/>
            </w:pPr>
            <w:r>
              <w:rPr>
                <w:sz w:val="19"/>
                <w:szCs w:val="19"/>
              </w:rPr>
              <w:t>0.782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250C8" w14:textId="77777777" w:rsidR="006A5276" w:rsidRDefault="00A14547">
            <w:pPr>
              <w:jc w:val="center"/>
            </w:pPr>
            <w:r>
              <w:rPr>
                <w:sz w:val="19"/>
                <w:szCs w:val="19"/>
              </w:rPr>
              <w:t>0.4341</w:t>
            </w:r>
          </w:p>
        </w:tc>
      </w:tr>
      <w:tr w:rsidR="006A5276" w14:paraId="5A6E38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3B406D" w14:textId="77777777" w:rsidR="006A5276" w:rsidRDefault="00A14547">
            <w:r>
              <w:rPr>
                <w:sz w:val="19"/>
                <w:szCs w:val="19"/>
              </w:rPr>
              <w:t>Checking_acct (moderate)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237163" w14:textId="77777777" w:rsidR="006A5276" w:rsidRDefault="00A14547">
            <w:pPr>
              <w:jc w:val="center"/>
            </w:pPr>
            <w:r>
              <w:rPr>
                <w:sz w:val="19"/>
                <w:szCs w:val="19"/>
              </w:rPr>
              <w:t>-0.4109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FC1AA00" w14:textId="77777777" w:rsidR="006A5276" w:rsidRDefault="00A14547">
            <w:pPr>
              <w:jc w:val="center"/>
            </w:pPr>
            <w:r>
              <w:rPr>
                <w:sz w:val="19"/>
                <w:szCs w:val="19"/>
              </w:rPr>
              <w:t>0.1949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A37CF7" w14:textId="77777777" w:rsidR="006A5276" w:rsidRDefault="00A14547">
            <w:pPr>
              <w:jc w:val="center"/>
            </w:pPr>
            <w:r>
              <w:rPr>
                <w:sz w:val="19"/>
                <w:szCs w:val="19"/>
              </w:rPr>
              <w:t>-2.108</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1FE0E10" w14:textId="77777777" w:rsidR="006A5276" w:rsidRDefault="00A14547">
            <w:pPr>
              <w:jc w:val="center"/>
            </w:pPr>
            <w:r>
              <w:rPr>
                <w:sz w:val="19"/>
                <w:szCs w:val="19"/>
              </w:rPr>
              <w:t>0.0350 *</w:t>
            </w:r>
          </w:p>
        </w:tc>
      </w:tr>
      <w:tr w:rsidR="006A5276" w14:paraId="24AA59F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32B42" w14:textId="77777777" w:rsidR="006A5276" w:rsidRDefault="00A14547">
            <w:r>
              <w:rPr>
                <w:sz w:val="19"/>
                <w:szCs w:val="19"/>
              </w:rPr>
              <w:t>Checking_acct (NA)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F6E33" w14:textId="77777777" w:rsidR="006A5276" w:rsidRDefault="00A14547">
            <w:pPr>
              <w:jc w:val="center"/>
            </w:pPr>
            <w:r>
              <w:rPr>
                <w:sz w:val="19"/>
                <w:szCs w:val="19"/>
              </w:rPr>
              <w:t>-1.8316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7198" w14:textId="77777777" w:rsidR="006A5276" w:rsidRDefault="00A14547">
            <w:pPr>
              <w:jc w:val="center"/>
            </w:pPr>
            <w:r>
              <w:rPr>
                <w:sz w:val="19"/>
                <w:szCs w:val="19"/>
              </w:rPr>
              <w:t>0.2143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9B09C" w14:textId="77777777" w:rsidR="006A5276" w:rsidRDefault="00A14547">
            <w:pPr>
              <w:jc w:val="center"/>
            </w:pPr>
            <w:r>
              <w:rPr>
                <w:sz w:val="19"/>
                <w:szCs w:val="19"/>
              </w:rPr>
              <w:t>-8.545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902BA" w14:textId="77777777" w:rsidR="006A5276" w:rsidRDefault="00A14547">
            <w:pPr>
              <w:jc w:val="center"/>
            </w:pPr>
            <w:r>
              <w:rPr>
                <w:sz w:val="19"/>
                <w:szCs w:val="19"/>
              </w:rPr>
              <w:t>&lt; 0.0001 ***</w:t>
            </w:r>
          </w:p>
        </w:tc>
      </w:tr>
      <w:tr w:rsidR="006A5276" w14:paraId="683B68F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4900CA" w14:textId="77777777" w:rsidR="006A5276" w:rsidRDefault="00A14547">
            <w:r>
              <w:rPr>
                <w:sz w:val="19"/>
                <w:szCs w:val="19"/>
              </w:rPr>
              <w:t>Checking_acct (rich)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B00C7E" w14:textId="77777777" w:rsidR="006A5276" w:rsidRDefault="00A14547">
            <w:pPr>
              <w:jc w:val="center"/>
            </w:pPr>
            <w:r>
              <w:rPr>
                <w:sz w:val="19"/>
                <w:szCs w:val="19"/>
              </w:rPr>
              <w:t>-0.9527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DBFFB5" w14:textId="77777777" w:rsidR="006A5276" w:rsidRDefault="00A14547">
            <w:pPr>
              <w:jc w:val="center"/>
            </w:pPr>
            <w:r>
              <w:rPr>
                <w:sz w:val="19"/>
                <w:szCs w:val="19"/>
              </w:rPr>
              <w:t>0.3419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DBCF6" w14:textId="77777777" w:rsidR="006A5276" w:rsidRDefault="00A14547">
            <w:pPr>
              <w:jc w:val="center"/>
            </w:pPr>
            <w:r>
              <w:rPr>
                <w:sz w:val="19"/>
                <w:szCs w:val="19"/>
              </w:rPr>
              <w:t>-2.786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70D05" w14:textId="77777777" w:rsidR="006A5276" w:rsidRDefault="00A14547">
            <w:pPr>
              <w:jc w:val="center"/>
            </w:pPr>
            <w:r>
              <w:rPr>
                <w:sz w:val="19"/>
                <w:szCs w:val="19"/>
              </w:rPr>
              <w:t>0.0053 **</w:t>
            </w:r>
          </w:p>
        </w:tc>
      </w:tr>
      <w:tr w:rsidR="006A5276" w14:paraId="6CA24B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7623D" w14:textId="77777777" w:rsidR="006A5276" w:rsidRDefault="00A14547">
            <w:r>
              <w:rPr>
                <w:sz w:val="19"/>
                <w:szCs w:val="19"/>
              </w:rPr>
              <w:t>Saving_acct (NA)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09E11" w14:textId="77777777" w:rsidR="006A5276" w:rsidRDefault="00A14547">
            <w:pPr>
              <w:jc w:val="center"/>
            </w:pPr>
            <w:r>
              <w:rPr>
                <w:sz w:val="19"/>
                <w:szCs w:val="19"/>
              </w:rPr>
              <w:t>-0.8372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CDF31" w14:textId="77777777" w:rsidR="006A5276" w:rsidRDefault="00A14547">
            <w:pPr>
              <w:jc w:val="center"/>
            </w:pPr>
            <w:r>
              <w:rPr>
                <w:sz w:val="19"/>
                <w:szCs w:val="19"/>
              </w:rPr>
              <w:t>0.2377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6605" w14:textId="77777777" w:rsidR="006A5276" w:rsidRDefault="00A14547">
            <w:pPr>
              <w:jc w:val="center"/>
            </w:pPr>
            <w:r>
              <w:rPr>
                <w:sz w:val="19"/>
                <w:szCs w:val="19"/>
              </w:rPr>
              <w:t>-3.522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5942D" w14:textId="77777777" w:rsidR="006A5276" w:rsidRDefault="00A14547">
            <w:pPr>
              <w:jc w:val="center"/>
            </w:pPr>
            <w:r>
              <w:rPr>
                <w:sz w:val="19"/>
                <w:szCs w:val="19"/>
              </w:rPr>
              <w:t>0.0004 ***</w:t>
            </w:r>
          </w:p>
        </w:tc>
      </w:tr>
      <w:tr w:rsidR="006A5276" w14:paraId="30E8FD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30AC36" w14:textId="77777777" w:rsidR="006A5276" w:rsidRDefault="00A14547">
            <w:r>
              <w:rPr>
                <w:sz w:val="19"/>
                <w:szCs w:val="19"/>
              </w:rPr>
              <w:t>Saving_acct (rich)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B4D3D" w14:textId="77777777" w:rsidR="006A5276" w:rsidRDefault="00A14547">
            <w:pPr>
              <w:jc w:val="center"/>
            </w:pPr>
            <w:r>
              <w:rPr>
                <w:sz w:val="19"/>
                <w:szCs w:val="19"/>
              </w:rPr>
              <w:t>-1.0739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DEEACA" w14:textId="77777777" w:rsidR="006A5276" w:rsidRDefault="00A14547">
            <w:pPr>
              <w:jc w:val="center"/>
            </w:pPr>
            <w:r>
              <w:rPr>
                <w:sz w:val="19"/>
                <w:szCs w:val="19"/>
              </w:rPr>
              <w:t>0.4703</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E201C0" w14:textId="77777777" w:rsidR="006A5276" w:rsidRDefault="00A14547">
            <w:pPr>
              <w:jc w:val="center"/>
            </w:pPr>
            <w:r>
              <w:rPr>
                <w:sz w:val="19"/>
                <w:szCs w:val="19"/>
              </w:rPr>
              <w:t>-2.284</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A0FB2" w14:textId="77777777" w:rsidR="006A5276" w:rsidRDefault="00A14547">
            <w:pPr>
              <w:jc w:val="center"/>
            </w:pPr>
            <w:r>
              <w:rPr>
                <w:sz w:val="19"/>
                <w:szCs w:val="19"/>
              </w:rPr>
              <w:t>0.0224 *</w:t>
            </w:r>
          </w:p>
        </w:tc>
      </w:tr>
      <w:tr w:rsidR="006A5276" w14:paraId="22FE0E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3D48C" w14:textId="77777777" w:rsidR="006A5276" w:rsidRDefault="00A14547">
            <w:r>
              <w:rPr>
                <w:sz w:val="19"/>
                <w:szCs w:val="19"/>
              </w:rPr>
              <w:t>Housing, Job, Purpose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E0642" w14:textId="77777777" w:rsidR="006A5276" w:rsidRDefault="00A14547">
            <w:pPr>
              <w:jc w:val="center"/>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2CE25" w14:textId="77777777" w:rsidR="006A5276" w:rsidRDefault="00A14547">
            <w:pPr>
              <w:jc w:val="center"/>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35D0" w14:textId="77777777" w:rsidR="006A5276" w:rsidRDefault="00A14547">
            <w:pPr>
              <w:jc w:val="center"/>
            </w:pPr>
            <w:r>
              <w:rPr>
                <w:sz w:val="19"/>
                <w:szCs w:val="19"/>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3445" w14:textId="77777777" w:rsidR="006A5276" w:rsidRDefault="00A14547">
            <w:pPr>
              <w:jc w:val="center"/>
            </w:pPr>
            <w:r>
              <w:rPr>
                <w:sz w:val="19"/>
                <w:szCs w:val="19"/>
              </w:rPr>
              <w:t>&gt; 0.05 (NS)</w:t>
            </w:r>
          </w:p>
        </w:tc>
      </w:tr>
    </w:tbl>
    <w:p w14:paraId="077AC535" w14:textId="77777777" w:rsidR="006A5276" w:rsidRDefault="006A5276"/>
    <w:p w14:paraId="0BEC428C" w14:textId="77777777" w:rsidR="006A5276" w:rsidRDefault="00A14547">
      <w:pPr>
        <w:spacing w:before="80" w:after="80"/>
      </w:pPr>
      <w:r>
        <w:rPr>
          <w:color w:val="000000"/>
          <w:sz w:val="18"/>
          <w:szCs w:val="18"/>
        </w:rPr>
        <w:t>Significance codes:  *** p &lt; 0.001   ** p &lt; 0.01   * p &lt; 0.05   NS = Not Significant</w:t>
      </w:r>
    </w:p>
    <w:p w14:paraId="01C1A27F" w14:textId="77777777" w:rsidR="006A5276" w:rsidRDefault="006A5276"/>
    <w:p w14:paraId="7C838700" w14:textId="77777777" w:rsidR="006A5276" w:rsidRDefault="00A14547">
      <w:pPr>
        <w:spacing w:before="80" w:after="80"/>
      </w:pPr>
      <w:r>
        <w:rPr>
          <w:color w:val="000000"/>
        </w:rPr>
        <w:t xml:space="preserve">The Wald test results indicate that Duration, </w:t>
      </w:r>
      <w:proofErr w:type="gramStart"/>
      <w:r>
        <w:rPr>
          <w:color w:val="000000"/>
        </w:rPr>
        <w:t>Checking</w:t>
      </w:r>
      <w:proofErr w:type="gramEnd"/>
      <w:r>
        <w:rPr>
          <w:color w:val="000000"/>
        </w:rPr>
        <w:t xml:space="preserve"> account status, and Saving account status are the most important predictors of credit risk. Variables such as Job, Housing, Purpose, and Credit amount were found to be statistically insignificant and were removed in the final model.</w:t>
      </w:r>
    </w:p>
    <w:p w14:paraId="5CDEF2ED" w14:textId="77777777" w:rsidR="006A5276" w:rsidRDefault="006A5276"/>
    <w:p w14:paraId="701A5C77" w14:textId="77777777" w:rsidR="006A5276" w:rsidRDefault="00A14547">
      <w:pPr>
        <w:pStyle w:val="Heading2"/>
      </w:pPr>
      <w:r>
        <w:t>4.3 Final Reduced Model</w:t>
      </w:r>
    </w:p>
    <w:p w14:paraId="3E5A306D" w14:textId="77777777" w:rsidR="006A5276" w:rsidRDefault="00A14547">
      <w:pPr>
        <w:spacing w:before="80" w:after="80"/>
      </w:pPr>
      <w:r>
        <w:rPr>
          <w:color w:val="000000"/>
        </w:rPr>
        <w:t xml:space="preserve">Based on the Wald test results, a reduced model was fitted retaining only the significant predictors: Duration, Credit amount, Age, </w:t>
      </w:r>
      <w:proofErr w:type="gramStart"/>
      <w:r>
        <w:rPr>
          <w:color w:val="000000"/>
        </w:rPr>
        <w:t>Checking</w:t>
      </w:r>
      <w:proofErr w:type="gramEnd"/>
      <w:r>
        <w:rPr>
          <w:color w:val="000000"/>
        </w:rPr>
        <w:t xml:space="preserve"> account, and Saving accounts.</w:t>
      </w:r>
    </w:p>
    <w:p w14:paraId="25008E5B" w14:textId="77777777" w:rsidR="006A5276" w:rsidRDefault="006A5276"/>
    <w:p w14:paraId="2161FAD9" w14:textId="77777777" w:rsidR="006A5276" w:rsidRDefault="00A14547">
      <w:pPr>
        <w:spacing w:before="80" w:after="80"/>
      </w:pPr>
      <w:r>
        <w:rPr>
          <w:b/>
          <w:bCs/>
          <w:color w:val="000000"/>
        </w:rPr>
        <w:t>Likelihood Ratio Test (Full vs Reduced Model):</w:t>
      </w:r>
    </w:p>
    <w:p w14:paraId="46E11CBD" w14:textId="77777777" w:rsidR="006A5276" w:rsidRDefault="006A52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87"/>
        <w:gridCol w:w="2251"/>
        <w:gridCol w:w="792"/>
        <w:gridCol w:w="2030"/>
      </w:tblGrid>
      <w:tr w:rsidR="006A5276" w14:paraId="623ACF20"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5186A8F" w14:textId="77777777" w:rsidR="006A5276" w:rsidRDefault="00A14547">
            <w:r>
              <w:rPr>
                <w:b/>
                <w:bCs/>
                <w:color w:val="FFFFFF"/>
              </w:rPr>
              <w:t>Test</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BCB901" w14:textId="77777777" w:rsidR="006A5276" w:rsidRDefault="00A14547">
            <w:r>
              <w:rPr>
                <w:b/>
                <w:bCs/>
                <w:color w:val="FFFFFF"/>
              </w:rPr>
              <w:t>Chi-square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7123906" w14:textId="77777777" w:rsidR="006A5276" w:rsidRDefault="00A14547">
            <w:r>
              <w:rPr>
                <w:b/>
                <w:bCs/>
                <w:color w:val="FFFFFF"/>
              </w:rPr>
              <w:t>df</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2276F8" w14:textId="77777777" w:rsidR="006A5276" w:rsidRDefault="00A14547">
            <w:r>
              <w:rPr>
                <w:b/>
                <w:bCs/>
                <w:color w:val="FFFFFF"/>
              </w:rPr>
              <w:t>p-value</w:t>
            </w:r>
          </w:p>
        </w:tc>
      </w:tr>
      <w:tr w:rsidR="006A5276" w14:paraId="4EF909C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8DFF6" w14:textId="77777777" w:rsidR="006A5276" w:rsidRDefault="00A14547">
            <w:r>
              <w:rPr>
                <w:sz w:val="19"/>
                <w:szCs w:val="19"/>
              </w:rPr>
              <w:t>LR Test (Full vs Reduced)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491F9" w14:textId="77777777" w:rsidR="006A5276" w:rsidRDefault="00A14547">
            <w:pPr>
              <w:jc w:val="center"/>
            </w:pPr>
            <w:r>
              <w:rPr>
                <w:sz w:val="19"/>
                <w:szCs w:val="19"/>
              </w:rPr>
              <w:t>20.09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0BA5F" w14:textId="77777777" w:rsidR="006A5276" w:rsidRDefault="00A14547">
            <w:pPr>
              <w:jc w:val="center"/>
            </w:pPr>
            <w:r>
              <w:rPr>
                <w:sz w:val="19"/>
                <w:szCs w:val="19"/>
              </w:rPr>
              <w:t>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AC234" w14:textId="77777777" w:rsidR="006A5276" w:rsidRDefault="00A14547">
            <w:pPr>
              <w:jc w:val="center"/>
            </w:pPr>
            <w:r>
              <w:rPr>
                <w:sz w:val="19"/>
                <w:szCs w:val="19"/>
              </w:rPr>
              <w:t>0.093 (NS)</w:t>
            </w:r>
          </w:p>
        </w:tc>
      </w:tr>
    </w:tbl>
    <w:p w14:paraId="42F7E1D1" w14:textId="77777777" w:rsidR="006A5276" w:rsidRDefault="006A5276"/>
    <w:p w14:paraId="3A9EEB50" w14:textId="77777777" w:rsidR="006A5276" w:rsidRDefault="00A14547">
      <w:pPr>
        <w:spacing w:before="80" w:after="80"/>
      </w:pPr>
      <w:r>
        <w:rPr>
          <w:color w:val="000000"/>
        </w:rPr>
        <w:t>Since p-value = 0.093 &gt; 0.05, we fail to reject the null hypothesis. The reduced model fits the data equally well as the full model. Therefore, the reduced model is preferred for its parsimony.</w:t>
      </w:r>
    </w:p>
    <w:p w14:paraId="7DB63479" w14:textId="77777777" w:rsidR="006A5276" w:rsidRDefault="006A5276"/>
    <w:p w14:paraId="5208130C" w14:textId="77777777" w:rsidR="006A5276" w:rsidRDefault="00A14547">
      <w:pPr>
        <w:pStyle w:val="Heading2"/>
      </w:pPr>
      <w:r>
        <w:t>4.4 Final Model Equation</w:t>
      </w:r>
    </w:p>
    <w:p w14:paraId="1ACF8E66" w14:textId="77777777" w:rsidR="006A5276" w:rsidRDefault="00A14547">
      <w:pPr>
        <w:spacing w:before="80" w:after="80"/>
      </w:pPr>
      <w:r>
        <w:rPr>
          <w:color w:val="000000"/>
        </w:rPr>
        <w:t>The final logistic regression equation is:</w:t>
      </w:r>
    </w:p>
    <w:p w14:paraId="2796AD22" w14:textId="77777777" w:rsidR="006A5276" w:rsidRDefault="006A5276"/>
    <w:p w14:paraId="5A7CAF2B" w14:textId="77777777" w:rsidR="006A5276" w:rsidRDefault="00A14547">
      <w:pPr>
        <w:spacing w:before="120" w:after="60"/>
      </w:pPr>
      <w:proofErr w:type="gramStart"/>
      <w:r>
        <w:rPr>
          <w:rFonts w:ascii="Courier New" w:eastAsia="Courier New" w:hAnsi="Courier New" w:cs="Courier New"/>
          <w:b/>
          <w:bCs/>
          <w:color w:val="1F4E79"/>
        </w:rPr>
        <w:t>log( p</w:t>
      </w:r>
      <w:proofErr w:type="gramEnd"/>
      <w:r>
        <w:rPr>
          <w:rFonts w:ascii="Courier New" w:eastAsia="Courier New" w:hAnsi="Courier New" w:cs="Courier New"/>
          <w:b/>
          <w:bCs/>
          <w:color w:val="1F4E79"/>
        </w:rPr>
        <w:t xml:space="preserve"> / (1-p</w:t>
      </w:r>
      <w:proofErr w:type="gramStart"/>
      <w:r>
        <w:rPr>
          <w:rFonts w:ascii="Courier New" w:eastAsia="Courier New" w:hAnsi="Courier New" w:cs="Courier New"/>
          <w:b/>
          <w:bCs/>
          <w:color w:val="1F4E79"/>
        </w:rPr>
        <w:t>) )</w:t>
      </w:r>
      <w:proofErr w:type="gramEnd"/>
      <w:r>
        <w:rPr>
          <w:rFonts w:ascii="Courier New" w:eastAsia="Courier New" w:hAnsi="Courier New" w:cs="Courier New"/>
          <w:b/>
          <w:bCs/>
          <w:color w:val="1F4E79"/>
        </w:rPr>
        <w:t xml:space="preserve"> = -0.2101</w:t>
      </w:r>
    </w:p>
    <w:p w14:paraId="7C58D8D6" w14:textId="77777777" w:rsidR="006A5276" w:rsidRDefault="00A14547">
      <w:pPr>
        <w:spacing w:before="60" w:after="60"/>
      </w:pPr>
      <w:r>
        <w:rPr>
          <w:rFonts w:ascii="Courier New" w:eastAsia="Courier New" w:hAnsi="Courier New" w:cs="Courier New"/>
          <w:color w:val="1F4E79"/>
        </w:rPr>
        <w:t xml:space="preserve">                  + 0.0332 × Duration</w:t>
      </w:r>
    </w:p>
    <w:p w14:paraId="7783903C" w14:textId="77777777" w:rsidR="006A5276" w:rsidRDefault="00A14547">
      <w:pPr>
        <w:spacing w:before="60" w:after="60"/>
      </w:pPr>
      <w:r>
        <w:rPr>
          <w:rFonts w:ascii="Courier New" w:eastAsia="Courier New" w:hAnsi="Courier New" w:cs="Courier New"/>
          <w:color w:val="1F4E79"/>
        </w:rPr>
        <w:t xml:space="preserve">                  + 0.00003 × Credit_amount</w:t>
      </w:r>
    </w:p>
    <w:p w14:paraId="0D414FCD" w14:textId="77777777" w:rsidR="006A5276" w:rsidRDefault="00A14547">
      <w:pPr>
        <w:spacing w:before="60" w:after="60"/>
      </w:pPr>
      <w:r>
        <w:rPr>
          <w:rFonts w:ascii="Courier New" w:eastAsia="Courier New" w:hAnsi="Courier New" w:cs="Courier New"/>
          <w:color w:val="1F4E79"/>
        </w:rPr>
        <w:t xml:space="preserve">                  - 0.0148 × Age</w:t>
      </w:r>
    </w:p>
    <w:p w14:paraId="1D9F24A5" w14:textId="77777777" w:rsidR="006A5276" w:rsidRDefault="00A14547">
      <w:pPr>
        <w:spacing w:before="60" w:after="60"/>
      </w:pPr>
      <w:r>
        <w:rPr>
          <w:rFonts w:ascii="Courier New" w:eastAsia="Courier New" w:hAnsi="Courier New" w:cs="Courier New"/>
          <w:color w:val="1F4E79"/>
        </w:rPr>
        <w:t xml:space="preserve">                  - 0.4463 × Checking_moderate</w:t>
      </w:r>
    </w:p>
    <w:p w14:paraId="7D4D981E" w14:textId="77777777" w:rsidR="006A5276" w:rsidRDefault="00A14547">
      <w:pPr>
        <w:spacing w:before="60" w:after="60"/>
      </w:pPr>
      <w:r>
        <w:rPr>
          <w:rFonts w:ascii="Courier New" w:eastAsia="Courier New" w:hAnsi="Courier New" w:cs="Courier New"/>
          <w:color w:val="1F4E79"/>
        </w:rPr>
        <w:t xml:space="preserve">                  - 1.8685 × Checking_NA</w:t>
      </w:r>
    </w:p>
    <w:p w14:paraId="24D1B05C" w14:textId="77777777" w:rsidR="006A5276" w:rsidRDefault="00A14547">
      <w:pPr>
        <w:spacing w:before="60" w:after="60"/>
      </w:pPr>
      <w:r>
        <w:rPr>
          <w:rFonts w:ascii="Courier New" w:eastAsia="Courier New" w:hAnsi="Courier New" w:cs="Courier New"/>
          <w:color w:val="1F4E79"/>
        </w:rPr>
        <w:t xml:space="preserve">                  - 1.0215 × Checking_rich</w:t>
      </w:r>
    </w:p>
    <w:p w14:paraId="1B677DD5" w14:textId="77777777" w:rsidR="006A5276" w:rsidRDefault="00A14547">
      <w:pPr>
        <w:spacing w:before="60" w:after="60"/>
      </w:pPr>
      <w:r>
        <w:rPr>
          <w:rFonts w:ascii="Courier New" w:eastAsia="Courier New" w:hAnsi="Courier New" w:cs="Courier New"/>
          <w:color w:val="1F4E79"/>
        </w:rPr>
        <w:t xml:space="preserve">                  - 0.7995 × Saving_NA</w:t>
      </w:r>
    </w:p>
    <w:p w14:paraId="6C5327FF" w14:textId="77777777" w:rsidR="006A5276" w:rsidRDefault="00A14547">
      <w:pPr>
        <w:spacing w:before="60" w:after="120"/>
      </w:pPr>
      <w:r>
        <w:rPr>
          <w:rFonts w:ascii="Courier New" w:eastAsia="Courier New" w:hAnsi="Courier New" w:cs="Courier New"/>
          <w:color w:val="1F4E79"/>
        </w:rPr>
        <w:t xml:space="preserve">                  - 0.9884 × Saving_rich</w:t>
      </w:r>
    </w:p>
    <w:p w14:paraId="4D3256C0" w14:textId="77777777" w:rsidR="006A5276" w:rsidRDefault="00A14547">
      <w:pPr>
        <w:spacing w:before="80" w:after="80"/>
      </w:pPr>
      <w:r>
        <w:rPr>
          <w:color w:val="000000"/>
        </w:rPr>
        <w:t xml:space="preserve">where p = </w:t>
      </w:r>
      <w:proofErr w:type="gramStart"/>
      <w:r>
        <w:rPr>
          <w:color w:val="000000"/>
        </w:rPr>
        <w:t>P(</w:t>
      </w:r>
      <w:proofErr w:type="gramEnd"/>
      <w:r>
        <w:rPr>
          <w:color w:val="000000"/>
        </w:rPr>
        <w:t>Risk = bad | X) is the predicted probability of being a bad credit risk.</w:t>
      </w:r>
    </w:p>
    <w:p w14:paraId="1F36D9FF" w14:textId="77777777" w:rsidR="006A5276" w:rsidRDefault="006A5276"/>
    <w:p w14:paraId="1655C1BD" w14:textId="77777777" w:rsidR="006A5276" w:rsidRDefault="00A14547">
      <w:pPr>
        <w:pStyle w:val="Heading1"/>
        <w:pBdr>
          <w:bottom w:val="single" w:sz="6" w:space="1" w:color="1F4E79"/>
        </w:pBdr>
      </w:pPr>
      <w:r>
        <w:t>5. Odds Ratios and Interpretation</w:t>
      </w:r>
    </w:p>
    <w:p w14:paraId="72F628AE" w14:textId="77777777" w:rsidR="006A5276" w:rsidRDefault="00A14547">
      <w:pPr>
        <w:pStyle w:val="Heading2"/>
      </w:pPr>
      <w:r>
        <w:t>5.1 Odds Ratio Table</w:t>
      </w:r>
    </w:p>
    <w:p w14:paraId="68837DD0" w14:textId="77777777" w:rsidR="006A5276" w:rsidRDefault="00A14547">
      <w:pPr>
        <w:spacing w:before="80" w:after="80"/>
      </w:pPr>
      <w:r>
        <w:rPr>
          <w:color w:val="000000"/>
        </w:rPr>
        <w:t>Odds ratios (OR = e^β) quantify the change in odds of default associated with each predictor variable. An OR &gt; 1 indicates increased risk of default, while OR &lt; 1 indicates decreased risk.</w:t>
      </w:r>
    </w:p>
    <w:p w14:paraId="177E9644" w14:textId="77777777" w:rsidR="006A5276" w:rsidRDefault="006A527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4"/>
        <w:gridCol w:w="1403"/>
        <w:gridCol w:w="2004"/>
        <w:gridCol w:w="1990"/>
        <w:gridCol w:w="1439"/>
      </w:tblGrid>
      <w:tr w:rsidR="006A5276" w14:paraId="6ACE22AD"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E577249" w14:textId="77777777" w:rsidR="006A5276" w:rsidRDefault="00A14547">
            <w:r>
              <w:rPr>
                <w:b/>
                <w:bCs/>
                <w:color w:val="FFFFFF"/>
              </w:rPr>
              <w:t>Variable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C85494" w14:textId="77777777" w:rsidR="006A5276" w:rsidRDefault="00A14547">
            <w:r>
              <w:rPr>
                <w:b/>
                <w:bCs/>
                <w:color w:val="FFFFFF"/>
              </w:rPr>
              <w:t>OR (e^β)</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F61878F" w14:textId="77777777" w:rsidR="006A5276" w:rsidRDefault="00A14547">
            <w:r>
              <w:rPr>
                <w:b/>
                <w:bCs/>
                <w:color w:val="FFFFFF"/>
              </w:rPr>
              <w:t>95% CI Lower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B9A51F7" w14:textId="77777777" w:rsidR="006A5276" w:rsidRDefault="00A14547">
            <w:r>
              <w:rPr>
                <w:b/>
                <w:bCs/>
                <w:color w:val="FFFFFF"/>
              </w:rPr>
              <w:t>95% CI Upper</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A47427B" w14:textId="77777777" w:rsidR="006A5276" w:rsidRDefault="00A14547">
            <w:r>
              <w:rPr>
                <w:b/>
                <w:bCs/>
                <w:color w:val="FFFFFF"/>
              </w:rPr>
              <w:t>Direction</w:t>
            </w:r>
          </w:p>
        </w:tc>
      </w:tr>
      <w:tr w:rsidR="006A5276" w14:paraId="5808BB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53752" w14:textId="77777777" w:rsidR="006A5276" w:rsidRDefault="00A14547">
            <w:r>
              <w:rPr>
                <w:sz w:val="19"/>
                <w:szCs w:val="19"/>
              </w:rPr>
              <w:t>Duration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7EAA1" w14:textId="77777777" w:rsidR="006A5276" w:rsidRDefault="00A14547">
            <w:pPr>
              <w:jc w:val="center"/>
            </w:pPr>
            <w:r>
              <w:rPr>
                <w:sz w:val="19"/>
                <w:szCs w:val="19"/>
              </w:rPr>
              <w:t>1.0337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0F1EA" w14:textId="77777777" w:rsidR="006A5276" w:rsidRDefault="00A14547">
            <w:pPr>
              <w:jc w:val="center"/>
            </w:pPr>
            <w:r>
              <w:rPr>
                <w:sz w:val="19"/>
                <w:szCs w:val="19"/>
              </w:rPr>
              <w:t>1.0180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71AA" w14:textId="77777777" w:rsidR="006A5276" w:rsidRDefault="00A14547">
            <w:pPr>
              <w:jc w:val="center"/>
            </w:pPr>
            <w:r>
              <w:rPr>
                <w:sz w:val="19"/>
                <w:szCs w:val="19"/>
              </w:rPr>
              <w:t>1.0500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E6C2C" w14:textId="77777777" w:rsidR="006A5276" w:rsidRDefault="00A14547">
            <w:pPr>
              <w:jc w:val="center"/>
            </w:pPr>
            <w:r>
              <w:rPr>
                <w:sz w:val="19"/>
                <w:szCs w:val="19"/>
              </w:rPr>
              <w:t>↑ Risk</w:t>
            </w:r>
          </w:p>
        </w:tc>
      </w:tr>
      <w:tr w:rsidR="006A5276" w14:paraId="5408CD7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3D22C" w14:textId="77777777" w:rsidR="006A5276" w:rsidRDefault="00A14547">
            <w:r>
              <w:rPr>
                <w:sz w:val="19"/>
                <w:szCs w:val="19"/>
              </w:rPr>
              <w:t>Credit amount</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A2D8F8" w14:textId="77777777" w:rsidR="006A5276" w:rsidRDefault="00A14547">
            <w:pPr>
              <w:jc w:val="center"/>
            </w:pPr>
            <w:r>
              <w:rPr>
                <w:sz w:val="19"/>
                <w:szCs w:val="19"/>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A8D04" w14:textId="77777777" w:rsidR="006A5276" w:rsidRDefault="00A14547">
            <w:pPr>
              <w:jc w:val="center"/>
            </w:pPr>
            <w:r>
              <w:rPr>
                <w:sz w:val="19"/>
                <w:szCs w:val="19"/>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B0B403" w14:textId="77777777" w:rsidR="006A5276" w:rsidRDefault="00A14547">
            <w:pPr>
              <w:jc w:val="center"/>
            </w:pPr>
            <w:r>
              <w:rPr>
                <w:sz w:val="19"/>
                <w:szCs w:val="19"/>
              </w:rPr>
              <w:t>1.0001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F69D9A" w14:textId="77777777" w:rsidR="006A5276" w:rsidRDefault="00A14547">
            <w:pPr>
              <w:jc w:val="center"/>
            </w:pPr>
            <w:r>
              <w:rPr>
                <w:sz w:val="19"/>
                <w:szCs w:val="19"/>
              </w:rPr>
              <w:t>Negligible</w:t>
            </w:r>
          </w:p>
        </w:tc>
      </w:tr>
      <w:tr w:rsidR="006A5276" w14:paraId="28927D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075F3" w14:textId="77777777" w:rsidR="006A5276" w:rsidRDefault="00A14547">
            <w:r>
              <w:rPr>
                <w:sz w:val="19"/>
                <w:szCs w:val="19"/>
              </w:rPr>
              <w:t>Age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9CBF0" w14:textId="77777777" w:rsidR="006A5276" w:rsidRDefault="00A14547">
            <w:pPr>
              <w:jc w:val="center"/>
            </w:pPr>
            <w:r>
              <w:rPr>
                <w:sz w:val="19"/>
                <w:szCs w:val="19"/>
              </w:rPr>
              <w:t>0.9853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75F4" w14:textId="77777777" w:rsidR="006A5276" w:rsidRDefault="00A14547">
            <w:pPr>
              <w:jc w:val="center"/>
            </w:pPr>
            <w:r>
              <w:rPr>
                <w:sz w:val="19"/>
                <w:szCs w:val="19"/>
              </w:rPr>
              <w:t>0.9717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DB39" w14:textId="77777777" w:rsidR="006A5276" w:rsidRDefault="00A14547">
            <w:pPr>
              <w:jc w:val="center"/>
            </w:pPr>
            <w:r>
              <w:rPr>
                <w:sz w:val="19"/>
                <w:szCs w:val="19"/>
              </w:rPr>
              <w:t>0.9988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4DB6C" w14:textId="77777777" w:rsidR="006A5276" w:rsidRDefault="00A14547">
            <w:pPr>
              <w:jc w:val="center"/>
            </w:pPr>
            <w:r>
              <w:rPr>
                <w:sz w:val="19"/>
                <w:szCs w:val="19"/>
              </w:rPr>
              <w:t>↓ Risk</w:t>
            </w:r>
          </w:p>
        </w:tc>
      </w:tr>
      <w:tr w:rsidR="006A5276" w14:paraId="4978DA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D8F101" w14:textId="77777777" w:rsidR="006A5276" w:rsidRDefault="00A14547">
            <w:r>
              <w:rPr>
                <w:sz w:val="19"/>
                <w:szCs w:val="19"/>
              </w:rPr>
              <w:t>Checking_moderate</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A27C0C" w14:textId="77777777" w:rsidR="006A5276" w:rsidRDefault="00A14547">
            <w:pPr>
              <w:jc w:val="center"/>
            </w:pPr>
            <w:r>
              <w:rPr>
                <w:sz w:val="19"/>
                <w:szCs w:val="19"/>
              </w:rPr>
              <w:t>0.6400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7D932E" w14:textId="77777777" w:rsidR="006A5276" w:rsidRDefault="00A14547">
            <w:pPr>
              <w:jc w:val="center"/>
            </w:pPr>
            <w:r>
              <w:rPr>
                <w:sz w:val="19"/>
                <w:szCs w:val="19"/>
              </w:rPr>
              <w:t>0.4427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8415BD" w14:textId="77777777" w:rsidR="006A5276" w:rsidRDefault="00A14547">
            <w:pPr>
              <w:jc w:val="center"/>
            </w:pPr>
            <w:r>
              <w:rPr>
                <w:sz w:val="19"/>
                <w:szCs w:val="19"/>
              </w:rPr>
              <w:t>0.9226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42DF2F" w14:textId="77777777" w:rsidR="006A5276" w:rsidRDefault="00A14547">
            <w:pPr>
              <w:jc w:val="center"/>
            </w:pPr>
            <w:r>
              <w:rPr>
                <w:sz w:val="19"/>
                <w:szCs w:val="19"/>
              </w:rPr>
              <w:t>↓ Risk</w:t>
            </w:r>
          </w:p>
        </w:tc>
      </w:tr>
      <w:tr w:rsidR="006A5276" w14:paraId="7048F2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90492" w14:textId="77777777" w:rsidR="006A5276" w:rsidRDefault="00A14547">
            <w:r>
              <w:rPr>
                <w:sz w:val="19"/>
                <w:szCs w:val="19"/>
              </w:rPr>
              <w:t>Checking_NA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12EF4" w14:textId="77777777" w:rsidR="006A5276" w:rsidRDefault="00A14547">
            <w:pPr>
              <w:jc w:val="center"/>
            </w:pPr>
            <w:r>
              <w:rPr>
                <w:sz w:val="19"/>
                <w:szCs w:val="19"/>
              </w:rPr>
              <w:t>0.1544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31F49" w14:textId="77777777" w:rsidR="006A5276" w:rsidRDefault="00A14547">
            <w:pPr>
              <w:jc w:val="center"/>
            </w:pPr>
            <w:r>
              <w:rPr>
                <w:sz w:val="19"/>
                <w:szCs w:val="19"/>
              </w:rPr>
              <w:t>0.1019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3E26E" w14:textId="77777777" w:rsidR="006A5276" w:rsidRDefault="00A14547">
            <w:pPr>
              <w:jc w:val="center"/>
            </w:pPr>
            <w:r>
              <w:rPr>
                <w:sz w:val="19"/>
                <w:szCs w:val="19"/>
              </w:rPr>
              <w:t>0.2305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23E33" w14:textId="77777777" w:rsidR="006A5276" w:rsidRDefault="00A14547">
            <w:pPr>
              <w:jc w:val="center"/>
            </w:pPr>
            <w:r>
              <w:rPr>
                <w:sz w:val="19"/>
                <w:szCs w:val="19"/>
              </w:rPr>
              <w:t>↓↓ Risk</w:t>
            </w:r>
          </w:p>
        </w:tc>
      </w:tr>
      <w:tr w:rsidR="006A5276" w14:paraId="2DEB488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95DA36" w14:textId="77777777" w:rsidR="006A5276" w:rsidRDefault="00A14547">
            <w:r>
              <w:rPr>
                <w:sz w:val="19"/>
                <w:szCs w:val="19"/>
              </w:rPr>
              <w:t>Checking_rich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E12C73" w14:textId="77777777" w:rsidR="006A5276" w:rsidRDefault="00A14547">
            <w:pPr>
              <w:jc w:val="center"/>
            </w:pPr>
            <w:r>
              <w:rPr>
                <w:sz w:val="19"/>
                <w:szCs w:val="19"/>
              </w:rPr>
              <w:t>0.3600</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7301A9" w14:textId="77777777" w:rsidR="006A5276" w:rsidRDefault="00A14547">
            <w:pPr>
              <w:jc w:val="center"/>
            </w:pPr>
            <w:r>
              <w:rPr>
                <w:sz w:val="19"/>
                <w:szCs w:val="19"/>
              </w:rPr>
              <w:t>0.1806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3679F" w14:textId="77777777" w:rsidR="006A5276" w:rsidRDefault="00A14547">
            <w:pPr>
              <w:jc w:val="center"/>
            </w:pPr>
            <w:r>
              <w:rPr>
                <w:sz w:val="19"/>
                <w:szCs w:val="19"/>
              </w:rPr>
              <w:t>0.6805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7AED37" w14:textId="77777777" w:rsidR="006A5276" w:rsidRDefault="00A14547">
            <w:pPr>
              <w:jc w:val="center"/>
            </w:pPr>
            <w:r>
              <w:rPr>
                <w:sz w:val="19"/>
                <w:szCs w:val="19"/>
              </w:rPr>
              <w:t>↓↓ Risk</w:t>
            </w:r>
          </w:p>
        </w:tc>
      </w:tr>
      <w:tr w:rsidR="006A5276" w14:paraId="622C9D8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91118" w14:textId="77777777" w:rsidR="006A5276" w:rsidRDefault="00A14547">
            <w:r>
              <w:rPr>
                <w:sz w:val="19"/>
                <w:szCs w:val="19"/>
              </w:rPr>
              <w:t>Saving_NA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1A135" w14:textId="77777777" w:rsidR="006A5276" w:rsidRDefault="00A14547">
            <w:pPr>
              <w:jc w:val="center"/>
            </w:pPr>
            <w:r>
              <w:rPr>
                <w:sz w:val="19"/>
                <w:szCs w:val="19"/>
              </w:rPr>
              <w:t>0.4496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23FC7" w14:textId="77777777" w:rsidR="006A5276" w:rsidRDefault="00A14547">
            <w:pPr>
              <w:jc w:val="center"/>
            </w:pPr>
            <w:r>
              <w:rPr>
                <w:sz w:val="19"/>
                <w:szCs w:val="19"/>
              </w:rPr>
              <w:t>0.2815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580C0" w14:textId="77777777" w:rsidR="006A5276" w:rsidRDefault="00A14547">
            <w:pPr>
              <w:jc w:val="center"/>
            </w:pPr>
            <w:r>
              <w:rPr>
                <w:sz w:val="19"/>
                <w:szCs w:val="19"/>
              </w:rPr>
              <w:t>0.7019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F5DA" w14:textId="77777777" w:rsidR="006A5276" w:rsidRDefault="00A14547">
            <w:pPr>
              <w:jc w:val="center"/>
            </w:pPr>
            <w:r>
              <w:rPr>
                <w:sz w:val="19"/>
                <w:szCs w:val="19"/>
              </w:rPr>
              <w:t>↓ Risk</w:t>
            </w:r>
          </w:p>
        </w:tc>
      </w:tr>
      <w:tr w:rsidR="006A5276" w14:paraId="7D9A629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A57068" w14:textId="77777777" w:rsidR="006A5276" w:rsidRDefault="00A14547">
            <w:r>
              <w:rPr>
                <w:sz w:val="19"/>
                <w:szCs w:val="19"/>
              </w:rPr>
              <w:t>Saving_rich</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D6307B" w14:textId="77777777" w:rsidR="006A5276" w:rsidRDefault="00A14547">
            <w:pPr>
              <w:jc w:val="center"/>
            </w:pPr>
            <w:r>
              <w:rPr>
                <w:sz w:val="19"/>
                <w:szCs w:val="19"/>
              </w:rPr>
              <w:t>0.3722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0EAB55" w14:textId="77777777" w:rsidR="006A5276" w:rsidRDefault="00A14547">
            <w:pPr>
              <w:jc w:val="center"/>
            </w:pPr>
            <w:r>
              <w:rPr>
                <w:sz w:val="19"/>
                <w:szCs w:val="19"/>
              </w:rPr>
              <w:t>0.1352</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CFD51C" w14:textId="77777777" w:rsidR="006A5276" w:rsidRDefault="00A14547">
            <w:pPr>
              <w:jc w:val="center"/>
            </w:pPr>
            <w:r>
              <w:rPr>
                <w:sz w:val="19"/>
                <w:szCs w:val="19"/>
              </w:rPr>
              <w:t>0.8695</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2F8F54" w14:textId="77777777" w:rsidR="006A5276" w:rsidRDefault="00A14547">
            <w:pPr>
              <w:jc w:val="center"/>
            </w:pPr>
            <w:r>
              <w:rPr>
                <w:sz w:val="19"/>
                <w:szCs w:val="19"/>
              </w:rPr>
              <w:t>↓↓ Risk</w:t>
            </w:r>
          </w:p>
        </w:tc>
      </w:tr>
    </w:tbl>
    <w:p w14:paraId="26C5AD07" w14:textId="77777777" w:rsidR="006A5276" w:rsidRDefault="006A5276"/>
    <w:p w14:paraId="088B9B6C" w14:textId="77777777" w:rsidR="006A5276" w:rsidRDefault="00A14547">
      <w:pPr>
        <w:pStyle w:val="Heading2"/>
      </w:pPr>
      <w:r>
        <w:t>5.2 Detailed Interpretation</w:t>
      </w:r>
    </w:p>
    <w:p w14:paraId="6ED62259" w14:textId="77777777" w:rsidR="006A5276" w:rsidRDefault="00A14547">
      <w:pPr>
        <w:spacing w:before="80" w:after="80"/>
      </w:pPr>
      <w:r>
        <w:rPr>
          <w:b/>
          <w:bCs/>
        </w:rPr>
        <w:t xml:space="preserve">Duration (OR = 1.0337): </w:t>
      </w:r>
      <w:r>
        <w:t>Each additional month of loan duration increases the odds of default by 3.37%. Longer loans are riskier — borrowers who take extended repayment periods are more likely to encounter financial difficulties.</w:t>
      </w:r>
    </w:p>
    <w:p w14:paraId="27F09F4D" w14:textId="77777777" w:rsidR="006A5276" w:rsidRDefault="006A5276"/>
    <w:p w14:paraId="551C2743" w14:textId="77777777" w:rsidR="006A5276" w:rsidRDefault="00A14547">
      <w:pPr>
        <w:spacing w:before="80" w:after="80"/>
      </w:pPr>
      <w:r>
        <w:rPr>
          <w:b/>
          <w:bCs/>
        </w:rPr>
        <w:t xml:space="preserve">Age (OR = 0.9853): </w:t>
      </w:r>
      <w:r>
        <w:t>Each additional year of age decreases the odds of default by 1.47%. Older applicants tend to be more financially stable and responsible borrowers.</w:t>
      </w:r>
    </w:p>
    <w:p w14:paraId="341B0A76" w14:textId="77777777" w:rsidR="006A5276" w:rsidRDefault="006A5276"/>
    <w:p w14:paraId="0C6D1189" w14:textId="77777777" w:rsidR="006A5276" w:rsidRDefault="00A14547">
      <w:pPr>
        <w:spacing w:before="80" w:after="80"/>
      </w:pPr>
      <w:r>
        <w:rPr>
          <w:b/>
          <w:bCs/>
        </w:rPr>
        <w:t xml:space="preserve">Credit Amount (OR = 1.0000): </w:t>
      </w:r>
      <w:r>
        <w:t>The effect of credit amount is negligible when controlling for duration and account balance. This suggests that loan size alone is not a strong independent predictor of default.</w:t>
      </w:r>
    </w:p>
    <w:p w14:paraId="4F465EE1" w14:textId="77777777" w:rsidR="006A5276" w:rsidRDefault="006A5276"/>
    <w:p w14:paraId="59B2BAB9" w14:textId="77777777" w:rsidR="006A5276" w:rsidRDefault="00A14547">
      <w:pPr>
        <w:spacing w:before="80" w:after="80"/>
      </w:pPr>
      <w:r>
        <w:rPr>
          <w:b/>
          <w:bCs/>
        </w:rPr>
        <w:t xml:space="preserve">Checking Account — NA (OR = 0.1544): </w:t>
      </w:r>
      <w:r>
        <w:t>Applicants with unknown checking account status have 84.56% lower odds of default compared to those with little balance. This counterintuitive result may reflect that applicants without checking accounts are low-borrowing, low-risk individuals.</w:t>
      </w:r>
    </w:p>
    <w:p w14:paraId="38B23502" w14:textId="77777777" w:rsidR="006A5276" w:rsidRDefault="006A5276"/>
    <w:p w14:paraId="27A8537D" w14:textId="77777777" w:rsidR="006A5276" w:rsidRDefault="00A14547">
      <w:pPr>
        <w:spacing w:before="80" w:after="80"/>
      </w:pPr>
      <w:r>
        <w:rPr>
          <w:b/>
          <w:bCs/>
        </w:rPr>
        <w:t xml:space="preserve">Checking Account — Rich (OR = 0.3600): </w:t>
      </w:r>
      <w:r>
        <w:t>Applicants with rich checking accounts have 64% lower odds of default — confirming that higher financial liquidity strongly reduces default risk.</w:t>
      </w:r>
    </w:p>
    <w:p w14:paraId="7F979A01" w14:textId="77777777" w:rsidR="006A5276" w:rsidRDefault="006A5276"/>
    <w:p w14:paraId="75FC1005" w14:textId="77777777" w:rsidR="006A5276" w:rsidRDefault="00A14547">
      <w:pPr>
        <w:spacing w:before="80" w:after="80"/>
      </w:pPr>
      <w:r>
        <w:rPr>
          <w:b/>
          <w:bCs/>
        </w:rPr>
        <w:t xml:space="preserve">Saving Account — Rich (OR = 0.3722): </w:t>
      </w:r>
      <w:r>
        <w:t>Applicants with rich savings have 62.78% lower odds of default. Higher savings serve as a financial safety net, reducing default probability significantly.</w:t>
      </w:r>
    </w:p>
    <w:p w14:paraId="61FF932A" w14:textId="77777777" w:rsidR="006A5276" w:rsidRDefault="006A5276"/>
    <w:p w14:paraId="24BD9C22" w14:textId="77777777" w:rsidR="006A5276" w:rsidRDefault="00A14547">
      <w:pPr>
        <w:pStyle w:val="Heading1"/>
        <w:pBdr>
          <w:bottom w:val="single" w:sz="6" w:space="1" w:color="1F4E79"/>
        </w:pBdr>
      </w:pPr>
      <w:r>
        <w:t>6. Model Evaluation</w:t>
      </w:r>
    </w:p>
    <w:p w14:paraId="191B9115" w14:textId="77777777" w:rsidR="006A5276" w:rsidRDefault="00A14547">
      <w:pPr>
        <w:pStyle w:val="Heading2"/>
      </w:pPr>
      <w:r>
        <w:t>6.1 Confusion Matrix</w:t>
      </w:r>
    </w:p>
    <w:p w14:paraId="5199861B" w14:textId="77777777" w:rsidR="006A5276" w:rsidRDefault="00A14547">
      <w:pPr>
        <w:spacing w:before="80" w:after="80"/>
      </w:pPr>
      <w:r>
        <w:rPr>
          <w:color w:val="000000"/>
        </w:rPr>
        <w:t>The model's predictions were evaluated at a classification threshold of 0.5:</w:t>
      </w:r>
    </w:p>
    <w:p w14:paraId="09BA8B7C" w14:textId="77777777" w:rsidR="006A5276" w:rsidRDefault="006A5276"/>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1"/>
        <w:gridCol w:w="2015"/>
        <w:gridCol w:w="1854"/>
      </w:tblGrid>
      <w:tr w:rsidR="006A5276" w14:paraId="2852F001"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85C712" w14:textId="77777777" w:rsidR="006A5276" w:rsidRDefault="006A5276"/>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32F221" w14:textId="77777777" w:rsidR="006A5276" w:rsidRDefault="00A14547">
            <w:r>
              <w:rPr>
                <w:b/>
                <w:bCs/>
                <w:color w:val="FFFFFF"/>
              </w:rPr>
              <w:t>Actual: Good (0)</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C7FA7BD" w14:textId="77777777" w:rsidR="006A5276" w:rsidRDefault="00A14547">
            <w:r>
              <w:rPr>
                <w:b/>
                <w:bCs/>
                <w:color w:val="FFFFFF"/>
              </w:rPr>
              <w:t>Actual: Bad (1)</w:t>
            </w:r>
          </w:p>
        </w:tc>
      </w:tr>
      <w:tr w:rsidR="006A5276" w14:paraId="081DD7D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E10E3" w14:textId="77777777" w:rsidR="006A5276" w:rsidRDefault="00A14547">
            <w:r>
              <w:rPr>
                <w:sz w:val="19"/>
                <w:szCs w:val="19"/>
              </w:rPr>
              <w:t>Predicted: Good (0)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A829F" w14:textId="77777777" w:rsidR="006A5276" w:rsidRDefault="00A14547">
            <w:pPr>
              <w:jc w:val="center"/>
            </w:pPr>
            <w:r>
              <w:rPr>
                <w:sz w:val="19"/>
                <w:szCs w:val="19"/>
              </w:rPr>
              <w:t>628 (TN)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1E368" w14:textId="77777777" w:rsidR="006A5276" w:rsidRDefault="00A14547">
            <w:pPr>
              <w:jc w:val="center"/>
            </w:pPr>
            <w:r>
              <w:rPr>
                <w:sz w:val="19"/>
                <w:szCs w:val="19"/>
              </w:rPr>
              <w:t>187 (FN)</w:t>
            </w:r>
          </w:p>
        </w:tc>
      </w:tr>
      <w:tr w:rsidR="006A5276" w14:paraId="3A21D3D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EEECE8" w14:textId="77777777" w:rsidR="006A5276" w:rsidRDefault="00A14547">
            <w:r>
              <w:rPr>
                <w:sz w:val="19"/>
                <w:szCs w:val="19"/>
              </w:rPr>
              <w:t>Predicted: Bad (1)</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038641" w14:textId="77777777" w:rsidR="006A5276" w:rsidRDefault="00A14547">
            <w:pPr>
              <w:jc w:val="center"/>
            </w:pPr>
            <w:r>
              <w:rPr>
                <w:sz w:val="19"/>
                <w:szCs w:val="19"/>
              </w:rPr>
              <w:t>72 (FP)</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23CC2" w14:textId="77777777" w:rsidR="006A5276" w:rsidRDefault="00A14547">
            <w:pPr>
              <w:jc w:val="center"/>
            </w:pPr>
            <w:r>
              <w:rPr>
                <w:sz w:val="19"/>
                <w:szCs w:val="19"/>
              </w:rPr>
              <w:t>113 (TP)</w:t>
            </w:r>
          </w:p>
        </w:tc>
      </w:tr>
    </w:tbl>
    <w:p w14:paraId="3EC7BDA3" w14:textId="77777777" w:rsidR="006A5276" w:rsidRDefault="006A5276"/>
    <w:p w14:paraId="0FC2DF59" w14:textId="77777777" w:rsidR="006A5276" w:rsidRDefault="00A14547">
      <w:pPr>
        <w:pStyle w:val="Heading2"/>
      </w:pPr>
      <w:r>
        <w:t>6.2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1161"/>
        <w:gridCol w:w="5832"/>
      </w:tblGrid>
      <w:tr w:rsidR="006A5276" w14:paraId="7FB450EA"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1FF1799" w14:textId="77777777" w:rsidR="006A5276" w:rsidRDefault="00A14547">
            <w:r>
              <w:rPr>
                <w:b/>
                <w:bCs/>
                <w:color w:val="FFFFFF"/>
              </w:rPr>
              <w:t>Metric</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239203F" w14:textId="77777777" w:rsidR="006A5276" w:rsidRDefault="00A14547">
            <w:r>
              <w:rPr>
                <w:b/>
                <w:bCs/>
                <w:color w:val="FFFFFF"/>
              </w:rPr>
              <w:t>Value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496FEA9" w14:textId="77777777" w:rsidR="006A5276" w:rsidRDefault="00A14547">
            <w:r>
              <w:rPr>
                <w:b/>
                <w:bCs/>
                <w:color w:val="FFFFFF"/>
              </w:rPr>
              <w:t>Interpretation</w:t>
            </w:r>
          </w:p>
        </w:tc>
      </w:tr>
      <w:tr w:rsidR="006A5276" w14:paraId="46C237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111B3" w14:textId="77777777" w:rsidR="006A5276" w:rsidRDefault="00A14547">
            <w:r>
              <w:rPr>
                <w:sz w:val="19"/>
                <w:szCs w:val="19"/>
              </w:rPr>
              <w:t>Accuracy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0E110" w14:textId="77777777" w:rsidR="006A5276" w:rsidRDefault="00A14547">
            <w:pPr>
              <w:jc w:val="center"/>
            </w:pPr>
            <w:r>
              <w:rPr>
                <w:sz w:val="19"/>
                <w:szCs w:val="19"/>
              </w:rPr>
              <w:t>74.10%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6DEE8" w14:textId="77777777" w:rsidR="006A5276" w:rsidRDefault="00A14547">
            <w:r>
              <w:rPr>
                <w:sz w:val="19"/>
                <w:szCs w:val="19"/>
              </w:rPr>
              <w:t>Correctly classifies 74.1% of all applicants</w:t>
            </w:r>
          </w:p>
        </w:tc>
      </w:tr>
      <w:tr w:rsidR="006A5276" w14:paraId="3D6ABDC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DF0067" w14:textId="77777777" w:rsidR="006A5276" w:rsidRDefault="00A14547">
            <w:r>
              <w:rPr>
                <w:sz w:val="19"/>
                <w:szCs w:val="19"/>
              </w:rPr>
              <w:t>Sensitivity (Recall)</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F425D" w14:textId="77777777" w:rsidR="006A5276" w:rsidRDefault="00A14547">
            <w:pPr>
              <w:jc w:val="center"/>
            </w:pPr>
            <w:r>
              <w:rPr>
                <w:sz w:val="19"/>
                <w:szCs w:val="19"/>
              </w:rPr>
              <w:t>37.67%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41C68B" w14:textId="77777777" w:rsidR="006A5276" w:rsidRDefault="00A14547">
            <w:r>
              <w:rPr>
                <w:sz w:val="19"/>
                <w:szCs w:val="19"/>
              </w:rPr>
              <w:t>Detects 37.67% of actual bad risk applicants</w:t>
            </w:r>
          </w:p>
        </w:tc>
      </w:tr>
      <w:tr w:rsidR="006A5276" w14:paraId="7E8811A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E674F" w14:textId="77777777" w:rsidR="006A5276" w:rsidRDefault="00A14547">
            <w:r>
              <w:rPr>
                <w:sz w:val="19"/>
                <w:szCs w:val="19"/>
              </w:rPr>
              <w:t>Specificity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E2581" w14:textId="77777777" w:rsidR="006A5276" w:rsidRDefault="00A14547">
            <w:pPr>
              <w:jc w:val="center"/>
            </w:pPr>
            <w:r>
              <w:rPr>
                <w:sz w:val="19"/>
                <w:szCs w:val="19"/>
              </w:rPr>
              <w:t>89.71%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19D9A" w14:textId="77777777" w:rsidR="006A5276" w:rsidRDefault="00A14547">
            <w:r>
              <w:rPr>
                <w:sz w:val="19"/>
                <w:szCs w:val="19"/>
              </w:rPr>
              <w:t>Correctly identifies 89.71% of good risk applicants</w:t>
            </w:r>
          </w:p>
        </w:tc>
      </w:tr>
      <w:tr w:rsidR="006A5276" w14:paraId="711417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1B4043" w14:textId="77777777" w:rsidR="006A5276" w:rsidRDefault="00A14547">
            <w:r>
              <w:rPr>
                <w:sz w:val="19"/>
                <w:szCs w:val="19"/>
              </w:rPr>
              <w:t>AUC</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7D3483" w14:textId="77777777" w:rsidR="006A5276" w:rsidRDefault="00A14547">
            <w:pPr>
              <w:jc w:val="center"/>
            </w:pPr>
            <w:r>
              <w:rPr>
                <w:sz w:val="19"/>
                <w:szCs w:val="19"/>
              </w:rPr>
              <w:t>0.7636</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546E30" w14:textId="77777777" w:rsidR="006A5276" w:rsidRDefault="00A14547">
            <w:r>
              <w:rPr>
                <w:sz w:val="19"/>
                <w:szCs w:val="19"/>
              </w:rPr>
              <w:t>Fair discriminating ability between risk classes</w:t>
            </w:r>
          </w:p>
        </w:tc>
      </w:tr>
    </w:tbl>
    <w:p w14:paraId="2AC92CC7" w14:textId="77777777" w:rsidR="006A5276" w:rsidRDefault="006A5276"/>
    <w:p w14:paraId="02C7A0A5" w14:textId="77777777" w:rsidR="006A5276" w:rsidRDefault="00A14547">
      <w:pPr>
        <w:spacing w:before="80" w:after="80"/>
      </w:pPr>
      <w:r>
        <w:rPr>
          <w:color w:val="000000"/>
        </w:rPr>
        <w:t>The model achieves an overall accuracy of 74.1%. The high specificity (89.71%) indicates the model is excellent at identifying good borrowers. However, the relatively low sensitivity (37.67%) means the model misses approximately 62% of actual bad risk applicants — a common challenge in imbalanced credit datasets where the model is biased towards the majority class.</w:t>
      </w:r>
    </w:p>
    <w:p w14:paraId="3F6A7EF5" w14:textId="77777777" w:rsidR="006A5276" w:rsidRDefault="006A5276"/>
    <w:p w14:paraId="73954C81" w14:textId="77777777" w:rsidR="006A5276" w:rsidRDefault="00A14547">
      <w:pPr>
        <w:pStyle w:val="Heading2"/>
      </w:pPr>
      <w:r>
        <w:t>6.3 ROC Curve &amp; AUC</w:t>
      </w:r>
    </w:p>
    <w:p w14:paraId="41A4D6FE" w14:textId="7CCCC5D2" w:rsidR="006A5276" w:rsidRDefault="00A14547">
      <w:pPr>
        <w:spacing w:before="80" w:after="80"/>
      </w:pPr>
      <w:r>
        <w:rPr>
          <w:color w:val="000000"/>
        </w:rPr>
        <w:t>The AUC (Area Under the ROC Curve) of 0.7636 indicates fair discriminating ability. The model correctly ranks a randomly selected bad risk applicant above a randomly selected good risk applicant 76.36% of the time.</w:t>
      </w:r>
    </w:p>
    <w:p w14:paraId="6BD897ED" w14:textId="02F0129F" w:rsidR="006A5276" w:rsidRDefault="006A5276"/>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33"/>
        <w:gridCol w:w="2667"/>
      </w:tblGrid>
      <w:tr w:rsidR="006A5276" w14:paraId="5848402F" w14:textId="77777777">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F494E24" w14:textId="77777777" w:rsidR="006A5276" w:rsidRDefault="00A14547">
            <w:r>
              <w:rPr>
                <w:b/>
                <w:bCs/>
                <w:color w:val="FFFFFF"/>
              </w:rPr>
              <w:t>AUC Range</w:t>
            </w:r>
          </w:p>
        </w:tc>
        <w:tc>
          <w:tcPr>
            <w:tcW w:w="0" w:type="auto"/>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A479C68" w14:textId="77777777" w:rsidR="006A5276" w:rsidRDefault="00A14547">
            <w:r>
              <w:rPr>
                <w:b/>
                <w:bCs/>
                <w:color w:val="FFFFFF"/>
              </w:rPr>
              <w:t>Interpretation</w:t>
            </w:r>
          </w:p>
        </w:tc>
      </w:tr>
      <w:tr w:rsidR="006A5276" w14:paraId="66AFE0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33552" w14:textId="77777777" w:rsidR="006A5276" w:rsidRDefault="00A14547">
            <w:r>
              <w:rPr>
                <w:sz w:val="19"/>
                <w:szCs w:val="19"/>
              </w:rPr>
              <w:t>0.5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17A5B" w14:textId="77777777" w:rsidR="006A5276" w:rsidRDefault="00A14547">
            <w:r>
              <w:rPr>
                <w:sz w:val="19"/>
                <w:szCs w:val="19"/>
              </w:rPr>
              <w:t>Random guessing</w:t>
            </w:r>
          </w:p>
        </w:tc>
      </w:tr>
      <w:tr w:rsidR="006A5276" w14:paraId="0E78362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4A6095" w14:textId="77777777" w:rsidR="006A5276" w:rsidRDefault="00A14547">
            <w:r>
              <w:rPr>
                <w:sz w:val="19"/>
                <w:szCs w:val="19"/>
              </w:rPr>
              <w:t>0.6 – 0.7</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67D58C" w14:textId="77777777" w:rsidR="006A5276" w:rsidRDefault="00A14547">
            <w:r>
              <w:rPr>
                <w:sz w:val="19"/>
                <w:szCs w:val="19"/>
              </w:rPr>
              <w:t>Poor</w:t>
            </w:r>
          </w:p>
        </w:tc>
      </w:tr>
      <w:tr w:rsidR="006A5276" w14:paraId="42CD015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224ED" w14:textId="69C62A91" w:rsidR="006A5276" w:rsidRDefault="00A14547">
            <w:r>
              <w:rPr>
                <w:sz w:val="19"/>
                <w:szCs w:val="19"/>
              </w:rPr>
              <w:t xml:space="preserve">0.7 – </w:t>
            </w:r>
            <w:proofErr w:type="gramStart"/>
            <w:r>
              <w:rPr>
                <w:sz w:val="19"/>
                <w:szCs w:val="19"/>
              </w:rPr>
              <w:t>0.8  ←</w:t>
            </w:r>
            <w:proofErr w:type="gramEnd"/>
            <w:r>
              <w:rPr>
                <w:sz w:val="19"/>
                <w:szCs w:val="19"/>
              </w:rPr>
              <w:t xml:space="preserve"> Our model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F58C3" w14:textId="77777777" w:rsidR="006A5276" w:rsidRDefault="00A14547">
            <w:r>
              <w:rPr>
                <w:sz w:val="19"/>
                <w:szCs w:val="19"/>
              </w:rPr>
              <w:t>Fair ✓</w:t>
            </w:r>
          </w:p>
        </w:tc>
      </w:tr>
      <w:tr w:rsidR="006A5276" w14:paraId="2DAD37A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8370C" w14:textId="0E5AC9A2" w:rsidR="006A5276" w:rsidRDefault="00A14547">
            <w:r>
              <w:rPr>
                <w:sz w:val="19"/>
                <w:szCs w:val="19"/>
              </w:rPr>
              <w:t>0.8 – 0.9</w:t>
            </w:r>
          </w:p>
        </w:tc>
        <w:tc>
          <w:tcPr>
            <w:tcW w:w="0"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24B129" w14:textId="77777777" w:rsidR="006A5276" w:rsidRDefault="00A14547">
            <w:r>
              <w:rPr>
                <w:sz w:val="19"/>
                <w:szCs w:val="19"/>
              </w:rPr>
              <w:t>Good</w:t>
            </w:r>
          </w:p>
        </w:tc>
      </w:tr>
      <w:tr w:rsidR="006A5276" w14:paraId="65CA9FE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CDFA0" w14:textId="53B75848" w:rsidR="006A5276" w:rsidRDefault="00A14547">
            <w:r>
              <w:rPr>
                <w:sz w:val="19"/>
                <w:szCs w:val="19"/>
              </w:rPr>
              <w:t>0.9 – 1.0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BF4C9" w14:textId="77777777" w:rsidR="006A5276" w:rsidRDefault="00A14547">
            <w:r>
              <w:rPr>
                <w:sz w:val="19"/>
                <w:szCs w:val="19"/>
              </w:rPr>
              <w:t>Excellent</w:t>
            </w:r>
          </w:p>
        </w:tc>
      </w:tr>
    </w:tbl>
    <w:p w14:paraId="2966504B" w14:textId="4F85B467" w:rsidR="006A5276" w:rsidRDefault="006A5276"/>
    <w:p w14:paraId="55231720" w14:textId="77777777" w:rsidR="006A5276" w:rsidRDefault="00A14547">
      <w:pPr>
        <w:spacing w:before="80" w:after="80"/>
      </w:pPr>
      <w:r>
        <w:rPr>
          <w:color w:val="000000"/>
        </w:rPr>
        <w:t>[Insert ROC Curve plot here]</w:t>
      </w:r>
    </w:p>
    <w:p w14:paraId="3E3B0436" w14:textId="77777777" w:rsidR="006A5276" w:rsidRDefault="006A5276"/>
    <w:p w14:paraId="791D606F" w14:textId="11B13520" w:rsidR="006A5276" w:rsidRDefault="00A14547">
      <w:pPr>
        <w:pStyle w:val="Heading1"/>
        <w:pBdr>
          <w:bottom w:val="single" w:sz="6" w:space="1" w:color="1F4E79"/>
        </w:pBdr>
      </w:pPr>
      <w:r>
        <w:t>7. Conclusion</w:t>
      </w:r>
    </w:p>
    <w:p w14:paraId="770973D6" w14:textId="025B2CAB" w:rsidR="006A5276" w:rsidRDefault="00A14547">
      <w:pPr>
        <w:spacing w:before="80" w:after="80"/>
      </w:pPr>
      <w:r>
        <w:rPr>
          <w:color w:val="000000"/>
        </w:rPr>
        <w:t>This study applied Logistic Regression to the German Credit Dataset to model the probability of credit default. The key findings are:</w:t>
      </w:r>
    </w:p>
    <w:p w14:paraId="40ADE023" w14:textId="77777777" w:rsidR="006A5276" w:rsidRDefault="006A5276"/>
    <w:p w14:paraId="697C813E" w14:textId="390EB9CA" w:rsidR="006A5276" w:rsidRDefault="00A14547">
      <w:pPr>
        <w:pStyle w:val="ListParagraph"/>
        <w:numPr>
          <w:ilvl w:val="0"/>
          <w:numId w:val="2"/>
        </w:numPr>
        <w:spacing w:before="60" w:after="60"/>
      </w:pPr>
      <w:r>
        <w:t>Duration is the strongest positive risk factor — each additional month of loan duration increases the odds of default by 3.37%.</w:t>
      </w:r>
    </w:p>
    <w:p w14:paraId="68772241" w14:textId="279938DA" w:rsidR="006A5276" w:rsidRDefault="00A14547">
      <w:pPr>
        <w:pStyle w:val="ListParagraph"/>
        <w:numPr>
          <w:ilvl w:val="0"/>
          <w:numId w:val="2"/>
        </w:numPr>
        <w:spacing w:before="60" w:after="60"/>
      </w:pPr>
      <w:r>
        <w:t>Age acts as a protective factor — older applicants are less likely to default, with each additional year reducing default odds by 1.47%.</w:t>
      </w:r>
    </w:p>
    <w:p w14:paraId="3D6A05AF" w14:textId="4E239DEE" w:rsidR="006A5276" w:rsidRDefault="00A14547">
      <w:pPr>
        <w:pStyle w:val="ListParagraph"/>
        <w:numPr>
          <w:ilvl w:val="0"/>
          <w:numId w:val="2"/>
        </w:numPr>
        <w:spacing w:before="60" w:after="60"/>
      </w:pPr>
      <w:r>
        <w:t>Checking and Saving account balances are strong protective factors — applicants with higher balances show substantially lower default odds.</w:t>
      </w:r>
    </w:p>
    <w:p w14:paraId="2768DDE5" w14:textId="179CB865" w:rsidR="006A5276" w:rsidRDefault="00A14547">
      <w:pPr>
        <w:pStyle w:val="ListParagraph"/>
        <w:numPr>
          <w:ilvl w:val="0"/>
          <w:numId w:val="2"/>
        </w:numPr>
        <w:spacing w:before="60" w:after="60"/>
      </w:pPr>
      <w:r>
        <w:t>Variables such as Job, Housing, Purpose, and Credit amount were found to be statistically insignificant and excluded from the final model.</w:t>
      </w:r>
    </w:p>
    <w:p w14:paraId="7D15736D" w14:textId="14DE22A6" w:rsidR="006A5276" w:rsidRDefault="00A14547">
      <w:pPr>
        <w:pStyle w:val="ListParagraph"/>
        <w:numPr>
          <w:ilvl w:val="0"/>
          <w:numId w:val="2"/>
        </w:numPr>
        <w:spacing w:before="60" w:after="60"/>
      </w:pPr>
      <w:r>
        <w:t>The final model achieves 74.1% accuracy with an AUC of 0.7636, indicating fair predictive performance.</w:t>
      </w:r>
    </w:p>
    <w:p w14:paraId="3AFA299D" w14:textId="57203BFB" w:rsidR="006A5276" w:rsidRDefault="006A5276"/>
    <w:p w14:paraId="2A1B402E" w14:textId="23F3E9DE" w:rsidR="006A5276" w:rsidRDefault="00A14547">
      <w:pPr>
        <w:spacing w:before="80" w:after="80"/>
      </w:pPr>
      <w:r>
        <w:rPr>
          <w:color w:val="000000"/>
        </w:rPr>
        <w:t>Compared to LDA/QDA (Person 2) and Tree-based models (Person 3), Logistic Regression provides the most statistically interpretable model with direct probabilistic outputs and quantifiable effect sizes through odds ratios. This makes it the preferred choice in regulated financial environments where model explainability is critical.</w:t>
      </w:r>
    </w:p>
    <w:p w14:paraId="5FF65C88" w14:textId="74F304C0" w:rsidR="00AD7307" w:rsidRDefault="00AD7307" w:rsidP="00AD7307">
      <w:pPr>
        <w:pStyle w:val="Heading1"/>
      </w:pPr>
      <w:r>
        <w:rPr>
          <w:noProof/>
        </w:rPr>
        <w:drawing>
          <wp:anchor distT="0" distB="0" distL="114300" distR="114300" simplePos="0" relativeHeight="251660288" behindDoc="0" locked="0" layoutInCell="1" allowOverlap="1" wp14:anchorId="56BD129A" wp14:editId="31858BC6">
            <wp:simplePos x="0" y="0"/>
            <wp:positionH relativeFrom="column">
              <wp:posOffset>266700</wp:posOffset>
            </wp:positionH>
            <wp:positionV relativeFrom="page">
              <wp:posOffset>7627620</wp:posOffset>
            </wp:positionV>
            <wp:extent cx="5463540" cy="1828800"/>
            <wp:effectExtent l="0" t="0" r="3810" b="0"/>
            <wp:wrapThrough wrapText="bothSides">
              <wp:wrapPolygon edited="0">
                <wp:start x="0" y="0"/>
                <wp:lineTo x="0" y="21375"/>
                <wp:lineTo x="21540" y="21375"/>
                <wp:lineTo x="21540" y="0"/>
                <wp:lineTo x="0" y="0"/>
              </wp:wrapPolygon>
            </wp:wrapThrough>
            <wp:docPr id="11955097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09713" name="Picture 1195509713"/>
                    <pic:cNvPicPr/>
                  </pic:nvPicPr>
                  <pic:blipFill>
                    <a:blip r:embed="rId13">
                      <a:extLst>
                        <a:ext uri="{28A0092B-C50C-407E-A947-70E740481C1C}">
                          <a14:useLocalDpi xmlns:a14="http://schemas.microsoft.com/office/drawing/2010/main" val="0"/>
                        </a:ext>
                      </a:extLst>
                    </a:blip>
                    <a:stretch>
                      <a:fillRect/>
                    </a:stretch>
                  </pic:blipFill>
                  <pic:spPr>
                    <a:xfrm>
                      <a:off x="0" y="0"/>
                      <a:ext cx="5463540" cy="18288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49F3FDAD" wp14:editId="7DE5D953">
                <wp:simplePos x="0" y="0"/>
                <wp:positionH relativeFrom="margin">
                  <wp:posOffset>-53340</wp:posOffset>
                </wp:positionH>
                <wp:positionV relativeFrom="paragraph">
                  <wp:posOffset>442595</wp:posOffset>
                </wp:positionV>
                <wp:extent cx="6385560" cy="0"/>
                <wp:effectExtent l="0" t="0" r="0" b="0"/>
                <wp:wrapNone/>
                <wp:docPr id="1543410629" name="Straight Connector 1"/>
                <wp:cNvGraphicFramePr/>
                <a:graphic xmlns:a="http://schemas.openxmlformats.org/drawingml/2006/main">
                  <a:graphicData uri="http://schemas.microsoft.com/office/word/2010/wordprocessingShape">
                    <wps:wsp>
                      <wps:cNvCnPr/>
                      <wps:spPr>
                        <a:xfrm>
                          <a:off x="0" y="0"/>
                          <a:ext cx="6385560" cy="0"/>
                        </a:xfrm>
                        <a:prstGeom prst="line">
                          <a:avLst/>
                        </a:prstGeom>
                        <a:ln>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5953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2pt,34.85pt" to="498.6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" strokecolor="#2f5496 [2404]" strokeweight=".5pt">
                <v:stroke joinstyle="miter"/>
                <w10:wrap anchorx="margin"/>
              </v:line>
            </w:pict>
          </mc:Fallback>
        </mc:AlternateContent>
      </w:r>
      <w:r>
        <w:t xml:space="preserve">8.Relevant graphs </w:t>
      </w:r>
    </w:p>
    <w:p w14:paraId="631D88A2" w14:textId="54E1C943" w:rsidR="00AD7307" w:rsidRDefault="00AD7307" w:rsidP="00AD7307">
      <w:pPr>
        <w:pStyle w:val="Heading1"/>
      </w:pPr>
    </w:p>
    <w:p w14:paraId="47C2B9D4" w14:textId="37D2151C" w:rsidR="00AD7307" w:rsidRDefault="00AD7307"/>
    <w:p w14:paraId="3B6C08F0" w14:textId="4AD21C08" w:rsidR="00AD7307" w:rsidRDefault="00AD7307"/>
    <w:p w14:paraId="1C0B98E8" w14:textId="1C748EBB" w:rsidR="00AD7307" w:rsidRDefault="00AD7307"/>
    <w:p w14:paraId="078087D2" w14:textId="6B119BFF" w:rsidR="00AD7307" w:rsidRDefault="00AD7307"/>
    <w:p w14:paraId="0749E49B" w14:textId="77777777" w:rsidR="00AD7307" w:rsidRDefault="00AD7307"/>
    <w:p w14:paraId="2EF1CB5D" w14:textId="77777777" w:rsidR="00AD7307" w:rsidRDefault="00AD7307"/>
    <w:p w14:paraId="41BDB02D" w14:textId="77777777" w:rsidR="00AD7307" w:rsidRDefault="00AD7307"/>
    <w:p w14:paraId="5284AC67" w14:textId="181A7805" w:rsidR="00AD7307" w:rsidRDefault="00BE1E16" w:rsidP="00AD7307">
      <w:pPr>
        <w:tabs>
          <w:tab w:val="left" w:pos="5700"/>
        </w:tabs>
      </w:pPr>
      <w:r>
        <w:rPr>
          <w:noProof/>
        </w:rPr>
        <w:drawing>
          <wp:anchor distT="0" distB="0" distL="114300" distR="114300" simplePos="0" relativeHeight="251662336" behindDoc="0" locked="0" layoutInCell="1" allowOverlap="1" wp14:anchorId="6C42908D" wp14:editId="5DD8691D">
            <wp:simplePos x="0" y="0"/>
            <wp:positionH relativeFrom="column">
              <wp:posOffset>3192780</wp:posOffset>
            </wp:positionH>
            <wp:positionV relativeFrom="page">
              <wp:posOffset>182880</wp:posOffset>
            </wp:positionV>
            <wp:extent cx="3526790" cy="2727960"/>
            <wp:effectExtent l="0" t="0" r="0" b="0"/>
            <wp:wrapNone/>
            <wp:docPr id="8159543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54352" name="Picture 815954352"/>
                    <pic:cNvPicPr/>
                  </pic:nvPicPr>
                  <pic:blipFill>
                    <a:blip r:embed="rId14">
                      <a:extLst>
                        <a:ext uri="{28A0092B-C50C-407E-A947-70E740481C1C}">
                          <a14:useLocalDpi xmlns:a14="http://schemas.microsoft.com/office/drawing/2010/main" val="0"/>
                        </a:ext>
                      </a:extLst>
                    </a:blip>
                    <a:stretch>
                      <a:fillRect/>
                    </a:stretch>
                  </pic:blipFill>
                  <pic:spPr>
                    <a:xfrm>
                      <a:off x="0" y="0"/>
                      <a:ext cx="3526790" cy="27279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0A56ACCD" wp14:editId="040A5C15">
            <wp:simplePos x="0" y="0"/>
            <wp:positionH relativeFrom="column">
              <wp:posOffset>-624840</wp:posOffset>
            </wp:positionH>
            <wp:positionV relativeFrom="page">
              <wp:posOffset>152400</wp:posOffset>
            </wp:positionV>
            <wp:extent cx="3261360" cy="2659380"/>
            <wp:effectExtent l="0" t="0" r="0" b="7620"/>
            <wp:wrapNone/>
            <wp:docPr id="10418267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26779" name="Picture 1041826779"/>
                    <pic:cNvPicPr/>
                  </pic:nvPicPr>
                  <pic:blipFill>
                    <a:blip r:embed="rId15">
                      <a:extLst>
                        <a:ext uri="{28A0092B-C50C-407E-A947-70E740481C1C}">
                          <a14:useLocalDpi xmlns:a14="http://schemas.microsoft.com/office/drawing/2010/main" val="0"/>
                        </a:ext>
                      </a:extLst>
                    </a:blip>
                    <a:stretch>
                      <a:fillRect/>
                    </a:stretch>
                  </pic:blipFill>
                  <pic:spPr>
                    <a:xfrm>
                      <a:off x="0" y="0"/>
                      <a:ext cx="3261360" cy="2659380"/>
                    </a:xfrm>
                    <a:prstGeom prst="rect">
                      <a:avLst/>
                    </a:prstGeom>
                  </pic:spPr>
                </pic:pic>
              </a:graphicData>
            </a:graphic>
            <wp14:sizeRelH relativeFrom="margin">
              <wp14:pctWidth>0</wp14:pctWidth>
            </wp14:sizeRelH>
            <wp14:sizeRelV relativeFrom="margin">
              <wp14:pctHeight>0</wp14:pctHeight>
            </wp14:sizeRelV>
          </wp:anchor>
        </w:drawing>
      </w:r>
      <w:r w:rsidR="00AD7307">
        <w:t xml:space="preserve">    </w:t>
      </w:r>
      <w:r w:rsidR="00AD7307">
        <w:tab/>
      </w:r>
    </w:p>
    <w:p w14:paraId="027FA4DE" w14:textId="219FF9E4" w:rsidR="00AD7307" w:rsidRDefault="00AD7307"/>
    <w:p w14:paraId="7B83BC97" w14:textId="77777777" w:rsidR="00AD7307" w:rsidRDefault="00AD7307"/>
    <w:p w14:paraId="3F9FFB87" w14:textId="77777777" w:rsidR="00AD7307" w:rsidRDefault="00AD7307"/>
    <w:p w14:paraId="3295039D" w14:textId="77777777" w:rsidR="00AD7307" w:rsidRDefault="00AD7307"/>
    <w:p w14:paraId="548B21AB" w14:textId="77777777" w:rsidR="00AD7307" w:rsidRDefault="00AD7307"/>
    <w:p w14:paraId="65B5CD4C" w14:textId="77777777" w:rsidR="00AD7307" w:rsidRDefault="00AD7307"/>
    <w:p w14:paraId="143C1E01" w14:textId="77777777" w:rsidR="00AD7307" w:rsidRDefault="00AD7307"/>
    <w:p w14:paraId="7D5938EE" w14:textId="77777777" w:rsidR="00AD7307" w:rsidRDefault="00AD7307"/>
    <w:p w14:paraId="46F37FD0" w14:textId="77777777" w:rsidR="00AD7307" w:rsidRDefault="00AD7307"/>
    <w:p w14:paraId="40564BBC" w14:textId="77777777" w:rsidR="00AD7307" w:rsidRDefault="00AD7307"/>
    <w:p w14:paraId="3BB59BA4" w14:textId="77777777" w:rsidR="00AD7307" w:rsidRDefault="00AD7307"/>
    <w:p w14:paraId="1EBB5420" w14:textId="0DD54A57" w:rsidR="00AD7307" w:rsidRDefault="00AD7307"/>
    <w:p w14:paraId="24E89C67" w14:textId="4A91981D" w:rsidR="00AD7307" w:rsidRDefault="00BE1E16">
      <w:r>
        <w:rPr>
          <w:noProof/>
        </w:rPr>
        <w:drawing>
          <wp:anchor distT="0" distB="0" distL="114300" distR="114300" simplePos="0" relativeHeight="251663360" behindDoc="0" locked="0" layoutInCell="1" allowOverlap="1" wp14:anchorId="6A8681A9" wp14:editId="6D42EDA3">
            <wp:simplePos x="0" y="0"/>
            <wp:positionH relativeFrom="column">
              <wp:posOffset>-525780</wp:posOffset>
            </wp:positionH>
            <wp:positionV relativeFrom="page">
              <wp:posOffset>2910840</wp:posOffset>
            </wp:positionV>
            <wp:extent cx="7322820" cy="3070860"/>
            <wp:effectExtent l="0" t="0" r="0" b="0"/>
            <wp:wrapNone/>
            <wp:docPr id="8280414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41419" name="Picture 828041419"/>
                    <pic:cNvPicPr/>
                  </pic:nvPicPr>
                  <pic:blipFill>
                    <a:blip r:embed="rId16">
                      <a:extLst>
                        <a:ext uri="{28A0092B-C50C-407E-A947-70E740481C1C}">
                          <a14:useLocalDpi xmlns:a14="http://schemas.microsoft.com/office/drawing/2010/main" val="0"/>
                        </a:ext>
                      </a:extLst>
                    </a:blip>
                    <a:stretch>
                      <a:fillRect/>
                    </a:stretch>
                  </pic:blipFill>
                  <pic:spPr>
                    <a:xfrm>
                      <a:off x="0" y="0"/>
                      <a:ext cx="7322820" cy="3070860"/>
                    </a:xfrm>
                    <a:prstGeom prst="rect">
                      <a:avLst/>
                    </a:prstGeom>
                  </pic:spPr>
                </pic:pic>
              </a:graphicData>
            </a:graphic>
            <wp14:sizeRelH relativeFrom="margin">
              <wp14:pctWidth>0</wp14:pctWidth>
            </wp14:sizeRelH>
            <wp14:sizeRelV relativeFrom="margin">
              <wp14:pctHeight>0</wp14:pctHeight>
            </wp14:sizeRelV>
          </wp:anchor>
        </w:drawing>
      </w:r>
    </w:p>
    <w:p w14:paraId="3CD186E3" w14:textId="3891E19F" w:rsidR="00AD7307" w:rsidRDefault="00AD7307"/>
    <w:p w14:paraId="5AD6BA42" w14:textId="77777777" w:rsidR="00AD7307" w:rsidRDefault="00AD7307"/>
    <w:p w14:paraId="71ABFF00" w14:textId="76628BAD" w:rsidR="00AD7307" w:rsidRDefault="00AD7307"/>
    <w:p w14:paraId="58F39572" w14:textId="607E34F5" w:rsidR="00AD7307" w:rsidRDefault="00AD7307"/>
    <w:p w14:paraId="4193F28A" w14:textId="5F159DAE" w:rsidR="00AD7307" w:rsidRDefault="00AD7307"/>
    <w:p w14:paraId="3434BB07" w14:textId="2C30DFCA" w:rsidR="00AD7307" w:rsidRDefault="00AD7307"/>
    <w:p w14:paraId="6F042ACE" w14:textId="77777777" w:rsidR="00AD7307" w:rsidRDefault="00AD7307"/>
    <w:p w14:paraId="38B64283" w14:textId="77777777" w:rsidR="00AD7307" w:rsidRDefault="00AD7307"/>
    <w:p w14:paraId="5C8E70AB" w14:textId="77777777" w:rsidR="00AD7307" w:rsidRDefault="00AD7307">
      <w:pPr>
        <w:pStyle w:val="Heading1"/>
        <w:pBdr>
          <w:bottom w:val="single" w:sz="6" w:space="1" w:color="1F4E79"/>
        </w:pBdr>
      </w:pPr>
    </w:p>
    <w:p w14:paraId="161CEC36" w14:textId="77777777" w:rsidR="00AD7307" w:rsidRDefault="00AD7307">
      <w:pPr>
        <w:pStyle w:val="Heading1"/>
        <w:pBdr>
          <w:bottom w:val="single" w:sz="6" w:space="1" w:color="1F4E79"/>
        </w:pBdr>
      </w:pPr>
    </w:p>
    <w:p w14:paraId="5221BBDB" w14:textId="77777777" w:rsidR="00AD7307" w:rsidRDefault="00AD7307">
      <w:pPr>
        <w:pStyle w:val="Heading1"/>
        <w:pBdr>
          <w:bottom w:val="single" w:sz="6" w:space="1" w:color="1F4E79"/>
        </w:pBdr>
      </w:pPr>
    </w:p>
    <w:p w14:paraId="2CB0F4EF" w14:textId="70C59D97" w:rsidR="00AD7307" w:rsidRDefault="00AD7307">
      <w:pPr>
        <w:pStyle w:val="Heading1"/>
        <w:pBdr>
          <w:bottom w:val="single" w:sz="6" w:space="1" w:color="1F4E79"/>
        </w:pBdr>
      </w:pPr>
    </w:p>
    <w:p w14:paraId="77B154A4" w14:textId="683B9753" w:rsidR="00AD7307" w:rsidRDefault="00AD7307">
      <w:pPr>
        <w:pStyle w:val="Heading1"/>
        <w:pBdr>
          <w:bottom w:val="single" w:sz="6" w:space="1" w:color="1F4E79"/>
        </w:pBdr>
      </w:pPr>
      <w:r>
        <w:rPr>
          <w:noProof/>
        </w:rPr>
        <w:drawing>
          <wp:anchor distT="0" distB="0" distL="114300" distR="114300" simplePos="0" relativeHeight="251664384" behindDoc="0" locked="0" layoutInCell="1" allowOverlap="1" wp14:anchorId="053B6793" wp14:editId="3FFC19A0">
            <wp:simplePos x="0" y="0"/>
            <wp:positionH relativeFrom="margin">
              <wp:posOffset>-373380</wp:posOffset>
            </wp:positionH>
            <wp:positionV relativeFrom="page">
              <wp:posOffset>6240780</wp:posOffset>
            </wp:positionV>
            <wp:extent cx="7010400" cy="3161665"/>
            <wp:effectExtent l="0" t="0" r="0" b="635"/>
            <wp:wrapNone/>
            <wp:docPr id="720633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33229" name="Picture 720633229"/>
                    <pic:cNvPicPr/>
                  </pic:nvPicPr>
                  <pic:blipFill>
                    <a:blip r:embed="rId17">
                      <a:extLst>
                        <a:ext uri="{28A0092B-C50C-407E-A947-70E740481C1C}">
                          <a14:useLocalDpi xmlns:a14="http://schemas.microsoft.com/office/drawing/2010/main" val="0"/>
                        </a:ext>
                      </a:extLst>
                    </a:blip>
                    <a:stretch>
                      <a:fillRect/>
                    </a:stretch>
                  </pic:blipFill>
                  <pic:spPr>
                    <a:xfrm>
                      <a:off x="0" y="0"/>
                      <a:ext cx="7023190" cy="3167433"/>
                    </a:xfrm>
                    <a:prstGeom prst="rect">
                      <a:avLst/>
                    </a:prstGeom>
                  </pic:spPr>
                </pic:pic>
              </a:graphicData>
            </a:graphic>
            <wp14:sizeRelH relativeFrom="margin">
              <wp14:pctWidth>0</wp14:pctWidth>
            </wp14:sizeRelH>
            <wp14:sizeRelV relativeFrom="margin">
              <wp14:pctHeight>0</wp14:pctHeight>
            </wp14:sizeRelV>
          </wp:anchor>
        </w:drawing>
      </w:r>
    </w:p>
    <w:p w14:paraId="1A2A84B4" w14:textId="77777777" w:rsidR="00AD7307" w:rsidRDefault="00AD7307">
      <w:pPr>
        <w:pStyle w:val="Heading1"/>
        <w:pBdr>
          <w:bottom w:val="single" w:sz="6" w:space="1" w:color="1F4E79"/>
        </w:pBdr>
      </w:pPr>
    </w:p>
    <w:p w14:paraId="47E98B54" w14:textId="77777777" w:rsidR="00AD7307" w:rsidRDefault="00AD7307">
      <w:pPr>
        <w:pStyle w:val="Heading1"/>
        <w:pBdr>
          <w:bottom w:val="single" w:sz="6" w:space="1" w:color="1F4E79"/>
        </w:pBdr>
      </w:pPr>
    </w:p>
    <w:p w14:paraId="5026510B" w14:textId="77777777" w:rsidR="00AD7307" w:rsidRDefault="00AD7307">
      <w:pPr>
        <w:pStyle w:val="Heading1"/>
        <w:pBdr>
          <w:bottom w:val="single" w:sz="6" w:space="1" w:color="1F4E79"/>
        </w:pBdr>
      </w:pPr>
    </w:p>
    <w:p w14:paraId="3B9571C7" w14:textId="77777777" w:rsidR="00AD7307" w:rsidRDefault="00AD7307">
      <w:pPr>
        <w:pStyle w:val="Heading1"/>
        <w:pBdr>
          <w:bottom w:val="single" w:sz="6" w:space="1" w:color="1F4E79"/>
        </w:pBdr>
      </w:pPr>
    </w:p>
    <w:p w14:paraId="3C418EFD" w14:textId="77777777" w:rsidR="00AD7307" w:rsidRDefault="00AD7307">
      <w:pPr>
        <w:pStyle w:val="Heading1"/>
        <w:pBdr>
          <w:bottom w:val="single" w:sz="6" w:space="1" w:color="1F4E79"/>
        </w:pBdr>
      </w:pPr>
    </w:p>
    <w:p w14:paraId="4BD0F78E" w14:textId="77777777" w:rsidR="00AD7307" w:rsidRDefault="00AD7307">
      <w:pPr>
        <w:pStyle w:val="Heading1"/>
        <w:pBdr>
          <w:bottom w:val="single" w:sz="6" w:space="1" w:color="1F4E79"/>
        </w:pBdr>
      </w:pPr>
    </w:p>
    <w:p w14:paraId="4D0D5A0F" w14:textId="213D6824" w:rsidR="006A5276" w:rsidRDefault="00AD7307">
      <w:pPr>
        <w:pStyle w:val="Heading1"/>
        <w:pBdr>
          <w:bottom w:val="single" w:sz="6" w:space="1" w:color="1F4E79"/>
        </w:pBdr>
      </w:pPr>
      <w:r>
        <w:t>9</w:t>
      </w:r>
      <w:r w:rsidR="00A14547">
        <w:t>. References</w:t>
      </w:r>
    </w:p>
    <w:p w14:paraId="1444C9A5" w14:textId="77777777" w:rsidR="006A5276" w:rsidRDefault="00A14547">
      <w:pPr>
        <w:spacing w:before="80" w:after="80"/>
      </w:pPr>
      <w:r>
        <w:rPr>
          <w:color w:val="000000"/>
        </w:rPr>
        <w:t>1. Hosmer, D.W. &amp; Lemeshow, S. (2000). Applied Logistic Regression. 2nd ed. Wiley.</w:t>
      </w:r>
    </w:p>
    <w:p w14:paraId="2DF86A67" w14:textId="77777777" w:rsidR="006A5276" w:rsidRDefault="00A14547">
      <w:pPr>
        <w:spacing w:before="80" w:after="80"/>
      </w:pPr>
      <w:r>
        <w:rPr>
          <w:color w:val="000000"/>
        </w:rPr>
        <w:t>2. UCI Machine Learning Repository. German Credit Data. https://archive.ics.uci.edu/ml/datasets/statlog+(german+credit+data)</w:t>
      </w:r>
    </w:p>
    <w:p w14:paraId="2E16B262" w14:textId="77777777" w:rsidR="006A5276" w:rsidRDefault="00A14547">
      <w:pPr>
        <w:spacing w:before="80" w:after="80"/>
      </w:pPr>
      <w:r>
        <w:rPr>
          <w:color w:val="000000"/>
        </w:rPr>
        <w:t>3. R Core Team (2024). R: A Language and Environment for Statistical Computing. R Foundation for Statistical Computing, Vienna, Austria.</w:t>
      </w:r>
    </w:p>
    <w:p w14:paraId="37C61F96" w14:textId="77777777" w:rsidR="006A5276" w:rsidRDefault="00A14547">
      <w:pPr>
        <w:spacing w:before="80" w:after="80"/>
      </w:pPr>
      <w:r>
        <w:rPr>
          <w:color w:val="000000"/>
        </w:rPr>
        <w:t>4. James, G., Witten, D., Hastie, T. &amp; Tibshirani, R. (2021). An Introduction to Statistical Learning. 2nd ed. Springer.</w:t>
      </w:r>
    </w:p>
    <w:sectPr w:rsidR="006A5276">
      <w:footerReference w:type="default" r:id="rId1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0A9D2" w14:textId="77777777" w:rsidR="00A14547" w:rsidRDefault="00A14547">
      <w:r>
        <w:separator/>
      </w:r>
    </w:p>
  </w:endnote>
  <w:endnote w:type="continuationSeparator" w:id="0">
    <w:p w14:paraId="56297272" w14:textId="77777777" w:rsidR="00A14547" w:rsidRDefault="00A14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3848F" w14:textId="77777777" w:rsidR="006A5276" w:rsidRDefault="00A14547">
    <w:pPr>
      <w:jc w:val="center"/>
    </w:pPr>
    <w:r>
      <w:rPr>
        <w:color w:val="888888"/>
        <w:sz w:val="16"/>
        <w:szCs w:val="16"/>
      </w:rPr>
      <w:t xml:space="preserve">Credit Risk Analysis | MSc Statistics Project  |  Page </w:t>
    </w:r>
    <w:r>
      <w:fldChar w:fldCharType="begin"/>
    </w:r>
    <w:r>
      <w:instrText>PAGE</w:instrText>
    </w:r>
    <w:r>
      <w:fldChar w:fldCharType="separate"/>
    </w:r>
    <w:r w:rsidR="00AD730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58412" w14:textId="77777777" w:rsidR="00A14547" w:rsidRDefault="00A14547">
      <w:r>
        <w:separator/>
      </w:r>
    </w:p>
  </w:footnote>
  <w:footnote w:type="continuationSeparator" w:id="0">
    <w:p w14:paraId="4A23E14E" w14:textId="77777777" w:rsidR="00A14547" w:rsidRDefault="00A145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66D92"/>
    <w:multiLevelType w:val="hybridMultilevel"/>
    <w:tmpl w:val="FCFE294A"/>
    <w:lvl w:ilvl="0" w:tplc="7F8A4DDC">
      <w:start w:val="1"/>
      <w:numFmt w:val="bullet"/>
      <w:lvlText w:val="●"/>
      <w:lvlJc w:val="left"/>
      <w:pPr>
        <w:ind w:left="720" w:hanging="360"/>
      </w:pPr>
    </w:lvl>
    <w:lvl w:ilvl="1" w:tplc="3F76101E">
      <w:start w:val="1"/>
      <w:numFmt w:val="bullet"/>
      <w:lvlText w:val="○"/>
      <w:lvlJc w:val="left"/>
      <w:pPr>
        <w:ind w:left="1440" w:hanging="360"/>
      </w:pPr>
    </w:lvl>
    <w:lvl w:ilvl="2" w:tplc="8ADCC61A">
      <w:start w:val="1"/>
      <w:numFmt w:val="bullet"/>
      <w:lvlText w:val="■"/>
      <w:lvlJc w:val="left"/>
      <w:pPr>
        <w:ind w:left="2160" w:hanging="360"/>
      </w:pPr>
    </w:lvl>
    <w:lvl w:ilvl="3" w:tplc="66600386">
      <w:start w:val="1"/>
      <w:numFmt w:val="bullet"/>
      <w:lvlText w:val="●"/>
      <w:lvlJc w:val="left"/>
      <w:pPr>
        <w:ind w:left="2880" w:hanging="360"/>
      </w:pPr>
    </w:lvl>
    <w:lvl w:ilvl="4" w:tplc="9BAA6238">
      <w:start w:val="1"/>
      <w:numFmt w:val="bullet"/>
      <w:lvlText w:val="○"/>
      <w:lvlJc w:val="left"/>
      <w:pPr>
        <w:ind w:left="3600" w:hanging="360"/>
      </w:pPr>
    </w:lvl>
    <w:lvl w:ilvl="5" w:tplc="6C521138">
      <w:start w:val="1"/>
      <w:numFmt w:val="bullet"/>
      <w:lvlText w:val="■"/>
      <w:lvlJc w:val="left"/>
      <w:pPr>
        <w:ind w:left="4320" w:hanging="360"/>
      </w:pPr>
    </w:lvl>
    <w:lvl w:ilvl="6" w:tplc="14264430">
      <w:start w:val="1"/>
      <w:numFmt w:val="bullet"/>
      <w:lvlText w:val="●"/>
      <w:lvlJc w:val="left"/>
      <w:pPr>
        <w:ind w:left="5040" w:hanging="360"/>
      </w:pPr>
    </w:lvl>
    <w:lvl w:ilvl="7" w:tplc="4B125984">
      <w:start w:val="1"/>
      <w:numFmt w:val="bullet"/>
      <w:lvlText w:val="●"/>
      <w:lvlJc w:val="left"/>
      <w:pPr>
        <w:ind w:left="5760" w:hanging="360"/>
      </w:pPr>
    </w:lvl>
    <w:lvl w:ilvl="8" w:tplc="85B61792">
      <w:start w:val="1"/>
      <w:numFmt w:val="bullet"/>
      <w:lvlText w:val="●"/>
      <w:lvlJc w:val="left"/>
      <w:pPr>
        <w:ind w:left="6480" w:hanging="360"/>
      </w:pPr>
    </w:lvl>
  </w:abstractNum>
  <w:abstractNum w:abstractNumId="1" w15:restartNumberingAfterBreak="0">
    <w:nsid w:val="6C234D18"/>
    <w:multiLevelType w:val="hybridMultilevel"/>
    <w:tmpl w:val="B0787AAC"/>
    <w:lvl w:ilvl="0" w:tplc="BEB00404">
      <w:start w:val="1"/>
      <w:numFmt w:val="bullet"/>
      <w:lvlText w:val="•"/>
      <w:lvlJc w:val="left"/>
      <w:pPr>
        <w:ind w:left="720" w:hanging="360"/>
      </w:pPr>
    </w:lvl>
    <w:lvl w:ilvl="1" w:tplc="7A8E4124">
      <w:numFmt w:val="decimal"/>
      <w:lvlText w:val=""/>
      <w:lvlJc w:val="left"/>
    </w:lvl>
    <w:lvl w:ilvl="2" w:tplc="62A6FAB0">
      <w:numFmt w:val="decimal"/>
      <w:lvlText w:val=""/>
      <w:lvlJc w:val="left"/>
    </w:lvl>
    <w:lvl w:ilvl="3" w:tplc="CC3E1700">
      <w:numFmt w:val="decimal"/>
      <w:lvlText w:val=""/>
      <w:lvlJc w:val="left"/>
    </w:lvl>
    <w:lvl w:ilvl="4" w:tplc="D3CE3858">
      <w:numFmt w:val="decimal"/>
      <w:lvlText w:val=""/>
      <w:lvlJc w:val="left"/>
    </w:lvl>
    <w:lvl w:ilvl="5" w:tplc="DC148FB4">
      <w:numFmt w:val="decimal"/>
      <w:lvlText w:val=""/>
      <w:lvlJc w:val="left"/>
    </w:lvl>
    <w:lvl w:ilvl="6" w:tplc="9252CC4A">
      <w:numFmt w:val="decimal"/>
      <w:lvlText w:val=""/>
      <w:lvlJc w:val="left"/>
    </w:lvl>
    <w:lvl w:ilvl="7" w:tplc="ED185D54">
      <w:numFmt w:val="decimal"/>
      <w:lvlText w:val=""/>
      <w:lvlJc w:val="left"/>
    </w:lvl>
    <w:lvl w:ilvl="8" w:tplc="C69AB9B6">
      <w:numFmt w:val="decimal"/>
      <w:lvlText w:val=""/>
      <w:lvlJc w:val="left"/>
    </w:lvl>
  </w:abstractNum>
  <w:num w:numId="1" w16cid:durableId="144780237">
    <w:abstractNumId w:val="0"/>
    <w:lvlOverride w:ilvl="0">
      <w:startOverride w:val="1"/>
    </w:lvlOverride>
  </w:num>
  <w:num w:numId="2" w16cid:durableId="5190549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5276"/>
    <w:rsid w:val="006A5276"/>
    <w:rsid w:val="00720F7A"/>
    <w:rsid w:val="00895667"/>
    <w:rsid w:val="00A14547"/>
    <w:rsid w:val="00AD7307"/>
    <w:rsid w:val="00BE1E16"/>
    <w:rsid w:val="00F376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02A2"/>
  <w15:docId w15:val="{F08C8C69-7590-4AA2-A20C-AB5C1211B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AD7307"/>
    <w:pPr>
      <w:tabs>
        <w:tab w:val="center" w:pos="4513"/>
        <w:tab w:val="right" w:pos="9026"/>
      </w:tabs>
    </w:pPr>
  </w:style>
  <w:style w:type="character" w:customStyle="1" w:styleId="HeaderChar">
    <w:name w:val="Header Char"/>
    <w:basedOn w:val="DefaultParagraphFont"/>
    <w:link w:val="Header"/>
    <w:uiPriority w:val="99"/>
    <w:rsid w:val="00AD7307"/>
  </w:style>
  <w:style w:type="paragraph" w:styleId="Footer">
    <w:name w:val="footer"/>
    <w:basedOn w:val="Normal"/>
    <w:link w:val="FooterChar"/>
    <w:uiPriority w:val="99"/>
    <w:unhideWhenUsed/>
    <w:rsid w:val="00AD7307"/>
    <w:pPr>
      <w:tabs>
        <w:tab w:val="center" w:pos="4513"/>
        <w:tab w:val="right" w:pos="9026"/>
      </w:tabs>
    </w:pPr>
  </w:style>
  <w:style w:type="character" w:customStyle="1" w:styleId="FooterChar">
    <w:name w:val="Footer Char"/>
    <w:basedOn w:val="DefaultParagraphFont"/>
    <w:link w:val="Footer"/>
    <w:uiPriority w:val="99"/>
    <w:rsid w:val="00AD73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hdphoto" Target="media/hdphoto1.wdp"/><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8T08:55:16.349"/>
    </inkml:context>
    <inkml:brush xml:id="br0">
      <inkml:brushProperty name="width" value="0.1" units="cm"/>
      <inkml:brushProperty name="height" value="0.1" units="cm"/>
      <inkml:brushProperty name="color" value="#004F8B"/>
    </inkml:brush>
  </inkml:definitions>
  <inkml:trace contextRef="#ctx0" brushRef="#br0">17 0 8192,'-7'0'3356,"-3"0"-3356</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1596</Words>
  <Characters>9102</Characters>
  <Application>Microsoft Office Word</Application>
  <DocSecurity>4</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Sedna Bhanja</cp:lastModifiedBy>
  <cp:revision>2</cp:revision>
  <dcterms:created xsi:type="dcterms:W3CDTF">2026-03-18T08:56:00Z</dcterms:created>
  <dcterms:modified xsi:type="dcterms:W3CDTF">2026-03-18T08:56:00Z</dcterms:modified>
</cp:coreProperties>
</file>