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Take-Home Assignment: Decision Trees &amp; Random Forest: Applied</w:t>
      </w:r>
    </w:p>
    <w:p>
      <w:pPr>
        <w:spacing w:after="100"/>
      </w:pPr>
      <w:r>
        <w:rPr>
          <w:b/>
          <w:bCs/>
        </w:rPr>
        <w:t xml:space="preserve">Day 32 | PM Session</w:t>
      </w:r>
      <w:r>
        <w:rPr>
          <w:i/>
          <w:iCs/>
        </w:rPr>
        <w:t xml:space="preserve">  |  Week 6, Machine Learning &amp; AI</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Calibri" w:cs="Calibri" w:eastAsia="Calibri" w:hAnsi="Calibri"/>
                <w:b/>
                <w:bCs/>
                <w:sz w:val="20"/>
                <w:szCs w:val="20"/>
              </w:rPr>
              <w:t xml:space="preserve">Topics Covered</w:t>
            </w:r>
          </w:p>
        </w:tc>
        <w:tc>
          <w:tcPr>
            <w:tcW w:type="dxa" w:w="7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DT vs RF comparison, interpretability vs accuracy tradeoff, hyperparameter tuning workflow, feature importance (MDI vs permutation), case study methodology, model selection for business constraints</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Calibri" w:cs="Calibri" w:eastAsia="Calibri" w:hAnsi="Calibri"/>
                <w:b/>
                <w:bCs/>
                <w:sz w:val="20"/>
                <w:szCs w:val="20"/>
              </w:rPr>
              <w:t xml:space="preserve">Estimated Time</w:t>
            </w:r>
          </w:p>
        </w:tc>
        <w:tc>
          <w:tcPr>
            <w:tcW w:type="dxa" w:w="70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60-90 minutes</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Calibri" w:cs="Calibri" w:eastAsia="Calibri" w:hAnsi="Calibri"/>
                <w:b/>
                <w:bCs/>
                <w:sz w:val="20"/>
                <w:szCs w:val="20"/>
              </w:rPr>
              <w:t xml:space="preserve">Submission</w:t>
            </w:r>
          </w:p>
        </w:tc>
        <w:tc>
          <w:tcPr>
            <w:tcW w:type="dxa" w:w="7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GitHub commit + Jupyter notebook pushed to repo, link in Slack #daily-standup</w:t>
            </w:r>
          </w:p>
        </w:tc>
      </w:tr>
      <w:tr>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Calibri" w:cs="Calibri" w:eastAsia="Calibri" w:hAnsi="Calibri"/>
                <w:b/>
                <w:bCs/>
                <w:sz w:val="20"/>
                <w:szCs w:val="20"/>
              </w:rPr>
              <w:t xml:space="preserve">Due</w:t>
            </w:r>
          </w:p>
        </w:tc>
        <w:tc>
          <w:tcPr>
            <w:tcW w:type="dxa" w:w="708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Next day 09:15 AM</w:t>
            </w:r>
          </w:p>
        </w:tc>
      </w:tr>
    </w:tbl>
    <w:p>
      <w:pPr>
        <w:spacing w:after="80"/>
      </w:pPr>
    </w:p>
    <w:p>
      <w:pPr>
        <w:pStyle w:val="Heading2"/>
      </w:pPr>
      <w:r>
        <w:t xml:space="preserve">Part A: Concept Application (40%)</w:t>
      </w:r>
    </w:p>
    <w:p>
      <w:pPr>
        <w:spacing w:after="100"/>
      </w:pPr>
      <w:r>
        <w:rPr>
          <w:b/>
          <w:bCs/>
        </w:rPr>
        <w:t xml:space="preserve">Scenario: </w:t>
      </w:r>
      <w:r>
        <w:t xml:space="preserve">An insurance company wants to predict claim fraud. Build DT and RF models, tune the RF, and create a deployment recommendation considering that: (1) regulators require model explanations, (2) fraud costs 10x more than false alarms.</w:t>
      </w:r>
    </w:p>
    <w:p>
      <w:pPr>
        <w:spacing w:after="80"/>
      </w:pPr>
    </w:p>
    <w:p>
      <w:pPr>
        <w:pStyle w:val="Heading3"/>
      </w:pPr>
      <w:r>
        <w:t xml:space="preserve">Tasks</w:t>
      </w:r>
    </w:p>
    <w:p>
      <w:pPr>
        <w:pStyle w:val="ListParagraph"/>
        <w:numPr>
          <w:ilvl w:val="0"/>
          <w:numId w:val="2"/>
        </w:numPr>
        <w:spacing w:after="60"/>
      </w:pPr>
      <w:r>
        <w:t xml:space="preserve">Create synthetic insurance claims data (3000 records)</w:t>
      </w:r>
    </w:p>
    <w:p>
      <w:pPr>
        <w:pStyle w:val="ListParagraph"/>
        <w:numPr>
          <w:ilvl w:val="0"/>
          <w:numId w:val="2"/>
        </w:numPr>
        <w:spacing w:after="60"/>
      </w:pPr>
      <w:r>
        <w:t xml:space="preserve">Train DT (max_depth=5) and extract rules for the top 3 fraud indicators</w:t>
      </w:r>
    </w:p>
    <w:p>
      <w:pPr>
        <w:pStyle w:val="ListParagraph"/>
        <w:numPr>
          <w:ilvl w:val="0"/>
          <w:numId w:val="2"/>
        </w:numPr>
        <w:spacing w:after="60"/>
      </w:pPr>
      <w:r>
        <w:t xml:space="preserve">Tune RF with RandomizedSearchCV optimizing for recall</w:t>
      </w:r>
    </w:p>
    <w:p>
      <w:pPr>
        <w:pStyle w:val="ListParagraph"/>
        <w:numPr>
          <w:ilvl w:val="0"/>
          <w:numId w:val="2"/>
        </w:numPr>
        <w:spacing w:after="60"/>
      </w:pPr>
      <w:r>
        <w:t xml:space="preserve">Compare both models with a comprehensive metrics table</w:t>
      </w:r>
    </w:p>
    <w:p>
      <w:pPr>
        <w:pStyle w:val="ListParagraph"/>
        <w:numPr>
          <w:ilvl w:val="0"/>
          <w:numId w:val="2"/>
        </w:numPr>
        <w:spacing w:after="60"/>
      </w:pPr>
      <w:r>
        <w:t xml:space="preserve">Create cost-sensitive evaluation (FN cost = 10 * FP cost)</w:t>
      </w:r>
    </w:p>
    <w:p>
      <w:pPr>
        <w:pStyle w:val="ListParagraph"/>
        <w:numPr>
          <w:ilvl w:val="0"/>
          <w:numId w:val="2"/>
        </w:numPr>
        <w:spacing w:after="60"/>
      </w:pPr>
      <w:r>
        <w:t xml:space="preserve">Write a 2-paragraph deployment recommendation</w:t>
      </w:r>
    </w:p>
    <w:p>
      <w:pPr>
        <w:spacing w:after="80"/>
      </w:pPr>
    </w:p>
    <w:p>
      <w:pPr>
        <w:pStyle w:val="Heading3"/>
      </w:pPr>
      <w:r>
        <w:t xml:space="preserve">Expected Deliverable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C3C7" w:sz="1"/>
              <w:left w:val="single" w:color="BDC3C7" w:sz="1"/>
              <w:bottom w:val="single" w:color="BDC3C7" w:sz="1"/>
              <w:right w:val="single" w:color="BDC3C7" w:sz="1"/>
            </w:tcBorders>
            <w:shd w:fill="2D2D2D" w:val="clear"/>
            <w:tcMar>
              <w:top w:type="dxa" w:w="100"/>
              <w:left w:type="dxa" w:w="200"/>
              <w:bottom w:type="dxa" w:w="100"/>
              <w:right w:type="dxa" w:w="200"/>
            </w:tcMar>
          </w:tcPr>
          <w:p>
            <w:pPr>
              <w:spacing w:after="20" w:line="276"/>
            </w:pPr>
            <w:r>
              <w:rPr>
                <w:rFonts w:ascii="Consolas" w:cs="Consolas" w:eastAsia="Consolas" w:hAnsi="Consolas"/>
                <w:color w:val="E0E0E0"/>
                <w:sz w:val="18"/>
                <w:szCs w:val="18"/>
              </w:rPr>
              <w:t xml:space="preserve">Deployment Recommendation:</w:t>
            </w:r>
          </w:p>
          <w:p>
            <w:pPr>
              <w:spacing w:after="20" w:line="276"/>
            </w:pPr>
            <w:r>
              <w:rPr>
                <w:rFonts w:ascii="Consolas" w:cs="Consolas" w:eastAsia="Consolas" w:hAnsi="Consolas"/>
                <w:color w:val="E0E0E0"/>
                <w:sz w:val="18"/>
                <w:szCs w:val="18"/>
              </w:rPr>
              <w:t xml:space="preserve">Use RF for automated fraud scoring (AUC: 0.89, Recall: 0.84).</w:t>
            </w:r>
          </w:p>
          <w:p>
            <w:pPr>
              <w:spacing w:after="20" w:line="276"/>
            </w:pPr>
            <w:r>
              <w:rPr>
                <w:rFonts w:ascii="Consolas" w:cs="Consolas" w:eastAsia="Consolas" w:hAnsi="Consolas"/>
                <w:color w:val="E0E0E0"/>
                <w:sz w:val="18"/>
                <w:szCs w:val="18"/>
              </w:rPr>
              <w:t xml:space="preserve">Use DT rules for human review explanations.</w:t>
            </w:r>
          </w:p>
        </w:tc>
      </w:tr>
    </w:tbl>
    <w:p>
      <w:pPr>
        <w:spacing w:after="80"/>
      </w:pPr>
    </w:p>
    <w:p>
      <w:pPr>
        <w:pStyle w:val="Heading2"/>
      </w:pPr>
      <w:r>
        <w:t xml:space="preserve">Part B: Stretch Problem (30%)</w:t>
      </w:r>
    </w:p>
    <w:p>
      <w:pPr>
        <w:spacing w:after="100"/>
      </w:pPr>
      <w:r>
        <w:rPr>
          <w:b/>
          <w:bCs/>
        </w:rPr>
        <w:t xml:space="preserve">Self-Study: </w:t>
      </w:r>
      <w:r>
        <w:t xml:space="preserve">Gradient Boosting Preview (Self-Study for Tomorrow)</w:t>
      </w:r>
    </w:p>
    <w:p>
      <w:pPr>
        <w:spacing w:after="80"/>
      </w:pPr>
    </w:p>
    <w:p>
      <w:pPr>
        <w:pStyle w:val="ListParagraph"/>
        <w:numPr>
          <w:ilvl w:val="0"/>
          <w:numId w:val="2"/>
        </w:numPr>
        <w:spacing w:after="60"/>
      </w:pPr>
      <w:r>
        <w:t xml:space="preserve">Read about Gradient Boosting vs Random Forest (conceptual only — we cover it tomorrow)</w:t>
      </w:r>
    </w:p>
    <w:p>
      <w:pPr>
        <w:pStyle w:val="ListParagraph"/>
        <w:numPr>
          <w:ilvl w:val="0"/>
          <w:numId w:val="2"/>
        </w:numPr>
        <w:spacing w:after="60"/>
      </w:pPr>
      <w:r>
        <w:t xml:space="preserve">Answer: How does boosting differ from bagging in one paragraph?</w:t>
      </w:r>
    </w:p>
    <w:p>
      <w:pPr>
        <w:pStyle w:val="ListParagraph"/>
        <w:numPr>
          <w:ilvl w:val="0"/>
          <w:numId w:val="2"/>
        </w:numPr>
        <w:spacing w:after="60"/>
      </w:pPr>
      <w:r>
        <w:t xml:space="preserve">Find one blog or video that explains boosting well. Save the link.</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
              <w:left w:val="single" w:color="2E86C1" w:sz="6"/>
              <w:bottom w:val="single" w:color="2E86C1" w:sz="1"/>
              <w:right w:val="single" w:color="2E86C1" w:sz="1"/>
            </w:tcBorders>
            <w:shd w:fill="EBF5FB" w:val="clear"/>
            <w:tcMar>
              <w:top w:type="dxa" w:w="80"/>
              <w:left w:type="dxa" w:w="200"/>
              <w:bottom w:type="dxa" w:w="80"/>
              <w:right w:type="dxa" w:w="200"/>
            </w:tcMar>
          </w:tcPr>
          <w:p>
            <w:r>
              <w:rPr>
                <w:rFonts w:ascii="Calibri" w:cs="Calibri" w:eastAsia="Calibri" w:hAnsi="Calibri"/>
                <w:b/>
                <w:bCs/>
                <w:color w:val="2E86C1"/>
                <w:sz w:val="22"/>
                <w:szCs w:val="22"/>
              </w:rPr>
              <w:t xml:space="preserve">Why This Matters</w:t>
            </w:r>
          </w:p>
          <w:p>
            <w:pPr>
              <w:spacing w:before="40"/>
            </w:pPr>
            <w:r>
              <w:rPr>
                <w:rFonts w:ascii="Calibri" w:cs="Calibri" w:eastAsia="Calibri" w:hAnsi="Calibri"/>
                <w:sz w:val="20"/>
                <w:szCs w:val="20"/>
              </w:rPr>
              <w:t xml:space="preserve">Tomorrow covers boosting in depth. Pre-reading will help you absorb the content faster and ask better questions.</w:t>
            </w:r>
          </w:p>
        </w:tc>
      </w:tr>
    </w:tbl>
    <w:p>
      <w:pPr>
        <w:spacing w:after="80"/>
      </w:pPr>
    </w:p>
    <w:p>
      <w:pPr>
        <w:pStyle w:val="Heading2"/>
      </w:pPr>
      <w:r>
        <w:t xml:space="preserve">Part C: Interview Ready (20%)</w:t>
      </w:r>
    </w:p>
    <w:p>
      <w:pPr>
        <w:spacing w:after="80"/>
      </w:pPr>
    </w:p>
    <w:p>
      <w:pPr>
        <w:pStyle w:val="Heading3"/>
      </w:pPr>
      <w:r>
        <w:t xml:space="preserve">Q1: Conceptual</w:t>
      </w:r>
    </w:p>
    <w:p>
      <w:pPr>
        <w:spacing w:after="100"/>
      </w:pPr>
      <w:r>
        <w:rPr>
          <w:b/>
          <w:bCs/>
        </w:rPr>
        <w:t xml:space="preserve">Question: </w:t>
      </w:r>
      <w:r>
        <w:t xml:space="preserve">A Random Forest with 1000 trees has the same accuracy as one with 100 trees. Should you use 1000 trees anyway? Explain the tradeoffs (compute cost, prediction latency, marginal improvement, production deployment).</w:t>
      </w:r>
    </w:p>
    <w:p>
      <w:pPr>
        <w:spacing w:after="80"/>
      </w:pPr>
    </w:p>
    <w:p>
      <w:pPr>
        <w:pStyle w:val="Heading3"/>
      </w:pPr>
      <w:r>
        <w:t xml:space="preserve">Q2: Coding</w:t>
      </w:r>
    </w:p>
    <w:p>
      <w:pPr>
        <w:spacing w:after="100"/>
      </w:pPr>
      <w:r>
        <w:rPr>
          <w:b/>
          <w:bCs/>
        </w:rPr>
        <w:t xml:space="preserve">Question: </w:t>
      </w:r>
      <w:r>
        <w:t xml:space="preserve">Write a function compare_models(X, y, models_dict) that takes a dictionary of model name -&gt; model object, trains each with 5-fold CV, and returns a DataFrame with mean and std of accuracy, F1, and training time for each model.</w:t>
      </w:r>
    </w:p>
    <w:p>
      <w:pPr>
        <w:spacing w:after="80"/>
      </w:pPr>
    </w:p>
    <w:p>
      <w:pPr>
        <w:pStyle w:val="Heading3"/>
      </w:pPr>
      <w:r>
        <w:t xml:space="preserve">Q3: Debug</w:t>
      </w:r>
    </w:p>
    <w:p>
      <w:pPr>
        <w:spacing w:after="100"/>
      </w:pPr>
      <w:r>
        <w:rPr>
          <w:b/>
          <w:bCs/>
        </w:rPr>
        <w:t xml:space="preserve">Question: </w:t>
      </w:r>
      <w:r>
        <w:t xml:space="preserve">This code gives a very different feature importance ranking when run twice. Why?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DC3C7" w:sz="1"/>
              <w:left w:val="single" w:color="BDC3C7" w:sz="1"/>
              <w:bottom w:val="single" w:color="BDC3C7" w:sz="1"/>
              <w:right w:val="single" w:color="BDC3C7" w:sz="1"/>
            </w:tcBorders>
            <w:shd w:fill="2D2D2D" w:val="clear"/>
            <w:tcMar>
              <w:top w:type="dxa" w:w="100"/>
              <w:left w:type="dxa" w:w="200"/>
              <w:bottom w:type="dxa" w:w="100"/>
              <w:right w:type="dxa" w:w="200"/>
            </w:tcMar>
          </w:tcPr>
          <w:p>
            <w:pPr>
              <w:spacing w:after="20" w:line="276"/>
            </w:pPr>
            <w:r>
              <w:rPr>
                <w:rFonts w:ascii="Consolas" w:cs="Consolas" w:eastAsia="Consolas" w:hAnsi="Consolas"/>
                <w:color w:val="E0E0E0"/>
                <w:sz w:val="18"/>
                <w:szCs w:val="18"/>
              </w:rPr>
              <w:t xml:space="preserve">rf1 = RandomForestClassifier(n_estimators=10).fit(X_train, y_train)</w:t>
            </w:r>
          </w:p>
          <w:p>
            <w:pPr>
              <w:spacing w:after="20" w:line="276"/>
            </w:pPr>
            <w:r>
              <w:rPr>
                <w:rFonts w:ascii="Consolas" w:cs="Consolas" w:eastAsia="Consolas" w:hAnsi="Consolas"/>
                <w:color w:val="E0E0E0"/>
                <w:sz w:val="18"/>
                <w:szCs w:val="18"/>
              </w:rPr>
              <w:t xml:space="preserve">rf2 = RandomForestClassifier(n_estimators=10).fit(X_train, y_train)</w:t>
            </w:r>
          </w:p>
          <w:p>
            <w:pPr>
              <w:spacing w:after="20" w:line="276"/>
            </w:pPr>
            <w:r>
              <w:rPr>
                <w:rFonts w:ascii="Consolas" w:cs="Consolas" w:eastAsia="Consolas" w:hAnsi="Consolas"/>
                <w:color w:val="E0E0E0"/>
                <w:sz w:val="18"/>
                <w:szCs w:val="18"/>
              </w:rPr>
              <w:t xml:space="preserve"># feature_importances_ are completely different!</w:t>
            </w:r>
          </w:p>
        </w:tc>
      </w:tr>
    </w:tbl>
    <w:p>
      <w:pPr>
        <w:spacing w:after="80"/>
      </w:pPr>
    </w:p>
    <w:p>
      <w:pPr>
        <w:pStyle w:val="Heading2"/>
      </w:pPr>
      <w:r>
        <w:t xml:space="preserve">Part D: AI-Augmented Task (10%)</w:t>
      </w:r>
    </w:p>
    <w:p>
      <w:pPr>
        <w:spacing w:after="100"/>
      </w:pPr>
      <w:r>
        <w:rPr>
          <w:b/>
          <w:bCs/>
        </w:rPr>
        <w:t xml:space="preserve">Task: </w:t>
      </w:r>
      <w:r>
        <w:t xml:space="preserve">Use AI to explain the concept of OOB (Out-of-Bag) error estimation to a non-technical manager. Then verify the explanation is correct.</w:t>
      </w:r>
    </w:p>
    <w:p>
      <w:pPr>
        <w:spacing w:after="80"/>
      </w:pPr>
    </w:p>
    <w:p>
      <w:pPr>
        <w:pStyle w:val="Heading3"/>
      </w:pPr>
      <w:r>
        <w:t xml:space="preserve">Steps</w:t>
      </w:r>
    </w:p>
    <w:p>
      <w:pPr>
        <w:pStyle w:val="ListParagraph"/>
        <w:numPr>
          <w:ilvl w:val="0"/>
          <w:numId w:val="2"/>
        </w:numPr>
        <w:spacing w:after="60"/>
      </w:pPr>
      <w:r>
        <w:t xml:space="preserve">Prompt: 'Explain OOB error in Random Forest to a non-technical person using an analogy'</w:t>
      </w:r>
    </w:p>
    <w:p>
      <w:pPr>
        <w:pStyle w:val="ListParagraph"/>
        <w:numPr>
          <w:ilvl w:val="0"/>
          <w:numId w:val="2"/>
        </w:numPr>
        <w:spacing w:after="60"/>
      </w:pPr>
      <w:r>
        <w:t xml:space="preserve">Evaluate: Is the analogy accurate? Does it capture the key idea?</w:t>
      </w:r>
    </w:p>
    <w:p>
      <w:pPr>
        <w:pStyle w:val="ListParagraph"/>
        <w:numPr>
          <w:ilvl w:val="0"/>
          <w:numId w:val="2"/>
        </w:numPr>
        <w:spacing w:after="60"/>
      </w:pPr>
      <w:r>
        <w:t xml:space="preserve">Ask follow-up: 'When would OOB error differ significantly from test error?'</w:t>
      </w:r>
    </w:p>
    <w:p>
      <w:pPr>
        <w:pStyle w:val="ListParagraph"/>
        <w:numPr>
          <w:ilvl w:val="0"/>
          <w:numId w:val="2"/>
        </w:numPr>
        <w:spacing w:after="60"/>
      </w:pPr>
      <w:r>
        <w:t xml:space="preserve">Critique the AI's response</w:t>
      </w:r>
    </w:p>
    <w:p>
      <w:pPr>
        <w:spacing w:after="80"/>
      </w:pPr>
    </w:p>
    <w:p>
      <w:pPr>
        <w:pStyle w:val="Heading2"/>
      </w:pPr>
      <w:r>
        <w:t xml:space="preserve">Evaluation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540"/>
        <w:gridCol w:w="354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Calibri" w:cs="Calibri" w:eastAsia="Calibri" w:hAnsi="Calibri"/>
                <w:b/>
                <w:bCs/>
                <w:color w:val="FFFFFF"/>
                <w:sz w:val="20"/>
                <w:szCs w:val="20"/>
              </w:rPr>
              <w:t xml:space="preserve">Criteria</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Calibri" w:cs="Calibri" w:eastAsia="Calibri" w:hAnsi="Calibri"/>
                <w:b/>
                <w:bCs/>
                <w:color w:val="FFFFFF"/>
                <w:sz w:val="20"/>
                <w:szCs w:val="20"/>
              </w:rPr>
              <w:t xml:space="preserve">Weight</w:t>
            </w:r>
          </w:p>
        </w:tc>
        <w:tc>
          <w:tcPr>
            <w:tcW w:type="dxa" w:w="35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Calibri" w:cs="Calibri" w:eastAsia="Calibri" w:hAnsi="Calibri"/>
                <w:b/>
                <w:bCs/>
                <w:color w:val="FFFFFF"/>
                <w:sz w:val="20"/>
                <w:szCs w:val="20"/>
              </w:rPr>
              <w:t xml:space="preserve">Excellent</w:t>
            </w:r>
          </w:p>
        </w:tc>
        <w:tc>
          <w:tcPr>
            <w:tcW w:type="dxa" w:w="35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Calibri" w:cs="Calibri" w:eastAsia="Calibri" w:hAnsi="Calibri"/>
                <w:b/>
                <w:bCs/>
                <w:color w:val="FFFFFF"/>
                <w:sz w:val="20"/>
                <w:szCs w:val="20"/>
              </w:rPr>
              <w:t xml:space="preserve">Needs Work</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Correctness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40%</w:t>
            </w:r>
          </w:p>
        </w:tc>
        <w:tc>
          <w:tcPr>
            <w:tcW w:type="dxa" w:w="3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Both models correctly implemented. Cost analysis is accurate. Rules are meaningful.</w:t>
            </w:r>
          </w:p>
        </w:tc>
        <w:tc>
          <w:tcPr>
            <w:tcW w:type="dxa" w:w="3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Models broken. Cost calculation wrong.</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Code Quality</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25%</w:t>
            </w:r>
          </w:p>
        </w:tc>
        <w:tc>
          <w:tcPr>
            <w:tcW w:type="dxa" w:w="354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Clean, modular code. Proper CV. Reproducible.</w:t>
            </w:r>
          </w:p>
        </w:tc>
        <w:tc>
          <w:tcPr>
            <w:tcW w:type="dxa" w:w="354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Hardcoded. No CV. Non-reproducible.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Understanding</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1000-tree tradeoff analysis shows depth. Debug identifies random_state issue.</w:t>
            </w:r>
          </w:p>
        </w:tc>
        <w:tc>
          <w:tcPr>
            <w:tcW w:type="dxa" w:w="35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alibri" w:cs="Calibri" w:eastAsia="Calibri" w:hAnsi="Calibri"/>
                <w:sz w:val="20"/>
                <w:szCs w:val="20"/>
              </w:rPr>
              <w:t xml:space="preserve">Surface-level answers.</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AI Usage</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15%</w:t>
            </w:r>
          </w:p>
        </w:tc>
        <w:tc>
          <w:tcPr>
            <w:tcW w:type="dxa" w:w="354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OOB explanation is vetted and improved.</w:t>
            </w:r>
          </w:p>
        </w:tc>
        <w:tc>
          <w:tcPr>
            <w:tcW w:type="dxa" w:w="354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r>
              <w:rPr>
                <w:rFonts w:ascii="Calibri" w:cs="Calibri" w:eastAsia="Calibri" w:hAnsi="Calibri"/>
                <w:sz w:val="20"/>
                <w:szCs w:val="20"/>
              </w:rPr>
              <w:t xml:space="preserve">No verification of AI output.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4"/>
        <w:szCs w:val="14"/>
      </w:rPr>
      <w:t xml:space="preserve">IIT Gandhinagar | PG Diploma in AI-ML &amp; Agentic AI Engineering | Confidential</w:t>
    </w:r>
    <w:r>
      <w:rPr>
        <w:rFonts w:ascii="Calibri" w:cs="Calibri" w:eastAsia="Calibri" w:hAnsi="Calibri"/>
        <w:color w:val="999999"/>
        <w:sz w:val="14"/>
        <w:szCs w:val="14"/>
      </w:rPr>
      <w:t xml:space="preserve">    Page </w:t>
    </w:r>
    <w:r>
      <w:rPr>
        <w:rFonts w:ascii="Calibri" w:cs="Calibri" w:eastAsia="Calibri" w:hAnsi="Calibri"/>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D32 | PM | Take-Home | DT_RF_CaseStudy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86C1"/>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2026-03-31T13:13:06.511Z</dcterms:created>
  <dcterms:modified xsi:type="dcterms:W3CDTF">2026-03-31T13:13:06.511Z</dcterms:modified>
</cp:coreProperties>
</file>

<file path=docProps/custom.xml><?xml version="1.0" encoding="utf-8"?>
<Properties xmlns="http://schemas.openxmlformats.org/officeDocument/2006/custom-properties" xmlns:vt="http://schemas.openxmlformats.org/officeDocument/2006/docPropsVTypes"/>
</file>