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48AD6" w14:textId="77777777"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B97E7" wp14:editId="0EFF578E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CEA5DE" w14:textId="77777777" w:rsidR="00D6537C" w:rsidRPr="005C33B2" w:rsidRDefault="00D6537C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B97E7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74CEA5DE" w14:textId="77777777" w:rsidR="00D6537C" w:rsidRPr="005C33B2" w:rsidRDefault="00D6537C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14:paraId="21DEDDB5" w14:textId="77777777"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</w:t>
      </w:r>
      <w:proofErr w:type="spellStart"/>
      <w:r w:rsidRPr="00B14BBF">
        <w:rPr>
          <w:rFonts w:eastAsia="Calibri"/>
          <w:b/>
          <w:color w:val="0070C0"/>
          <w:sz w:val="48"/>
          <w:szCs w:val="40"/>
          <w:lang w:eastAsia="en-US"/>
        </w:rPr>
        <w:t>АвиаРемКомплекс</w:t>
      </w:r>
      <w:proofErr w:type="spellEnd"/>
      <w:r w:rsidRPr="00B14BBF">
        <w:rPr>
          <w:rFonts w:eastAsia="Calibri"/>
          <w:b/>
          <w:color w:val="0070C0"/>
          <w:sz w:val="48"/>
          <w:szCs w:val="40"/>
          <w:lang w:eastAsia="en-US"/>
        </w:rPr>
        <w:t>»</w:t>
      </w:r>
    </w:p>
    <w:p w14:paraId="7DEC1CF0" w14:textId="77777777"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14:paraId="661F23E0" w14:textId="77777777"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14:paraId="53B03432" w14:textId="77777777" w:rsidR="00DA608A" w:rsidRPr="00B14BBF" w:rsidRDefault="00DA608A" w:rsidP="00DA608A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14:paraId="29CF4A9E" w14:textId="77777777"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14:paraId="106E4AD2" w14:textId="77777777"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14:paraId="72390F56" w14:textId="77777777" w:rsidR="00DA608A" w:rsidRPr="00B14BBF" w:rsidRDefault="00DA608A" w:rsidP="00DA608A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4F74BA" w:rsidRPr="00B14BBF">
        <w:rPr>
          <w:rFonts w:eastAsia="Calibri"/>
          <w:b/>
          <w:sz w:val="24"/>
          <w:szCs w:val="22"/>
          <w:lang w:eastAsia="en-US"/>
        </w:rPr>
        <w:t>Н.Р.</w:t>
      </w:r>
      <w:r w:rsidR="004F74BA">
        <w:rPr>
          <w:rFonts w:eastAsia="Calibri"/>
          <w:b/>
          <w:sz w:val="24"/>
          <w:szCs w:val="22"/>
          <w:lang w:eastAsia="en-US"/>
        </w:rPr>
        <w:t xml:space="preserve"> </w:t>
      </w:r>
      <w:proofErr w:type="spellStart"/>
      <w:r w:rsidRPr="00B14BBF">
        <w:rPr>
          <w:rFonts w:eastAsia="Calibri"/>
          <w:b/>
          <w:sz w:val="24"/>
          <w:szCs w:val="22"/>
          <w:lang w:eastAsia="en-US"/>
        </w:rPr>
        <w:t>Гасан</w:t>
      </w:r>
      <w:proofErr w:type="spellEnd"/>
      <w:r w:rsidRPr="00B14BBF">
        <w:rPr>
          <w:rFonts w:eastAsia="Calibri"/>
          <w:b/>
          <w:sz w:val="24"/>
          <w:szCs w:val="22"/>
          <w:lang w:eastAsia="en-US"/>
        </w:rPr>
        <w:t>-Заде</w:t>
      </w:r>
    </w:p>
    <w:p w14:paraId="120E472A" w14:textId="77777777" w:rsidR="00DA608A" w:rsidRPr="001D30B8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1D30B8">
        <w:rPr>
          <w:rFonts w:eastAsia="Calibri"/>
          <w:b/>
          <w:sz w:val="24"/>
          <w:szCs w:val="22"/>
          <w:lang w:eastAsia="en-US"/>
        </w:rPr>
        <w:t>«__</w:t>
      </w:r>
      <w:proofErr w:type="gramStart"/>
      <w:r w:rsidRPr="001D30B8">
        <w:rPr>
          <w:rFonts w:eastAsia="Calibri"/>
          <w:b/>
          <w:sz w:val="24"/>
          <w:szCs w:val="22"/>
          <w:lang w:eastAsia="en-US"/>
        </w:rPr>
        <w:t>_»_</w:t>
      </w:r>
      <w:proofErr w:type="gramEnd"/>
      <w:r w:rsidRPr="001D30B8">
        <w:rPr>
          <w:rFonts w:eastAsia="Calibri"/>
          <w:b/>
          <w:sz w:val="24"/>
          <w:szCs w:val="22"/>
          <w:lang w:eastAsia="en-US"/>
        </w:rPr>
        <w:t>______________20</w:t>
      </w:r>
      <w:r w:rsidR="004F74BA" w:rsidRPr="001D30B8">
        <w:rPr>
          <w:rFonts w:eastAsia="Calibri"/>
          <w:b/>
          <w:sz w:val="24"/>
          <w:szCs w:val="22"/>
          <w:lang w:eastAsia="en-US"/>
        </w:rPr>
        <w:t>20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1D30B8">
        <w:rPr>
          <w:rFonts w:eastAsia="Calibri"/>
          <w:b/>
          <w:sz w:val="24"/>
          <w:szCs w:val="22"/>
          <w:lang w:eastAsia="en-US"/>
        </w:rPr>
        <w:t>.</w:t>
      </w:r>
    </w:p>
    <w:p w14:paraId="48CCBF8B" w14:textId="77777777" w:rsidR="00DA608A" w:rsidRPr="001D30B8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71DD148E" w14:textId="6625CD4E" w:rsidR="00DA608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53421DEC" w14:textId="77777777" w:rsidR="00E10132" w:rsidRPr="001D30B8" w:rsidRDefault="00E10132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496A7C5A" w14:textId="77777777" w:rsidR="00DA608A" w:rsidRPr="001D30B8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153170C6" w14:textId="77777777" w:rsidR="00FB269F" w:rsidRPr="001E31AD" w:rsidRDefault="001D6D5E" w:rsidP="00FB269F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125F05">
        <w:rPr>
          <w:rFonts w:eastAsia="Calibri"/>
          <w:b/>
          <w:sz w:val="24"/>
          <w:szCs w:val="24"/>
          <w:lang w:val="en-US"/>
        </w:rPr>
        <w:t>ITS</w:t>
      </w:r>
      <w:r w:rsidRPr="001E31AD">
        <w:rPr>
          <w:rFonts w:eastAsia="Calibri"/>
          <w:b/>
          <w:sz w:val="24"/>
          <w:szCs w:val="24"/>
          <w:lang w:val="en-US"/>
        </w:rPr>
        <w:t>_</w:t>
      </w:r>
      <w:r w:rsidRPr="00125F05">
        <w:rPr>
          <w:rFonts w:eastAsia="Calibri"/>
          <w:b/>
          <w:sz w:val="24"/>
          <w:szCs w:val="24"/>
          <w:lang w:val="en-US"/>
        </w:rPr>
        <w:t>RR</w:t>
      </w:r>
      <w:r w:rsidRPr="001E31AD">
        <w:rPr>
          <w:rFonts w:eastAsia="Calibri"/>
          <w:b/>
          <w:sz w:val="24"/>
          <w:szCs w:val="24"/>
          <w:lang w:val="en-US"/>
        </w:rPr>
        <w:t>_</w:t>
      </w:r>
      <w:r w:rsidRPr="00125F05">
        <w:rPr>
          <w:rFonts w:eastAsia="Calibri"/>
          <w:b/>
          <w:sz w:val="24"/>
          <w:szCs w:val="24"/>
          <w:lang w:val="en-US"/>
        </w:rPr>
        <w:t>Ka</w:t>
      </w:r>
      <w:r w:rsidRPr="001E31AD">
        <w:rPr>
          <w:rFonts w:eastAsia="Calibri"/>
          <w:b/>
          <w:sz w:val="24"/>
          <w:szCs w:val="24"/>
          <w:lang w:val="en-US"/>
        </w:rPr>
        <w:t>-28_</w:t>
      </w:r>
      <w:r w:rsidRPr="00125F05">
        <w:rPr>
          <w:rFonts w:eastAsia="Calibri"/>
          <w:b/>
          <w:sz w:val="24"/>
          <w:szCs w:val="24"/>
          <w:lang w:val="en-US"/>
        </w:rPr>
        <w:t>LM</w:t>
      </w:r>
      <w:r w:rsidRPr="001E31AD">
        <w:rPr>
          <w:rFonts w:eastAsia="Calibri"/>
          <w:b/>
          <w:sz w:val="24"/>
          <w:szCs w:val="24"/>
          <w:lang w:val="en-US"/>
        </w:rPr>
        <w:t>3_</w:t>
      </w:r>
      <w:r w:rsidRPr="00125F05">
        <w:rPr>
          <w:rFonts w:eastAsia="Calibri"/>
          <w:b/>
          <w:sz w:val="24"/>
          <w:szCs w:val="24"/>
          <w:lang w:val="en-US"/>
        </w:rPr>
        <w:t>D</w:t>
      </w:r>
      <w:r w:rsidRPr="001E31AD">
        <w:rPr>
          <w:rFonts w:eastAsia="Calibri"/>
          <w:b/>
          <w:sz w:val="24"/>
          <w:szCs w:val="24"/>
          <w:lang w:val="en-US"/>
        </w:rPr>
        <w:t>2_</w:t>
      </w:r>
      <w:r w:rsidRPr="00125F05">
        <w:rPr>
          <w:rFonts w:eastAsia="Calibri"/>
          <w:b/>
          <w:sz w:val="24"/>
          <w:szCs w:val="24"/>
          <w:lang w:val="en-US"/>
        </w:rPr>
        <w:t>T</w:t>
      </w:r>
      <w:r w:rsidRPr="001E31AD">
        <w:rPr>
          <w:rFonts w:eastAsia="Calibri"/>
          <w:b/>
          <w:sz w:val="24"/>
          <w:szCs w:val="24"/>
          <w:lang w:val="en-US"/>
        </w:rPr>
        <w:t>5_</w:t>
      </w:r>
      <w:r w:rsidRPr="00125F05">
        <w:rPr>
          <w:rFonts w:eastAsia="Calibri"/>
          <w:b/>
          <w:sz w:val="24"/>
          <w:szCs w:val="24"/>
          <w:lang w:val="en-US"/>
        </w:rPr>
        <w:t>IQ</w:t>
      </w:r>
      <w:r w:rsidRPr="001E31AD">
        <w:rPr>
          <w:rFonts w:eastAsia="Calibri"/>
          <w:b/>
          <w:sz w:val="24"/>
          <w:szCs w:val="24"/>
          <w:lang w:val="en-US"/>
        </w:rPr>
        <w:t>8</w:t>
      </w:r>
      <w:r w:rsidR="00FB269F" w:rsidRPr="001E31AD">
        <w:rPr>
          <w:b/>
          <w:color w:val="000000"/>
          <w:sz w:val="24"/>
          <w:szCs w:val="24"/>
          <w:lang w:val="en-US"/>
        </w:rPr>
        <w:t>_</w:t>
      </w:r>
      <w:r>
        <w:rPr>
          <w:rFonts w:eastAsia="SimSun"/>
          <w:b/>
          <w:sz w:val="24"/>
          <w:szCs w:val="24"/>
          <w:lang w:val="en-US" w:eastAsia="ar-SA"/>
        </w:rPr>
        <w:t>PZI</w:t>
      </w:r>
      <w:r w:rsidR="0091007F" w:rsidRPr="001E31AD">
        <w:rPr>
          <w:rFonts w:eastAsia="SimSun"/>
          <w:b/>
          <w:sz w:val="24"/>
          <w:szCs w:val="24"/>
          <w:lang w:val="en-US" w:eastAsia="ar-SA"/>
        </w:rPr>
        <w:t>3</w:t>
      </w:r>
    </w:p>
    <w:p w14:paraId="24C01ADF" w14:textId="77777777" w:rsidR="00FB269F" w:rsidRPr="001E31AD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14:paraId="78D3A6AA" w14:textId="77777777" w:rsidR="00FB269F" w:rsidRPr="00FB269F" w:rsidRDefault="00E2429F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 ПО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>СЦЕНАРИЮ</w:t>
      </w:r>
    </w:p>
    <w:p w14:paraId="6AADB6CD" w14:textId="77777777"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14:paraId="254AB7CE" w14:textId="77777777" w:rsidR="004F74BA" w:rsidRPr="004F74BA" w:rsidRDefault="001D6D5E" w:rsidP="004F74BA">
      <w:pPr>
        <w:widowControl w:val="0"/>
        <w:spacing w:line="276" w:lineRule="auto"/>
        <w:contextualSpacing/>
        <w:jc w:val="center"/>
        <w:rPr>
          <w:rFonts w:eastAsiaTheme="minorHAnsi" w:cstheme="minorBidi"/>
          <w:sz w:val="24"/>
          <w:szCs w:val="24"/>
          <w:lang w:eastAsia="en-US"/>
        </w:rPr>
      </w:pPr>
      <w:r>
        <w:rPr>
          <w:rFonts w:eastAsiaTheme="minorHAnsi" w:cstheme="minorBidi"/>
          <w:b/>
          <w:sz w:val="24"/>
          <w:szCs w:val="24"/>
          <w:lang w:eastAsia="en-US"/>
        </w:rPr>
        <w:t xml:space="preserve">ПРОВЕРКА </w:t>
      </w:r>
      <w:r w:rsidR="0091007F">
        <w:rPr>
          <w:rFonts w:eastAsiaTheme="minorHAnsi" w:cstheme="minorBidi"/>
          <w:b/>
          <w:sz w:val="24"/>
          <w:szCs w:val="24"/>
          <w:lang w:eastAsia="en-US"/>
        </w:rPr>
        <w:t>ФУНКЦИОНИРОВАНИЯ БЛОКА КОММУТАЦИИ БК</w:t>
      </w:r>
      <w:r w:rsidR="0091007F">
        <w:rPr>
          <w:rFonts w:eastAsiaTheme="minorHAnsi" w:cstheme="minorBidi"/>
          <w:b/>
          <w:sz w:val="24"/>
          <w:szCs w:val="24"/>
          <w:lang w:eastAsia="en-US"/>
        </w:rPr>
        <w:noBreakHyphen/>
        <w:t>4</w:t>
      </w:r>
    </w:p>
    <w:p w14:paraId="3E7A31CD" w14:textId="3646B99D" w:rsidR="00FB269F" w:rsidRDefault="00FB269F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524B99B2" w14:textId="77777777" w:rsidR="00E10132" w:rsidRPr="00FB269F" w:rsidRDefault="00E10132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081CBCD5" w14:textId="77777777" w:rsidR="00E10132" w:rsidRPr="00F378F2" w:rsidRDefault="00E10132" w:rsidP="00E10132">
      <w:pPr>
        <w:widowControl w:val="0"/>
        <w:spacing w:line="276" w:lineRule="auto"/>
        <w:jc w:val="both"/>
        <w:rPr>
          <w:rFonts w:eastAsiaTheme="minorHAnsi" w:cstheme="minorBidi"/>
          <w:bCs/>
          <w:sz w:val="24"/>
          <w:szCs w:val="24"/>
          <w:lang w:eastAsia="en-US"/>
        </w:rPr>
      </w:pPr>
      <w:r>
        <w:rPr>
          <w:rFonts w:eastAsiaTheme="minorHAnsi" w:cstheme="minorBidi"/>
          <w:b/>
          <w:sz w:val="24"/>
          <w:szCs w:val="24"/>
          <w:lang w:eastAsia="en-US"/>
        </w:rPr>
        <w:t>Теоретическая часть практического занятия:</w:t>
      </w:r>
      <w:r w:rsidRPr="00F378F2">
        <w:rPr>
          <w:rFonts w:eastAsiaTheme="minorHAnsi" w:cstheme="minorBidi"/>
          <w:bCs/>
          <w:sz w:val="24"/>
          <w:szCs w:val="24"/>
          <w:lang w:eastAsia="en-US"/>
        </w:rPr>
        <w:t xml:space="preserve"> Методика проверки функционирования блоков системы САС</w:t>
      </w:r>
      <w:r w:rsidRPr="00F378F2">
        <w:rPr>
          <w:rFonts w:eastAsiaTheme="minorHAnsi" w:cstheme="minorBidi"/>
          <w:bCs/>
          <w:sz w:val="24"/>
          <w:szCs w:val="24"/>
          <w:lang w:eastAsia="en-US"/>
        </w:rPr>
        <w:noBreakHyphen/>
        <w:t>4</w:t>
      </w:r>
    </w:p>
    <w:p w14:paraId="5184F80B" w14:textId="77777777" w:rsidR="00E10132" w:rsidRDefault="00E10132" w:rsidP="00E10132">
      <w:pPr>
        <w:widowControl w:val="0"/>
        <w:spacing w:line="276" w:lineRule="auto"/>
        <w:jc w:val="both"/>
        <w:rPr>
          <w:rFonts w:eastAsiaTheme="minorHAnsi" w:cstheme="minorBidi"/>
          <w:b/>
          <w:sz w:val="24"/>
          <w:szCs w:val="24"/>
          <w:lang w:eastAsia="en-US"/>
        </w:rPr>
      </w:pPr>
    </w:p>
    <w:p w14:paraId="49626E94" w14:textId="77777777" w:rsidR="00E10132" w:rsidRDefault="00E10132" w:rsidP="004F74BA">
      <w:pPr>
        <w:widowControl w:val="0"/>
        <w:spacing w:line="276" w:lineRule="auto"/>
        <w:jc w:val="both"/>
        <w:rPr>
          <w:rFonts w:eastAsiaTheme="minorHAnsi" w:cstheme="minorBidi"/>
          <w:b/>
          <w:sz w:val="24"/>
          <w:szCs w:val="24"/>
          <w:lang w:eastAsia="en-US"/>
        </w:rPr>
      </w:pPr>
    </w:p>
    <w:p w14:paraId="70D568C0" w14:textId="752C8E77" w:rsidR="004F74BA" w:rsidRPr="004F74BA" w:rsidRDefault="004F74BA" w:rsidP="004F74BA">
      <w:pPr>
        <w:widowControl w:val="0"/>
        <w:spacing w:line="276" w:lineRule="auto"/>
        <w:jc w:val="both"/>
        <w:rPr>
          <w:rFonts w:eastAsiaTheme="minorHAnsi" w:cstheme="minorBidi"/>
          <w:sz w:val="24"/>
          <w:szCs w:val="22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Тема: </w:t>
      </w:r>
      <w:r w:rsidR="001D6D5E" w:rsidRPr="00125F05">
        <w:rPr>
          <w:rFonts w:eastAsia="Calibri"/>
          <w:sz w:val="24"/>
          <w:szCs w:val="24"/>
        </w:rPr>
        <w:t>Светотехническое оборудование</w:t>
      </w:r>
    </w:p>
    <w:p w14:paraId="46208170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681290E8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2B4E11B6" w14:textId="6A69566F" w:rsidR="004F74BA" w:rsidRPr="004F74BA" w:rsidRDefault="004F74BA" w:rsidP="004F74BA">
      <w:pPr>
        <w:widowControl w:val="0"/>
        <w:spacing w:line="276" w:lineRule="auto"/>
        <w:jc w:val="both"/>
        <w:rPr>
          <w:rFonts w:eastAsiaTheme="minorHAnsi" w:cstheme="minorBidi"/>
          <w:sz w:val="24"/>
          <w:szCs w:val="22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Дисциплина:</w:t>
      </w:r>
      <w:r w:rsidRPr="004F74BA">
        <w:rPr>
          <w:rFonts w:eastAsiaTheme="minorHAnsi" w:cstheme="minorBidi"/>
          <w:iCs/>
          <w:sz w:val="24"/>
          <w:szCs w:val="24"/>
          <w:lang w:eastAsia="en-US"/>
        </w:rPr>
        <w:t> </w:t>
      </w:r>
      <w:r w:rsidR="001D6D5E" w:rsidRPr="00125F05">
        <w:rPr>
          <w:sz w:val="24"/>
          <w:szCs w:val="24"/>
        </w:rPr>
        <w:t>Электрооборудование вертолета</w:t>
      </w:r>
      <w:r w:rsidR="00E10132">
        <w:rPr>
          <w:sz w:val="24"/>
          <w:szCs w:val="24"/>
        </w:rPr>
        <w:t> </w:t>
      </w:r>
      <w:r w:rsidR="001D6D5E" w:rsidRPr="00125F05">
        <w:rPr>
          <w:sz w:val="24"/>
          <w:szCs w:val="24"/>
        </w:rPr>
        <w:t>Ка</w:t>
      </w:r>
      <w:r w:rsidR="00E10132">
        <w:rPr>
          <w:sz w:val="24"/>
          <w:szCs w:val="24"/>
        </w:rPr>
        <w:noBreakHyphen/>
      </w:r>
      <w:r w:rsidR="001D6D5E" w:rsidRPr="00125F05">
        <w:rPr>
          <w:sz w:val="24"/>
          <w:szCs w:val="24"/>
        </w:rPr>
        <w:t>28</w:t>
      </w:r>
    </w:p>
    <w:p w14:paraId="6D0A4F80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3F98E047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66E0EA85" w14:textId="77777777" w:rsidR="004F74BA" w:rsidRPr="004F74BA" w:rsidRDefault="004F74BA" w:rsidP="004F74BA">
      <w:pPr>
        <w:spacing w:line="276" w:lineRule="auto"/>
        <w:jc w:val="both"/>
        <w:rPr>
          <w:rFonts w:eastAsiaTheme="minorHAnsi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Направление профессиональной переподготовки: </w:t>
      </w:r>
      <w:r w:rsidR="001D6D5E" w:rsidRPr="00F73B2F">
        <w:rPr>
          <w:sz w:val="24"/>
          <w:szCs w:val="24"/>
        </w:rPr>
        <w:t>Техническая эксплуатация авиационных комплексов (</w:t>
      </w:r>
      <w:r w:rsidR="001D6D5E" w:rsidRPr="004D0FED">
        <w:rPr>
          <w:rFonts w:eastAsia="Calibri"/>
          <w:sz w:val="24"/>
          <w:szCs w:val="24"/>
        </w:rPr>
        <w:t xml:space="preserve">Техник группы </w:t>
      </w:r>
      <w:r w:rsidR="001D6D5E">
        <w:rPr>
          <w:rFonts w:eastAsia="Calibri"/>
          <w:sz w:val="24"/>
          <w:szCs w:val="24"/>
        </w:rPr>
        <w:t>регламентных работ по авиационному оборудованию</w:t>
      </w:r>
      <w:r w:rsidR="001D6D5E" w:rsidRPr="00BB776B">
        <w:rPr>
          <w:sz w:val="24"/>
          <w:szCs w:val="24"/>
        </w:rPr>
        <w:t>)</w:t>
      </w:r>
    </w:p>
    <w:p w14:paraId="018402A5" w14:textId="77777777" w:rsidR="004F74BA" w:rsidRPr="004F74BA" w:rsidRDefault="004F74BA" w:rsidP="004F74BA">
      <w:pPr>
        <w:widowControl w:val="0"/>
        <w:spacing w:line="276" w:lineRule="auto"/>
        <w:jc w:val="both"/>
        <w:rPr>
          <w:rFonts w:eastAsiaTheme="minorEastAsia"/>
          <w:sz w:val="24"/>
          <w:szCs w:val="24"/>
          <w:lang w:eastAsia="en-US"/>
        </w:rPr>
      </w:pPr>
    </w:p>
    <w:p w14:paraId="4066216C" w14:textId="77777777" w:rsidR="004F74BA" w:rsidRPr="004F74BA" w:rsidRDefault="004F74BA" w:rsidP="004F74BA">
      <w:pPr>
        <w:widowControl w:val="0"/>
        <w:spacing w:line="276" w:lineRule="auto"/>
        <w:jc w:val="both"/>
        <w:rPr>
          <w:rFonts w:eastAsiaTheme="minorEastAsia"/>
          <w:sz w:val="24"/>
          <w:szCs w:val="24"/>
          <w:lang w:eastAsia="en-US"/>
        </w:rPr>
      </w:pPr>
    </w:p>
    <w:p w14:paraId="291D0FE4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Автор-составитель:</w:t>
      </w:r>
      <w:r w:rsidRPr="004F74BA">
        <w:rPr>
          <w:rFonts w:eastAsiaTheme="minorHAnsi" w:cstheme="minorBidi"/>
          <w:sz w:val="24"/>
          <w:szCs w:val="24"/>
          <w:lang w:eastAsia="en-US"/>
        </w:rPr>
        <w:t> </w:t>
      </w:r>
      <w:proofErr w:type="spellStart"/>
      <w:r w:rsidR="009E2F7F" w:rsidRPr="009E2F7F">
        <w:rPr>
          <w:rFonts w:eastAsiaTheme="minorHAnsi" w:cstheme="minorBidi"/>
          <w:sz w:val="24"/>
          <w:szCs w:val="24"/>
          <w:lang w:eastAsia="en-US"/>
        </w:rPr>
        <w:t>Поваренкин</w:t>
      </w:r>
      <w:proofErr w:type="spellEnd"/>
      <w:r w:rsidR="009E2F7F" w:rsidRPr="009E2F7F">
        <w:rPr>
          <w:rFonts w:eastAsiaTheme="minorHAnsi" w:cstheme="minorBidi"/>
          <w:sz w:val="24"/>
          <w:szCs w:val="24"/>
          <w:lang w:eastAsia="en-US"/>
        </w:rPr>
        <w:t xml:space="preserve"> К.В.</w:t>
      </w:r>
    </w:p>
    <w:p w14:paraId="5AF77318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07CD194F" w14:textId="77777777" w:rsidR="00E10132" w:rsidRPr="004F74BA" w:rsidRDefault="00E10132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4F420D92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340F7CCC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51336105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3B1DDE86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03EE8F21" w14:textId="77777777" w:rsidR="004F74BA" w:rsidRPr="004F74BA" w:rsidRDefault="004F74BA" w:rsidP="004F74BA">
      <w:pPr>
        <w:spacing w:line="276" w:lineRule="auto"/>
        <w:jc w:val="center"/>
        <w:rPr>
          <w:rFonts w:eastAsiaTheme="minorEastAsia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Москва 2020 г.</w:t>
      </w:r>
      <w:r w:rsidRPr="004F74BA">
        <w:rPr>
          <w:rFonts w:eastAsiaTheme="minorEastAsia" w:cstheme="minorBidi"/>
          <w:sz w:val="24"/>
          <w:szCs w:val="24"/>
          <w:lang w:eastAsia="en-US"/>
        </w:rPr>
        <w:br w:type="page"/>
      </w:r>
    </w:p>
    <w:p w14:paraId="71F58D4C" w14:textId="77777777" w:rsidR="004F74BA" w:rsidRPr="001D6D5E" w:rsidRDefault="001D6D5E" w:rsidP="004F74BA">
      <w:pPr>
        <w:widowControl w:val="0"/>
        <w:spacing w:line="276" w:lineRule="auto"/>
        <w:jc w:val="center"/>
        <w:rPr>
          <w:rFonts w:eastAsiaTheme="minorHAnsi" w:cstheme="minorBidi"/>
          <w:b/>
          <w:sz w:val="24"/>
          <w:szCs w:val="24"/>
          <w:lang w:eastAsia="en-US"/>
        </w:rPr>
      </w:pPr>
      <w:r>
        <w:rPr>
          <w:rFonts w:eastAsiaTheme="minorHAnsi" w:cstheme="minorBidi"/>
          <w:b/>
          <w:sz w:val="24"/>
          <w:szCs w:val="24"/>
          <w:lang w:eastAsia="en-US"/>
        </w:rPr>
        <w:lastRenderedPageBreak/>
        <w:t>ТЕМА № 5</w:t>
      </w:r>
      <w:r w:rsidR="004F74BA" w:rsidRPr="004F74BA">
        <w:rPr>
          <w:rFonts w:eastAsiaTheme="minorHAnsi" w:cstheme="minorBidi"/>
          <w:b/>
          <w:sz w:val="24"/>
          <w:szCs w:val="24"/>
          <w:lang w:eastAsia="en-US"/>
        </w:rPr>
        <w:t xml:space="preserve"> </w:t>
      </w:r>
      <w:r w:rsidRPr="001D6D5E">
        <w:rPr>
          <w:rFonts w:eastAsia="Calibri"/>
          <w:b/>
          <w:sz w:val="24"/>
          <w:szCs w:val="24"/>
        </w:rPr>
        <w:t>СВЕТОТЕХНИЧЕСКОЕ ОБОРУДОВАНИЕ</w:t>
      </w:r>
    </w:p>
    <w:p w14:paraId="743A922B" w14:textId="77777777" w:rsidR="00FB269F" w:rsidRPr="001D6D5E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14:paraId="6FC35CE3" w14:textId="120BA55C" w:rsidR="00E10132" w:rsidRPr="00FB269F" w:rsidRDefault="00E10132" w:rsidP="00E1013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ПРАКТИЧЕСКОЕ ЗАНЯТИЕ </w:t>
      </w:r>
      <w:r w:rsidRPr="00FB269F">
        <w:rPr>
          <w:rFonts w:eastAsia="Calibri"/>
          <w:b/>
          <w:sz w:val="24"/>
          <w:szCs w:val="24"/>
          <w:lang w:eastAsia="en-US"/>
        </w:rPr>
        <w:t>№ </w:t>
      </w:r>
      <w:r>
        <w:rPr>
          <w:rFonts w:eastAsia="Calibri"/>
          <w:b/>
          <w:sz w:val="24"/>
          <w:szCs w:val="24"/>
          <w:lang w:eastAsia="en-US"/>
        </w:rPr>
        <w:t>3 ПО</w:t>
      </w:r>
      <w:r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>СЦЕНАРИЮ</w:t>
      </w:r>
    </w:p>
    <w:p w14:paraId="41C35FA8" w14:textId="77777777"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F3998A1" w14:textId="77777777" w:rsidR="004F74BA" w:rsidRPr="00CF12D3" w:rsidRDefault="0091007F" w:rsidP="004F74BA">
      <w:pPr>
        <w:widowControl w:val="0"/>
        <w:spacing w:line="276" w:lineRule="auto"/>
        <w:contextualSpacing/>
        <w:jc w:val="center"/>
        <w:rPr>
          <w:rFonts w:eastAsiaTheme="minorHAnsi" w:cstheme="minorBidi"/>
          <w:sz w:val="24"/>
          <w:szCs w:val="24"/>
          <w:lang w:eastAsia="en-US"/>
        </w:rPr>
      </w:pPr>
      <w:r>
        <w:rPr>
          <w:rFonts w:eastAsiaTheme="minorHAnsi" w:cstheme="minorBidi"/>
          <w:b/>
          <w:sz w:val="24"/>
          <w:szCs w:val="24"/>
          <w:lang w:eastAsia="en-US"/>
        </w:rPr>
        <w:t>ПРОВЕРКА ФУНКЦИОНИРОВАНИЯ БЛОКА КОММУТАЦИИ БК</w:t>
      </w:r>
      <w:r>
        <w:rPr>
          <w:rFonts w:eastAsiaTheme="minorHAnsi" w:cstheme="minorBidi"/>
          <w:b/>
          <w:sz w:val="24"/>
          <w:szCs w:val="24"/>
          <w:lang w:eastAsia="en-US"/>
        </w:rPr>
        <w:noBreakHyphen/>
        <w:t>4</w:t>
      </w:r>
    </w:p>
    <w:p w14:paraId="5FA14834" w14:textId="77777777" w:rsidR="0078296D" w:rsidRPr="00914637" w:rsidRDefault="0078296D" w:rsidP="006F4927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495BEC80" w14:textId="77777777" w:rsidR="00811DB4" w:rsidRPr="00914637" w:rsidRDefault="00811DB4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914637">
        <w:rPr>
          <w:rFonts w:eastAsia="Calibri"/>
          <w:bCs/>
          <w:sz w:val="24"/>
          <w:szCs w:val="24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2815"/>
        <w:gridCol w:w="4987"/>
      </w:tblGrid>
      <w:tr w:rsidR="001E7C30" w:rsidRPr="00914637" w14:paraId="6AEA64D1" w14:textId="77777777" w:rsidTr="001F2C90">
        <w:trPr>
          <w:trHeight w:val="454"/>
          <w:jc w:val="center"/>
        </w:trPr>
        <w:tc>
          <w:tcPr>
            <w:tcW w:w="873" w:type="pct"/>
            <w:shd w:val="clear" w:color="auto" w:fill="auto"/>
            <w:vAlign w:val="center"/>
          </w:tcPr>
          <w:p w14:paraId="668CBCC5" w14:textId="77777777" w:rsidR="001E7C30" w:rsidRPr="00914637" w:rsidRDefault="001E7C30" w:rsidP="00717C15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4032BC57" w14:textId="77777777" w:rsidR="001E7C30" w:rsidRPr="00914637" w:rsidRDefault="001E7C30" w:rsidP="00717C15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Объект</w:t>
            </w:r>
          </w:p>
        </w:tc>
        <w:tc>
          <w:tcPr>
            <w:tcW w:w="2639" w:type="pct"/>
            <w:vAlign w:val="center"/>
          </w:tcPr>
          <w:p w14:paraId="75702939" w14:textId="77777777" w:rsidR="001E7C30" w:rsidRPr="00914637" w:rsidRDefault="001E7C30" w:rsidP="00717C15">
            <w:pPr>
              <w:keepNext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1E7C30" w:rsidRPr="00914637" w14:paraId="22F6A268" w14:textId="77777777" w:rsidTr="001F2C90">
        <w:trPr>
          <w:trHeight w:val="454"/>
          <w:jc w:val="center"/>
        </w:trPr>
        <w:tc>
          <w:tcPr>
            <w:tcW w:w="873" w:type="pct"/>
            <w:vMerge w:val="restart"/>
            <w:shd w:val="clear" w:color="auto" w:fill="auto"/>
          </w:tcPr>
          <w:p w14:paraId="3D2AA288" w14:textId="77777777" w:rsidR="001E7C30" w:rsidRPr="00484FC0" w:rsidRDefault="001E7C30" w:rsidP="00717C15">
            <w:pPr>
              <w:widowControl w:val="0"/>
              <w:spacing w:before="12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27AA17F2" w14:textId="77777777" w:rsidR="001E7C30" w:rsidRPr="001D6D5E" w:rsidRDefault="001E7C30" w:rsidP="00717C1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39" w:type="pct"/>
            <w:vAlign w:val="center"/>
          </w:tcPr>
          <w:p w14:paraId="43655EE7" w14:textId="77777777" w:rsidR="001E7C30" w:rsidRPr="00280644" w:rsidRDefault="001E7C30" w:rsidP="00717C15">
            <w:pPr>
              <w:keepNext/>
              <w:spacing w:before="120" w:line="276" w:lineRule="auto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495850F5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AC12521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EBA496B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</w:t>
            </w:r>
          </w:p>
        </w:tc>
        <w:tc>
          <w:tcPr>
            <w:tcW w:w="2639" w:type="pct"/>
            <w:vAlign w:val="center"/>
          </w:tcPr>
          <w:p w14:paraId="1B9F4CF7" w14:textId="77777777" w:rsidR="001E7C30" w:rsidRDefault="001E7C30" w:rsidP="0091007F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«В1»</w:t>
            </w:r>
          </w:p>
        </w:tc>
      </w:tr>
      <w:tr w:rsidR="001E7C30" w:rsidRPr="00914637" w14:paraId="3D3152E6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C26ADCE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2E699C4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</w:t>
            </w:r>
          </w:p>
        </w:tc>
        <w:tc>
          <w:tcPr>
            <w:tcW w:w="2639" w:type="pct"/>
            <w:vAlign w:val="center"/>
          </w:tcPr>
          <w:p w14:paraId="73A5DD8D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15A23307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84611F4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32B93A9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4</w:t>
            </w:r>
          </w:p>
        </w:tc>
        <w:tc>
          <w:tcPr>
            <w:tcW w:w="2639" w:type="pct"/>
            <w:vAlign w:val="center"/>
          </w:tcPr>
          <w:p w14:paraId="59CC81F3" w14:textId="72BDC5E9" w:rsidR="001E7C30" w:rsidRDefault="001E7C30" w:rsidP="0027408A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</w:t>
            </w:r>
            <w:r w:rsidR="0027408A">
              <w:rPr>
                <w:rFonts w:eastAsia="Calibri"/>
                <w:sz w:val="24"/>
                <w:szCs w:val="24"/>
              </w:rPr>
              <w:t>БЛОКИР.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1E7C30" w:rsidRPr="00914637" w14:paraId="37ED7B61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A8C4EAA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43B28F4C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5</w:t>
            </w:r>
          </w:p>
        </w:tc>
        <w:tc>
          <w:tcPr>
            <w:tcW w:w="2639" w:type="pct"/>
            <w:vAlign w:val="center"/>
          </w:tcPr>
          <w:p w14:paraId="343031A6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391B71F9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CA31C6B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8860918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6</w:t>
            </w:r>
          </w:p>
        </w:tc>
        <w:tc>
          <w:tcPr>
            <w:tcW w:w="2639" w:type="pct"/>
            <w:vAlign w:val="center"/>
          </w:tcPr>
          <w:p w14:paraId="1917977E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0A580C70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CF035F2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652729C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7</w:t>
            </w:r>
          </w:p>
        </w:tc>
        <w:tc>
          <w:tcPr>
            <w:tcW w:w="2639" w:type="pct"/>
            <w:vAlign w:val="center"/>
          </w:tcPr>
          <w:p w14:paraId="3403A184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1E7C30" w:rsidRPr="00914637" w14:paraId="759B0219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EE1E31A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AD2420C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8</w:t>
            </w:r>
          </w:p>
        </w:tc>
        <w:tc>
          <w:tcPr>
            <w:tcW w:w="2639" w:type="pct"/>
            <w:vAlign w:val="center"/>
          </w:tcPr>
          <w:p w14:paraId="1F3CABE4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254A28C7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6AC62BB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E547E45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9</w:t>
            </w:r>
          </w:p>
        </w:tc>
        <w:tc>
          <w:tcPr>
            <w:tcW w:w="2639" w:type="pct"/>
            <w:vAlign w:val="center"/>
          </w:tcPr>
          <w:p w14:paraId="7A7CEAD7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3D0B260D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90B18B6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9BFBD5C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10</w:t>
            </w:r>
          </w:p>
        </w:tc>
        <w:tc>
          <w:tcPr>
            <w:tcW w:w="2639" w:type="pct"/>
            <w:vAlign w:val="center"/>
          </w:tcPr>
          <w:p w14:paraId="3BD03196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5F88B856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FBFA367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5EC88BA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11</w:t>
            </w:r>
          </w:p>
        </w:tc>
        <w:tc>
          <w:tcPr>
            <w:tcW w:w="2639" w:type="pct"/>
            <w:vAlign w:val="center"/>
          </w:tcPr>
          <w:p w14:paraId="7E460708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1D2CA08D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B14B3F4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4486306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12</w:t>
            </w:r>
          </w:p>
        </w:tc>
        <w:tc>
          <w:tcPr>
            <w:tcW w:w="2639" w:type="pct"/>
            <w:vAlign w:val="center"/>
          </w:tcPr>
          <w:p w14:paraId="680B8650" w14:textId="77777777" w:rsidR="001E7C30" w:rsidRPr="00017CD5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1E7C30" w:rsidRPr="00914637" w14:paraId="215C2F73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41813DE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ABF12E6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13</w:t>
            </w:r>
          </w:p>
        </w:tc>
        <w:tc>
          <w:tcPr>
            <w:tcW w:w="2639" w:type="pct"/>
            <w:vAlign w:val="center"/>
          </w:tcPr>
          <w:p w14:paraId="4F44E6EF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22637D1A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8951356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A13ABCD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14</w:t>
            </w:r>
          </w:p>
        </w:tc>
        <w:tc>
          <w:tcPr>
            <w:tcW w:w="2639" w:type="pct"/>
            <w:vAlign w:val="center"/>
          </w:tcPr>
          <w:p w14:paraId="1FB29DFC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4D516E34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DC31CE5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1385DDA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15</w:t>
            </w:r>
          </w:p>
        </w:tc>
        <w:tc>
          <w:tcPr>
            <w:tcW w:w="2639" w:type="pct"/>
            <w:vAlign w:val="center"/>
          </w:tcPr>
          <w:p w14:paraId="0A7533D0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Стрелка прибора указывает «0»</w:t>
            </w:r>
          </w:p>
        </w:tc>
      </w:tr>
      <w:tr w:rsidR="001E7C30" w:rsidRPr="00914637" w14:paraId="08925616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7FDB135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A8422CE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16</w:t>
            </w:r>
          </w:p>
        </w:tc>
        <w:tc>
          <w:tcPr>
            <w:tcW w:w="2639" w:type="pct"/>
            <w:vAlign w:val="center"/>
          </w:tcPr>
          <w:p w14:paraId="6A382FE5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4B61F86B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0FD4110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EB5F00F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17</w:t>
            </w:r>
          </w:p>
        </w:tc>
        <w:tc>
          <w:tcPr>
            <w:tcW w:w="2639" w:type="pct"/>
            <w:vAlign w:val="center"/>
          </w:tcPr>
          <w:p w14:paraId="64C742FE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«5»</w:t>
            </w:r>
          </w:p>
        </w:tc>
      </w:tr>
      <w:tr w:rsidR="001E7C30" w:rsidRPr="00914637" w14:paraId="5C6B325F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883FB2A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4A472903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18</w:t>
            </w:r>
          </w:p>
        </w:tc>
        <w:tc>
          <w:tcPr>
            <w:tcW w:w="2639" w:type="pct"/>
            <w:vAlign w:val="center"/>
          </w:tcPr>
          <w:p w14:paraId="26FD3F1E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0A7FF5F4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7784380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BC248EF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19</w:t>
            </w:r>
          </w:p>
        </w:tc>
        <w:tc>
          <w:tcPr>
            <w:tcW w:w="2639" w:type="pct"/>
            <w:vAlign w:val="center"/>
          </w:tcPr>
          <w:p w14:paraId="6774E4F2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«11»</w:t>
            </w:r>
          </w:p>
        </w:tc>
      </w:tr>
      <w:tr w:rsidR="001E7C30" w:rsidRPr="00914637" w14:paraId="50DC70ED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A0B438A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4D2B0449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20</w:t>
            </w:r>
          </w:p>
        </w:tc>
        <w:tc>
          <w:tcPr>
            <w:tcW w:w="2639" w:type="pct"/>
            <w:vAlign w:val="center"/>
          </w:tcPr>
          <w:p w14:paraId="065047BA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«11»</w:t>
            </w:r>
          </w:p>
        </w:tc>
      </w:tr>
      <w:tr w:rsidR="001E7C30" w:rsidRPr="00914637" w14:paraId="3BE7EB7B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3E52371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88D7CBD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21</w:t>
            </w:r>
          </w:p>
        </w:tc>
        <w:tc>
          <w:tcPr>
            <w:tcW w:w="2639" w:type="pct"/>
            <w:vAlign w:val="center"/>
          </w:tcPr>
          <w:p w14:paraId="66F764EE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 крайнем правом положении</w:t>
            </w:r>
          </w:p>
        </w:tc>
      </w:tr>
      <w:tr w:rsidR="001E7C30" w:rsidRPr="00914637" w14:paraId="599A3F06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B41B289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26B1E57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22</w:t>
            </w:r>
          </w:p>
        </w:tc>
        <w:tc>
          <w:tcPr>
            <w:tcW w:w="2639" w:type="pct"/>
            <w:vAlign w:val="center"/>
          </w:tcPr>
          <w:p w14:paraId="5277D103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1E7C30" w:rsidRPr="00914637" w14:paraId="1C059119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D70A858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5F6DF4F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23</w:t>
            </w:r>
          </w:p>
        </w:tc>
        <w:tc>
          <w:tcPr>
            <w:tcW w:w="2639" w:type="pct"/>
            <w:vAlign w:val="center"/>
          </w:tcPr>
          <w:p w14:paraId="5AE19B09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1E7C30" w:rsidRPr="00914637" w14:paraId="57550D5B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C9C23FB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D1D1AFE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24</w:t>
            </w:r>
          </w:p>
        </w:tc>
        <w:tc>
          <w:tcPr>
            <w:tcW w:w="2639" w:type="pct"/>
            <w:vAlign w:val="center"/>
          </w:tcPr>
          <w:p w14:paraId="50A14EB3" w14:textId="48717734" w:rsidR="001E7C30" w:rsidRDefault="001E7C30" w:rsidP="0027408A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</w:t>
            </w:r>
            <w:r w:rsidR="0027408A"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1E7C30" w:rsidRPr="00914637" w14:paraId="5B9B9F8B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4EE3E36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2D59BDE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27</w:t>
            </w:r>
          </w:p>
        </w:tc>
        <w:tc>
          <w:tcPr>
            <w:tcW w:w="2639" w:type="pct"/>
            <w:vAlign w:val="center"/>
          </w:tcPr>
          <w:p w14:paraId="07C99667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«В15»</w:t>
            </w:r>
          </w:p>
        </w:tc>
      </w:tr>
      <w:tr w:rsidR="001E7C30" w:rsidRPr="00914637" w14:paraId="17F287F6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C448530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BB67FA4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28</w:t>
            </w:r>
          </w:p>
        </w:tc>
        <w:tc>
          <w:tcPr>
            <w:tcW w:w="2639" w:type="pct"/>
            <w:vAlign w:val="center"/>
          </w:tcPr>
          <w:p w14:paraId="534BA47F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«В12»</w:t>
            </w:r>
          </w:p>
        </w:tc>
      </w:tr>
      <w:tr w:rsidR="001E7C30" w:rsidRPr="00914637" w14:paraId="1DC81E5C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E56AA74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DD605EB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29</w:t>
            </w:r>
          </w:p>
        </w:tc>
        <w:tc>
          <w:tcPr>
            <w:tcW w:w="2639" w:type="pct"/>
            <w:vAlign w:val="center"/>
          </w:tcPr>
          <w:p w14:paraId="46AE0A26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32135622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1417EFF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8B1D2BA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30</w:t>
            </w:r>
          </w:p>
        </w:tc>
        <w:tc>
          <w:tcPr>
            <w:tcW w:w="2639" w:type="pct"/>
            <w:vAlign w:val="center"/>
          </w:tcPr>
          <w:p w14:paraId="08EE1E76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1E7C30" w:rsidRPr="00914637" w14:paraId="7EC8926F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ADC11D9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7A56DD9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31</w:t>
            </w:r>
          </w:p>
        </w:tc>
        <w:tc>
          <w:tcPr>
            <w:tcW w:w="2639" w:type="pct"/>
            <w:vAlign w:val="center"/>
          </w:tcPr>
          <w:p w14:paraId="00740AA2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1E7C30" w:rsidRPr="00914637" w14:paraId="58F1419A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FA6A542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71EC0CC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32</w:t>
            </w:r>
          </w:p>
        </w:tc>
        <w:tc>
          <w:tcPr>
            <w:tcW w:w="2639" w:type="pct"/>
            <w:vAlign w:val="center"/>
          </w:tcPr>
          <w:p w14:paraId="21D73AA3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E7C30" w:rsidRPr="00914637" w14:paraId="364B52A2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A6E883D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D6D5717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33</w:t>
            </w:r>
          </w:p>
        </w:tc>
        <w:tc>
          <w:tcPr>
            <w:tcW w:w="2639" w:type="pct"/>
            <w:vAlign w:val="center"/>
          </w:tcPr>
          <w:p w14:paraId="26B2D969" w14:textId="3E702744" w:rsidR="001E7C30" w:rsidRDefault="001E7C30" w:rsidP="0027408A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</w:t>
            </w:r>
            <w:r w:rsidR="0027408A"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1E7C30" w:rsidRPr="00914637" w14:paraId="5F40B683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2ADE141" w14:textId="77777777" w:rsidR="001E7C30" w:rsidRPr="00914637" w:rsidRDefault="001E7C3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3A72A44" w14:textId="77777777" w:rsidR="001E7C30" w:rsidRPr="00280644" w:rsidRDefault="001E7C3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34</w:t>
            </w:r>
          </w:p>
        </w:tc>
        <w:tc>
          <w:tcPr>
            <w:tcW w:w="2639" w:type="pct"/>
            <w:vAlign w:val="center"/>
          </w:tcPr>
          <w:p w14:paraId="1F0D60A1" w14:textId="77777777" w:rsidR="001E7C30" w:rsidRDefault="001E7C3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F2C90" w:rsidRPr="00914637" w14:paraId="24DF283E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B8880A6" w14:textId="77777777" w:rsidR="001F2C90" w:rsidRPr="00914637" w:rsidRDefault="001F2C9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EBC483B" w14:textId="1C11DDBF" w:rsidR="001F2C90" w:rsidRDefault="001F2C9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35</w:t>
            </w:r>
          </w:p>
        </w:tc>
        <w:tc>
          <w:tcPr>
            <w:tcW w:w="2639" w:type="pct"/>
            <w:vAlign w:val="center"/>
          </w:tcPr>
          <w:p w14:paraId="582BD6E0" w14:textId="74749A49" w:rsidR="001F2C90" w:rsidRDefault="001F2C9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1F2C90" w:rsidRPr="00914637" w14:paraId="704C36E5" w14:textId="77777777" w:rsidTr="001F2C90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0A69801" w14:textId="77777777" w:rsidR="001F2C90" w:rsidRPr="00914637" w:rsidRDefault="001F2C90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2224518" w14:textId="384FE1AC" w:rsidR="001F2C90" w:rsidRPr="00046F87" w:rsidRDefault="001F2C90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046F87">
              <w:rPr>
                <w:sz w:val="24"/>
                <w:szCs w:val="24"/>
              </w:rPr>
              <w:t>Позиция 36</w:t>
            </w:r>
          </w:p>
        </w:tc>
        <w:tc>
          <w:tcPr>
            <w:tcW w:w="2639" w:type="pct"/>
            <w:vAlign w:val="center"/>
          </w:tcPr>
          <w:p w14:paraId="17C15E52" w14:textId="7D3108AE" w:rsidR="001F2C90" w:rsidRPr="00046F87" w:rsidRDefault="001F2C90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046F87">
              <w:rPr>
                <w:rFonts w:eastAsia="Calibri"/>
                <w:sz w:val="24"/>
                <w:szCs w:val="24"/>
              </w:rPr>
              <w:t>К штепсельному разъему «Ш1» подсоединен жгут питания</w:t>
            </w:r>
          </w:p>
        </w:tc>
      </w:tr>
    </w:tbl>
    <w:p w14:paraId="36E2D77E" w14:textId="77777777" w:rsidR="00811DB4" w:rsidRDefault="00811DB4" w:rsidP="006F4927">
      <w:pPr>
        <w:spacing w:line="276" w:lineRule="auto"/>
        <w:jc w:val="center"/>
        <w:rPr>
          <w:sz w:val="24"/>
          <w:szCs w:val="24"/>
        </w:rPr>
      </w:pPr>
    </w:p>
    <w:p w14:paraId="3771D09E" w14:textId="77777777" w:rsidR="00E07167" w:rsidRPr="00914637" w:rsidRDefault="00E07167" w:rsidP="006F4927">
      <w:pPr>
        <w:spacing w:line="276" w:lineRule="auto"/>
        <w:jc w:val="center"/>
        <w:rPr>
          <w:sz w:val="24"/>
          <w:szCs w:val="24"/>
        </w:rPr>
      </w:pPr>
    </w:p>
    <w:p w14:paraId="245D210E" w14:textId="77777777" w:rsidR="00E07167" w:rsidRPr="00914637" w:rsidRDefault="00E07167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914637">
        <w:rPr>
          <w:rFonts w:eastAsia="Calibri"/>
          <w:bCs/>
          <w:sz w:val="24"/>
          <w:szCs w:val="24"/>
        </w:rPr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3989"/>
        <w:gridCol w:w="1560"/>
        <w:gridCol w:w="3367"/>
      </w:tblGrid>
      <w:tr w:rsidR="00E07167" w:rsidRPr="00914637" w14:paraId="0620F12F" w14:textId="77777777" w:rsidTr="0082491E">
        <w:trPr>
          <w:trHeight w:val="454"/>
          <w:jc w:val="center"/>
        </w:trPr>
        <w:tc>
          <w:tcPr>
            <w:tcW w:w="342" w:type="pct"/>
            <w:vAlign w:val="center"/>
          </w:tcPr>
          <w:p w14:paraId="23C9DFE4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№</w:t>
            </w:r>
          </w:p>
          <w:p w14:paraId="129F0473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2084" w:type="pct"/>
            <w:shd w:val="clear" w:color="auto" w:fill="auto"/>
            <w:vAlign w:val="center"/>
          </w:tcPr>
          <w:p w14:paraId="797A625A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71C07D6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1759" w:type="pct"/>
            <w:vAlign w:val="center"/>
          </w:tcPr>
          <w:p w14:paraId="3965815F" w14:textId="77777777" w:rsidR="00E07167" w:rsidRPr="00914637" w:rsidRDefault="00E07167" w:rsidP="00785FB0">
            <w:pPr>
              <w:keepNext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C90E1B" w:rsidRPr="00C90E1B" w14:paraId="3F2C278E" w14:textId="77777777" w:rsidTr="0082491E">
        <w:trPr>
          <w:trHeight w:val="454"/>
          <w:jc w:val="center"/>
        </w:trPr>
        <w:tc>
          <w:tcPr>
            <w:tcW w:w="342" w:type="pct"/>
          </w:tcPr>
          <w:p w14:paraId="38D1391E" w14:textId="2416EA01" w:rsidR="00BD2659" w:rsidRPr="00C90E1B" w:rsidRDefault="00BD2659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color w:val="FF0000"/>
                <w:sz w:val="24"/>
                <w:szCs w:val="24"/>
              </w:rPr>
            </w:pPr>
          </w:p>
        </w:tc>
        <w:tc>
          <w:tcPr>
            <w:tcW w:w="2084" w:type="pct"/>
            <w:shd w:val="clear" w:color="auto" w:fill="auto"/>
          </w:tcPr>
          <w:p w14:paraId="4D8911B5" w14:textId="77777777" w:rsidR="00BD2659" w:rsidRPr="00C90E1B" w:rsidRDefault="00204F7B" w:rsidP="00936D86">
            <w:pPr>
              <w:spacing w:before="120"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Подключите низкоомные телефоны к установке</w:t>
            </w:r>
          </w:p>
        </w:tc>
        <w:tc>
          <w:tcPr>
            <w:tcW w:w="815" w:type="pct"/>
            <w:shd w:val="clear" w:color="auto" w:fill="auto"/>
          </w:tcPr>
          <w:p w14:paraId="1E79367B" w14:textId="39611A7C" w:rsidR="00BD2659" w:rsidRPr="00C90E1B" w:rsidRDefault="00046F87" w:rsidP="00900DEE">
            <w:pPr>
              <w:suppressAutoHyphens/>
              <w:spacing w:before="120"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37</w:t>
            </w:r>
          </w:p>
          <w:p w14:paraId="2B2BCB7A" w14:textId="77777777" w:rsidR="00204F7B" w:rsidRPr="00C90E1B" w:rsidRDefault="00204F7B" w:rsidP="00900DEE">
            <w:pPr>
              <w:suppressAutoHyphens/>
              <w:spacing w:before="120"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(Рисунок 1)</w:t>
            </w:r>
          </w:p>
        </w:tc>
        <w:tc>
          <w:tcPr>
            <w:tcW w:w="1759" w:type="pct"/>
          </w:tcPr>
          <w:p w14:paraId="4A29C30A" w14:textId="77777777" w:rsidR="00BD2659" w:rsidRPr="00C90E1B" w:rsidRDefault="00204F7B" w:rsidP="00BD2659">
            <w:pPr>
              <w:spacing w:before="120"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Вилка от позиции 36 присоединяется к клеммам (позиция 26 и 25)</w:t>
            </w:r>
          </w:p>
        </w:tc>
      </w:tr>
      <w:tr w:rsidR="00936D86" w:rsidRPr="00914637" w14:paraId="64BC1C7B" w14:textId="77777777" w:rsidTr="0082491E">
        <w:trPr>
          <w:trHeight w:val="454"/>
          <w:jc w:val="center"/>
        </w:trPr>
        <w:tc>
          <w:tcPr>
            <w:tcW w:w="342" w:type="pct"/>
          </w:tcPr>
          <w:p w14:paraId="1BF65305" w14:textId="787960AC" w:rsidR="00936D86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84" w:type="pct"/>
            <w:shd w:val="clear" w:color="auto" w:fill="auto"/>
          </w:tcPr>
          <w:p w14:paraId="53DBB7E3" w14:textId="77777777" w:rsidR="00936D86" w:rsidRDefault="00204F7B" w:rsidP="00936D86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Включите электропитание установки</w:t>
            </w:r>
          </w:p>
        </w:tc>
        <w:tc>
          <w:tcPr>
            <w:tcW w:w="815" w:type="pct"/>
            <w:shd w:val="clear" w:color="auto" w:fill="auto"/>
          </w:tcPr>
          <w:p w14:paraId="2F2A6DD6" w14:textId="77777777" w:rsidR="00204F7B" w:rsidRDefault="00204F7B" w:rsidP="00204F7B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27</w:t>
            </w:r>
          </w:p>
          <w:p w14:paraId="09C47393" w14:textId="13568C09" w:rsidR="00204F7B" w:rsidRDefault="00204F7B" w:rsidP="00204F7B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29</w:t>
            </w:r>
          </w:p>
          <w:p w14:paraId="0DA395D4" w14:textId="3B48B445" w:rsidR="00DF4D3D" w:rsidRDefault="00DF4D3D" w:rsidP="00DF4D3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</w:p>
          <w:p w14:paraId="7A46EA9E" w14:textId="63FFCFB2" w:rsidR="00DF4D3D" w:rsidRPr="00914637" w:rsidRDefault="00046F87" w:rsidP="00DF4D3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37</w:t>
            </w:r>
          </w:p>
          <w:p w14:paraId="50929728" w14:textId="77777777" w:rsidR="00936D86" w:rsidRPr="00914637" w:rsidRDefault="00204F7B" w:rsidP="00204F7B">
            <w:pPr>
              <w:suppressAutoHyphens/>
              <w:spacing w:before="120"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0D2E524" w14:textId="49139165" w:rsidR="00DF4D3D" w:rsidRDefault="00204F7B" w:rsidP="00DF4D3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 27 поднимается вверх и встает на позицию «ПИТАНИЕ» Загорается позиция 29</w:t>
            </w:r>
            <w:r w:rsidR="00DF4D3D">
              <w:rPr>
                <w:sz w:val="24"/>
                <w:szCs w:val="24"/>
              </w:rPr>
              <w:t>. Позиция 8 мигает красным цветом (в режиме «проблеск»). На позиции 36</w:t>
            </w:r>
          </w:p>
          <w:p w14:paraId="22BDC1AF" w14:textId="35AD498E" w:rsidR="00936D86" w:rsidRDefault="00DF4D3D" w:rsidP="00DF4D3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появляется звук («зуммер»)</w:t>
            </w:r>
          </w:p>
        </w:tc>
      </w:tr>
      <w:tr w:rsidR="00204F7B" w:rsidRPr="00914637" w14:paraId="01990D4C" w14:textId="77777777" w:rsidTr="0082491E">
        <w:trPr>
          <w:trHeight w:val="454"/>
          <w:jc w:val="center"/>
        </w:trPr>
        <w:tc>
          <w:tcPr>
            <w:tcW w:w="342" w:type="pct"/>
          </w:tcPr>
          <w:p w14:paraId="1F9D8695" w14:textId="0CF89DD3" w:rsidR="00204F7B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84" w:type="pct"/>
            <w:shd w:val="clear" w:color="auto" w:fill="auto"/>
          </w:tcPr>
          <w:p w14:paraId="7940CB2E" w14:textId="77777777" w:rsidR="00204F7B" w:rsidRDefault="00204F7B" w:rsidP="00936D86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в загорании кнопки с подсветкой «ЦСО»</w:t>
            </w:r>
          </w:p>
        </w:tc>
        <w:tc>
          <w:tcPr>
            <w:tcW w:w="815" w:type="pct"/>
            <w:shd w:val="clear" w:color="auto" w:fill="auto"/>
          </w:tcPr>
          <w:p w14:paraId="45BFA7BC" w14:textId="77777777" w:rsidR="00204F7B" w:rsidRDefault="00204F7B" w:rsidP="00204F7B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</w:p>
          <w:p w14:paraId="6492B33B" w14:textId="77777777" w:rsidR="00204F7B" w:rsidRPr="00914637" w:rsidRDefault="00204F7B" w:rsidP="00204F7B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AF2D9C3" w14:textId="77777777" w:rsidR="00204F7B" w:rsidRDefault="00204F7B" w:rsidP="00BD265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8 мигает красным цветом (в режиме «проблеск»)</w:t>
            </w:r>
          </w:p>
        </w:tc>
      </w:tr>
      <w:tr w:rsidR="00C90E1B" w:rsidRPr="00C90E1B" w14:paraId="01EC6FB1" w14:textId="77777777" w:rsidTr="0082491E">
        <w:trPr>
          <w:trHeight w:val="454"/>
          <w:jc w:val="center"/>
        </w:trPr>
        <w:tc>
          <w:tcPr>
            <w:tcW w:w="342" w:type="pct"/>
          </w:tcPr>
          <w:p w14:paraId="679FCF09" w14:textId="7CD8CBFF" w:rsidR="00204F7B" w:rsidRPr="00C90E1B" w:rsidRDefault="00204F7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color w:val="FF0000"/>
                <w:sz w:val="24"/>
                <w:szCs w:val="24"/>
              </w:rPr>
            </w:pPr>
          </w:p>
        </w:tc>
        <w:tc>
          <w:tcPr>
            <w:tcW w:w="2084" w:type="pct"/>
            <w:shd w:val="clear" w:color="auto" w:fill="auto"/>
          </w:tcPr>
          <w:p w14:paraId="78D66F79" w14:textId="77777777" w:rsidR="00204F7B" w:rsidRPr="00C90E1B" w:rsidRDefault="00204F7B" w:rsidP="00936D86">
            <w:pPr>
              <w:spacing w:before="120"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Убедитесь, что в телефонах появился звуковой сигнал</w:t>
            </w:r>
          </w:p>
        </w:tc>
        <w:tc>
          <w:tcPr>
            <w:tcW w:w="815" w:type="pct"/>
            <w:shd w:val="clear" w:color="auto" w:fill="auto"/>
          </w:tcPr>
          <w:p w14:paraId="557F6D24" w14:textId="4A939B19" w:rsidR="00204F7B" w:rsidRPr="00C90E1B" w:rsidRDefault="00046F87" w:rsidP="00204F7B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37</w:t>
            </w:r>
          </w:p>
          <w:p w14:paraId="148AE568" w14:textId="77777777" w:rsidR="00204F7B" w:rsidRPr="00C90E1B" w:rsidRDefault="00204F7B" w:rsidP="00204F7B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(Рисунок 1)</w:t>
            </w:r>
          </w:p>
        </w:tc>
        <w:tc>
          <w:tcPr>
            <w:tcW w:w="1759" w:type="pct"/>
          </w:tcPr>
          <w:p w14:paraId="2F8F8CC4" w14:textId="6A77EE27" w:rsidR="00204F7B" w:rsidRPr="00C90E1B" w:rsidRDefault="00390B02" w:rsidP="00204F7B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Н</w:t>
            </w:r>
            <w:r w:rsidR="00204F7B" w:rsidRPr="00C90E1B">
              <w:rPr>
                <w:color w:val="FF0000"/>
                <w:sz w:val="24"/>
                <w:szCs w:val="24"/>
              </w:rPr>
              <w:t>а позици</w:t>
            </w:r>
            <w:r w:rsidRPr="00C90E1B">
              <w:rPr>
                <w:color w:val="FF0000"/>
                <w:sz w:val="24"/>
                <w:szCs w:val="24"/>
              </w:rPr>
              <w:t>и</w:t>
            </w:r>
            <w:r w:rsidR="00204F7B" w:rsidRPr="00C90E1B">
              <w:rPr>
                <w:color w:val="FF0000"/>
                <w:sz w:val="24"/>
                <w:szCs w:val="24"/>
              </w:rPr>
              <w:t> 36</w:t>
            </w:r>
          </w:p>
          <w:p w14:paraId="311807B5" w14:textId="082FA017" w:rsidR="00204F7B" w:rsidRPr="00C90E1B" w:rsidRDefault="00DF4D3D" w:rsidP="00204F7B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присутствует</w:t>
            </w:r>
            <w:r w:rsidR="00204F7B" w:rsidRPr="00C90E1B">
              <w:rPr>
                <w:color w:val="FF0000"/>
                <w:sz w:val="24"/>
                <w:szCs w:val="24"/>
              </w:rPr>
              <w:t xml:space="preserve"> звук («зуммер»)</w:t>
            </w:r>
          </w:p>
        </w:tc>
      </w:tr>
      <w:tr w:rsidR="00204F7B" w:rsidRPr="00914637" w14:paraId="5B891E1D" w14:textId="77777777" w:rsidTr="0082491E">
        <w:trPr>
          <w:trHeight w:val="454"/>
          <w:jc w:val="center"/>
        </w:trPr>
        <w:tc>
          <w:tcPr>
            <w:tcW w:w="342" w:type="pct"/>
          </w:tcPr>
          <w:p w14:paraId="668590F8" w14:textId="6AF583DC" w:rsidR="00204F7B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2084" w:type="pct"/>
            <w:shd w:val="clear" w:color="auto" w:fill="auto"/>
          </w:tcPr>
          <w:p w14:paraId="2D1778BA" w14:textId="77777777" w:rsidR="00204F7B" w:rsidRDefault="00204F7B" w:rsidP="00936D86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Установите переключатель «В13» в положение «4»</w:t>
            </w:r>
          </w:p>
        </w:tc>
        <w:tc>
          <w:tcPr>
            <w:tcW w:w="815" w:type="pct"/>
            <w:shd w:val="clear" w:color="auto" w:fill="auto"/>
          </w:tcPr>
          <w:p w14:paraId="787F40FF" w14:textId="77777777" w:rsidR="00204F7B" w:rsidRDefault="00204F7B" w:rsidP="00204F7B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24</w:t>
            </w:r>
          </w:p>
          <w:p w14:paraId="44ED7724" w14:textId="77777777" w:rsidR="00204F7B" w:rsidRDefault="00204F7B" w:rsidP="00204F7B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5006755" w14:textId="77777777" w:rsidR="00204F7B" w:rsidRDefault="00204F7B" w:rsidP="00BD265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</w:t>
            </w:r>
            <w:r w:rsidR="001354BD">
              <w:rPr>
                <w:sz w:val="24"/>
                <w:szCs w:val="24"/>
              </w:rPr>
              <w:t xml:space="preserve"> вправо и встает на цифре «4»</w:t>
            </w:r>
          </w:p>
        </w:tc>
      </w:tr>
      <w:tr w:rsidR="001354BD" w:rsidRPr="00914637" w14:paraId="183097A6" w14:textId="77777777" w:rsidTr="0082491E">
        <w:trPr>
          <w:trHeight w:val="454"/>
          <w:jc w:val="center"/>
        </w:trPr>
        <w:tc>
          <w:tcPr>
            <w:tcW w:w="342" w:type="pct"/>
          </w:tcPr>
          <w:p w14:paraId="36553081" w14:textId="42E52047" w:rsidR="001354BD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84" w:type="pct"/>
            <w:shd w:val="clear" w:color="auto" w:fill="auto"/>
          </w:tcPr>
          <w:p w14:paraId="7D3282E7" w14:textId="77777777" w:rsidR="001354BD" w:rsidRDefault="001354BD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в мигании кнопки с подсветкой «ЦСО»</w:t>
            </w:r>
          </w:p>
        </w:tc>
        <w:tc>
          <w:tcPr>
            <w:tcW w:w="815" w:type="pct"/>
            <w:shd w:val="clear" w:color="auto" w:fill="auto"/>
          </w:tcPr>
          <w:p w14:paraId="15D4C10C" w14:textId="77777777" w:rsidR="001354BD" w:rsidRDefault="001354BD" w:rsidP="001354B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</w:p>
          <w:p w14:paraId="1DFE96D8" w14:textId="77777777" w:rsidR="001354BD" w:rsidRDefault="001354BD" w:rsidP="001354B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AED99C2" w14:textId="77777777" w:rsidR="001354BD" w:rsidRDefault="001354BD" w:rsidP="00BD265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8 мигает красным цветом (в режиме «проблеск»)</w:t>
            </w:r>
          </w:p>
        </w:tc>
      </w:tr>
      <w:tr w:rsidR="00C90E1B" w:rsidRPr="00C90E1B" w14:paraId="3DD87D07" w14:textId="77777777" w:rsidTr="0082491E">
        <w:trPr>
          <w:trHeight w:val="454"/>
          <w:jc w:val="center"/>
        </w:trPr>
        <w:tc>
          <w:tcPr>
            <w:tcW w:w="342" w:type="pct"/>
          </w:tcPr>
          <w:p w14:paraId="1B366B90" w14:textId="6B14178F" w:rsidR="001354BD" w:rsidRPr="00C90E1B" w:rsidRDefault="001354BD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color w:val="FF0000"/>
                <w:sz w:val="24"/>
                <w:szCs w:val="24"/>
              </w:rPr>
            </w:pPr>
          </w:p>
        </w:tc>
        <w:tc>
          <w:tcPr>
            <w:tcW w:w="2084" w:type="pct"/>
            <w:shd w:val="clear" w:color="auto" w:fill="auto"/>
          </w:tcPr>
          <w:p w14:paraId="11C925E4" w14:textId="77777777" w:rsidR="001354BD" w:rsidRPr="00C90E1B" w:rsidRDefault="001354BD" w:rsidP="001354BD">
            <w:pPr>
              <w:spacing w:before="120"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Убедитесь, что в телефонах присутствует звуковой сигнал</w:t>
            </w:r>
          </w:p>
        </w:tc>
        <w:tc>
          <w:tcPr>
            <w:tcW w:w="815" w:type="pct"/>
            <w:shd w:val="clear" w:color="auto" w:fill="auto"/>
          </w:tcPr>
          <w:p w14:paraId="6CBF669B" w14:textId="77777777" w:rsidR="001354BD" w:rsidRPr="00C90E1B" w:rsidRDefault="001354BD" w:rsidP="001354BD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36</w:t>
            </w:r>
          </w:p>
          <w:p w14:paraId="05D02CCB" w14:textId="77777777" w:rsidR="001354BD" w:rsidRPr="00C90E1B" w:rsidRDefault="001354BD" w:rsidP="001354BD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(Рисунок 1)</w:t>
            </w:r>
          </w:p>
        </w:tc>
        <w:tc>
          <w:tcPr>
            <w:tcW w:w="1759" w:type="pct"/>
          </w:tcPr>
          <w:p w14:paraId="5577F05D" w14:textId="77777777" w:rsidR="00390B02" w:rsidRPr="00C90E1B" w:rsidRDefault="00390B02" w:rsidP="00390B02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На позиции 36</w:t>
            </w:r>
          </w:p>
          <w:p w14:paraId="72E1070D" w14:textId="249E45F9" w:rsidR="001354BD" w:rsidRPr="00C90E1B" w:rsidRDefault="00390B02" w:rsidP="001354BD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присутствует</w:t>
            </w:r>
            <w:r w:rsidR="001354BD" w:rsidRPr="00C90E1B">
              <w:rPr>
                <w:color w:val="FF0000"/>
                <w:sz w:val="24"/>
                <w:szCs w:val="24"/>
              </w:rPr>
              <w:t xml:space="preserve"> звук («зуммер»)</w:t>
            </w:r>
          </w:p>
        </w:tc>
      </w:tr>
      <w:tr w:rsidR="00C90E1B" w:rsidRPr="00C90E1B" w14:paraId="67D62571" w14:textId="77777777" w:rsidTr="0082491E">
        <w:trPr>
          <w:trHeight w:val="454"/>
          <w:jc w:val="center"/>
        </w:trPr>
        <w:tc>
          <w:tcPr>
            <w:tcW w:w="342" w:type="pct"/>
          </w:tcPr>
          <w:p w14:paraId="35414066" w14:textId="1E1BDF4A" w:rsidR="001354BD" w:rsidRPr="00C90E1B" w:rsidRDefault="001354BD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color w:val="FF0000"/>
                <w:sz w:val="24"/>
                <w:szCs w:val="24"/>
              </w:rPr>
            </w:pPr>
          </w:p>
        </w:tc>
        <w:tc>
          <w:tcPr>
            <w:tcW w:w="2084" w:type="pct"/>
            <w:shd w:val="clear" w:color="auto" w:fill="auto"/>
          </w:tcPr>
          <w:p w14:paraId="23504E24" w14:textId="77777777" w:rsidR="001354BD" w:rsidRPr="00C90E1B" w:rsidRDefault="001354BD" w:rsidP="001354BD">
            <w:pPr>
              <w:spacing w:before="120"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Отсоедините телефоны от установки</w:t>
            </w:r>
          </w:p>
        </w:tc>
        <w:tc>
          <w:tcPr>
            <w:tcW w:w="815" w:type="pct"/>
            <w:shd w:val="clear" w:color="auto" w:fill="auto"/>
          </w:tcPr>
          <w:p w14:paraId="5AD280AF" w14:textId="6E1F7ABC" w:rsidR="001354BD" w:rsidRPr="00C90E1B" w:rsidRDefault="00046F87" w:rsidP="001354BD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37</w:t>
            </w:r>
          </w:p>
          <w:p w14:paraId="589FAFF6" w14:textId="77777777" w:rsidR="001354BD" w:rsidRPr="00C90E1B" w:rsidRDefault="001354BD" w:rsidP="001354BD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(Рисунок 1)</w:t>
            </w:r>
          </w:p>
        </w:tc>
        <w:tc>
          <w:tcPr>
            <w:tcW w:w="1759" w:type="pct"/>
          </w:tcPr>
          <w:p w14:paraId="012E49E9" w14:textId="3A7592AE" w:rsidR="001354BD" w:rsidRPr="00C90E1B" w:rsidRDefault="001354BD" w:rsidP="00390B02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Вилка позиции 36 отсоединяется от клемм (позиция 26 и 25)</w:t>
            </w:r>
            <w:r w:rsidR="00DF4D3D" w:rsidRPr="00C90E1B">
              <w:rPr>
                <w:color w:val="FF0000"/>
                <w:sz w:val="24"/>
                <w:szCs w:val="24"/>
              </w:rPr>
              <w:t>, при этом звук в телефонах исчезает</w:t>
            </w:r>
          </w:p>
        </w:tc>
      </w:tr>
      <w:tr w:rsidR="002C6F72" w:rsidRPr="00914637" w14:paraId="55692C7C" w14:textId="77777777" w:rsidTr="0082491E">
        <w:trPr>
          <w:trHeight w:val="454"/>
          <w:jc w:val="center"/>
        </w:trPr>
        <w:tc>
          <w:tcPr>
            <w:tcW w:w="342" w:type="pct"/>
          </w:tcPr>
          <w:p w14:paraId="3617EA25" w14:textId="1411EAA8" w:rsidR="002C6F72" w:rsidRPr="00944BBB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  <w:highlight w:val="yellow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2084" w:type="pct"/>
            <w:shd w:val="clear" w:color="auto" w:fill="auto"/>
          </w:tcPr>
          <w:p w14:paraId="4E7E4E54" w14:textId="29C3DC95" w:rsidR="002C6F72" w:rsidRPr="002C6F72" w:rsidRDefault="002C6F72" w:rsidP="00DA2C4C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2C6F72">
              <w:rPr>
                <w:rFonts w:eastAsiaTheme="minorHAnsi"/>
                <w:sz w:val="24"/>
                <w:szCs w:val="24"/>
                <w:lang w:eastAsia="en-US"/>
              </w:rPr>
              <w:t>Переведите переключатель «В6» в положение «4»</w:t>
            </w:r>
          </w:p>
        </w:tc>
        <w:tc>
          <w:tcPr>
            <w:tcW w:w="815" w:type="pct"/>
            <w:shd w:val="clear" w:color="auto" w:fill="auto"/>
          </w:tcPr>
          <w:p w14:paraId="29C79B12" w14:textId="26147277" w:rsidR="002C6F72" w:rsidRDefault="002C6F72" w:rsidP="002E1E7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2C6F72">
              <w:rPr>
                <w:rFonts w:eastAsia="Calibri"/>
                <w:sz w:val="24"/>
                <w:szCs w:val="24"/>
                <w:lang w:eastAsia="en-US"/>
              </w:rPr>
              <w:t>Позиция 17</w:t>
            </w:r>
          </w:p>
          <w:p w14:paraId="7977F879" w14:textId="7048609E" w:rsidR="00DF4D3D" w:rsidRPr="002C6F72" w:rsidRDefault="00DF4D3D" w:rsidP="00DF4D3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5E8FD1E4" w14:textId="6994C7D2" w:rsidR="002C6F72" w:rsidRPr="002C6F72" w:rsidRDefault="002C6F72" w:rsidP="001354B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2C6F72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2C6F72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2C6F72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E740ED0" w14:textId="5B836888" w:rsidR="002C6F72" w:rsidRPr="002C6F72" w:rsidRDefault="002C6F72" w:rsidP="00DA2C4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C6F72">
              <w:rPr>
                <w:sz w:val="24"/>
                <w:szCs w:val="24"/>
              </w:rPr>
              <w:t>Переключатель поворачивается на цифру «4»</w:t>
            </w:r>
            <w:r w:rsidR="00DF4D3D">
              <w:rPr>
                <w:sz w:val="24"/>
                <w:szCs w:val="24"/>
              </w:rPr>
              <w:t>. Стрелка прибора (позиция 15) устанавливается на цифру 20.</w:t>
            </w:r>
          </w:p>
        </w:tc>
      </w:tr>
      <w:tr w:rsidR="002C6F72" w:rsidRPr="00914637" w14:paraId="4421F724" w14:textId="77777777" w:rsidTr="0082491E">
        <w:trPr>
          <w:trHeight w:val="454"/>
          <w:jc w:val="center"/>
        </w:trPr>
        <w:tc>
          <w:tcPr>
            <w:tcW w:w="342" w:type="pct"/>
          </w:tcPr>
          <w:p w14:paraId="1D6749EE" w14:textId="29CCFD33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2084" w:type="pct"/>
            <w:shd w:val="clear" w:color="auto" w:fill="auto"/>
          </w:tcPr>
          <w:p w14:paraId="1E8BE14A" w14:textId="78C5EF2B" w:rsidR="002C6F7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по микроамперметру в правильности значения напряжения</w:t>
            </w:r>
          </w:p>
        </w:tc>
        <w:tc>
          <w:tcPr>
            <w:tcW w:w="815" w:type="pct"/>
            <w:shd w:val="clear" w:color="auto" w:fill="auto"/>
          </w:tcPr>
          <w:p w14:paraId="774EA5B4" w14:textId="77777777" w:rsidR="002C6F72" w:rsidRDefault="002C6F72" w:rsidP="001354B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1F37D1B8" w14:textId="77777777" w:rsidR="002C6F72" w:rsidRDefault="002C6F72" w:rsidP="001354B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</w:p>
          <w:p w14:paraId="3B7545E7" w14:textId="77777777" w:rsidR="002C6F72" w:rsidRDefault="002C6F72" w:rsidP="001354B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1D078264" w14:textId="6C5F4CE4" w:rsidR="002C6F72" w:rsidRDefault="002C6F72" w:rsidP="001354B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прибо</w:t>
            </w:r>
            <w:r w:rsidR="00DF4D3D">
              <w:rPr>
                <w:sz w:val="24"/>
                <w:szCs w:val="24"/>
              </w:rPr>
              <w:t>ра (позиция 15) указывает</w:t>
            </w:r>
            <w:r>
              <w:rPr>
                <w:sz w:val="24"/>
                <w:szCs w:val="24"/>
              </w:rPr>
              <w:t xml:space="preserve"> на цифру 20. Позиция 8 мигает красным цветом (в режиме «проблеск»)</w:t>
            </w:r>
          </w:p>
        </w:tc>
      </w:tr>
      <w:tr w:rsidR="002C6F72" w:rsidRPr="00914637" w14:paraId="1900513B" w14:textId="77777777" w:rsidTr="0082491E">
        <w:trPr>
          <w:trHeight w:val="454"/>
          <w:jc w:val="center"/>
        </w:trPr>
        <w:tc>
          <w:tcPr>
            <w:tcW w:w="342" w:type="pct"/>
          </w:tcPr>
          <w:p w14:paraId="6612FE7C" w14:textId="6797B758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84" w:type="pct"/>
            <w:shd w:val="clear" w:color="auto" w:fill="auto"/>
          </w:tcPr>
          <w:p w14:paraId="01B9D628" w14:textId="77777777" w:rsidR="002C6F72" w:rsidRPr="001D30B8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1D30B8">
              <w:rPr>
                <w:sz w:val="24"/>
                <w:szCs w:val="24"/>
              </w:rPr>
              <w:t xml:space="preserve">Установите </w:t>
            </w:r>
            <w:r w:rsidRPr="001D30B8">
              <w:rPr>
                <w:rFonts w:eastAsiaTheme="minorHAnsi"/>
                <w:sz w:val="24"/>
                <w:szCs w:val="24"/>
                <w:lang w:eastAsia="en-US"/>
              </w:rPr>
              <w:t>переключатель «В13»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«3»</w:t>
            </w:r>
          </w:p>
        </w:tc>
        <w:tc>
          <w:tcPr>
            <w:tcW w:w="815" w:type="pct"/>
            <w:shd w:val="clear" w:color="auto" w:fill="auto"/>
          </w:tcPr>
          <w:p w14:paraId="515980B7" w14:textId="77777777" w:rsidR="002C6F72" w:rsidRDefault="002C6F72" w:rsidP="001354B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24</w:t>
            </w:r>
          </w:p>
          <w:p w14:paraId="71ABD18F" w14:textId="77777777" w:rsidR="002C6F72" w:rsidRDefault="002C6F72" w:rsidP="001354B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7934D10" w14:textId="77777777" w:rsidR="002C6F72" w:rsidRDefault="002C6F72" w:rsidP="001354B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на цифру «3»</w:t>
            </w:r>
          </w:p>
        </w:tc>
      </w:tr>
      <w:tr w:rsidR="002C6F72" w:rsidRPr="00914637" w14:paraId="3705EAE2" w14:textId="77777777" w:rsidTr="0082491E">
        <w:trPr>
          <w:trHeight w:val="454"/>
          <w:jc w:val="center"/>
        </w:trPr>
        <w:tc>
          <w:tcPr>
            <w:tcW w:w="342" w:type="pct"/>
          </w:tcPr>
          <w:p w14:paraId="3C3905EC" w14:textId="367DB957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2084" w:type="pct"/>
            <w:shd w:val="clear" w:color="auto" w:fill="auto"/>
          </w:tcPr>
          <w:p w14:paraId="72A4FF21" w14:textId="77777777" w:rsidR="002C6F72" w:rsidRPr="001D30B8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по микроамперметру в правильности значения напряжения</w:t>
            </w:r>
          </w:p>
        </w:tc>
        <w:tc>
          <w:tcPr>
            <w:tcW w:w="815" w:type="pct"/>
            <w:shd w:val="clear" w:color="auto" w:fill="auto"/>
          </w:tcPr>
          <w:p w14:paraId="3EDC915F" w14:textId="77777777" w:rsidR="002C6F72" w:rsidRDefault="002C6F72" w:rsidP="001D30B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2EC1B112" w14:textId="77777777" w:rsidR="002C6F72" w:rsidRDefault="002C6F72" w:rsidP="001D30B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</w:p>
          <w:p w14:paraId="57B2C4EC" w14:textId="77777777" w:rsidR="002C6F72" w:rsidRDefault="002C6F72" w:rsidP="001D30B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0397338" w14:textId="64965224" w:rsidR="002C6F72" w:rsidRDefault="002C6F72" w:rsidP="001354B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Стрелка прибора </w:t>
            </w:r>
            <w:r w:rsidR="00DF4D3D">
              <w:rPr>
                <w:sz w:val="24"/>
                <w:szCs w:val="24"/>
              </w:rPr>
              <w:t>(позиция 15) указывает</w:t>
            </w:r>
            <w:r>
              <w:rPr>
                <w:sz w:val="24"/>
                <w:szCs w:val="24"/>
              </w:rPr>
              <w:t xml:space="preserve"> на цифру 20. Позиция 8 мигает красным цветом (в режиме «проблеск»)</w:t>
            </w:r>
          </w:p>
        </w:tc>
      </w:tr>
      <w:tr w:rsidR="002C6F72" w:rsidRPr="00914637" w14:paraId="52D16ADF" w14:textId="77777777" w:rsidTr="0082491E">
        <w:trPr>
          <w:trHeight w:val="454"/>
          <w:jc w:val="center"/>
        </w:trPr>
        <w:tc>
          <w:tcPr>
            <w:tcW w:w="342" w:type="pct"/>
          </w:tcPr>
          <w:p w14:paraId="7910BB23" w14:textId="6B9F894D" w:rsidR="002C6F72" w:rsidRPr="00FA062A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84" w:type="pct"/>
            <w:shd w:val="clear" w:color="auto" w:fill="auto"/>
          </w:tcPr>
          <w:p w14:paraId="11E8308B" w14:textId="77777777" w:rsidR="002C6F72" w:rsidRPr="001E31AD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1E31AD">
              <w:rPr>
                <w:rFonts w:eastAsiaTheme="minorHAnsi"/>
                <w:sz w:val="24"/>
                <w:szCs w:val="24"/>
                <w:lang w:eastAsia="en-US"/>
              </w:rPr>
              <w:t>Переведите переключатель «В6» в положение «3»</w:t>
            </w:r>
          </w:p>
        </w:tc>
        <w:tc>
          <w:tcPr>
            <w:tcW w:w="815" w:type="pct"/>
            <w:shd w:val="clear" w:color="auto" w:fill="auto"/>
          </w:tcPr>
          <w:p w14:paraId="139AFDAB" w14:textId="187F8B7E" w:rsidR="002C6F72" w:rsidRDefault="002C6F72" w:rsidP="001E31A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17</w:t>
            </w:r>
          </w:p>
          <w:p w14:paraId="70172E9F" w14:textId="4826A7F7" w:rsidR="00DF4D3D" w:rsidRDefault="00DF4D3D" w:rsidP="00DF4D3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3C02534D" w14:textId="77777777" w:rsidR="002C6F72" w:rsidRDefault="002C6F72" w:rsidP="001E31A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0428412" w14:textId="7CDA3167" w:rsidR="002C6F72" w:rsidRDefault="002C6F72" w:rsidP="001354B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на цифру «3»</w:t>
            </w:r>
            <w:r w:rsidR="00DF4D3D">
              <w:rPr>
                <w:sz w:val="24"/>
                <w:szCs w:val="24"/>
              </w:rPr>
              <w:t>. Стрелка прибора (позиция 15) устанавливается на одно деление справа от «0».</w:t>
            </w:r>
          </w:p>
        </w:tc>
      </w:tr>
      <w:tr w:rsidR="002C6F72" w:rsidRPr="00914637" w14:paraId="5EADA74D" w14:textId="77777777" w:rsidTr="0082491E">
        <w:trPr>
          <w:trHeight w:val="454"/>
          <w:jc w:val="center"/>
        </w:trPr>
        <w:tc>
          <w:tcPr>
            <w:tcW w:w="342" w:type="pct"/>
          </w:tcPr>
          <w:p w14:paraId="46FDE007" w14:textId="7ADD6B5B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2084" w:type="pct"/>
            <w:shd w:val="clear" w:color="auto" w:fill="auto"/>
          </w:tcPr>
          <w:p w14:paraId="14883F6B" w14:textId="77777777" w:rsidR="002C6F72" w:rsidRPr="001E31AD" w:rsidRDefault="002C6F72" w:rsidP="001354BD">
            <w:pPr>
              <w:spacing w:before="120"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Убедитесь по микроамперметру в правильности значения напряжения</w:t>
            </w:r>
          </w:p>
        </w:tc>
        <w:tc>
          <w:tcPr>
            <w:tcW w:w="815" w:type="pct"/>
            <w:shd w:val="clear" w:color="auto" w:fill="auto"/>
          </w:tcPr>
          <w:p w14:paraId="49F59B4D" w14:textId="77777777" w:rsidR="002C6F72" w:rsidRDefault="002C6F72" w:rsidP="001E31A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6E53B1FC" w14:textId="77777777" w:rsidR="002C6F72" w:rsidRDefault="002C6F72" w:rsidP="001E31A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</w:p>
          <w:p w14:paraId="1BE008A9" w14:textId="77777777" w:rsidR="002C6F72" w:rsidRDefault="002C6F72" w:rsidP="001E31AD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7CB8F576" w14:textId="0615617F" w:rsidR="002C6F72" w:rsidRDefault="002C6F72" w:rsidP="001354B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прибо</w:t>
            </w:r>
            <w:r w:rsidR="00DF4D3D">
              <w:rPr>
                <w:sz w:val="24"/>
                <w:szCs w:val="24"/>
              </w:rPr>
              <w:t>ра (позиция 15) указывает</w:t>
            </w:r>
            <w:r>
              <w:rPr>
                <w:sz w:val="24"/>
                <w:szCs w:val="24"/>
              </w:rPr>
              <w:t xml:space="preserve"> на одно деление. Позиция 8 мигает красным цветом (в режиме «проблеск»)</w:t>
            </w:r>
          </w:p>
        </w:tc>
      </w:tr>
      <w:tr w:rsidR="002C6F72" w:rsidRPr="00914637" w14:paraId="2B828DBF" w14:textId="77777777" w:rsidTr="0082491E">
        <w:trPr>
          <w:trHeight w:val="454"/>
          <w:jc w:val="center"/>
        </w:trPr>
        <w:tc>
          <w:tcPr>
            <w:tcW w:w="342" w:type="pct"/>
          </w:tcPr>
          <w:p w14:paraId="46F8237E" w14:textId="2BF95FA9" w:rsidR="002C6F72" w:rsidRDefault="002C6F72" w:rsidP="00C90E1B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C90E1B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84" w:type="pct"/>
            <w:shd w:val="clear" w:color="auto" w:fill="auto"/>
          </w:tcPr>
          <w:p w14:paraId="38766F8B" w14:textId="77777777" w:rsidR="002C6F7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Установите переключатель «В3» в положение «3»</w:t>
            </w:r>
          </w:p>
        </w:tc>
        <w:tc>
          <w:tcPr>
            <w:tcW w:w="815" w:type="pct"/>
            <w:shd w:val="clear" w:color="auto" w:fill="auto"/>
          </w:tcPr>
          <w:p w14:paraId="32A1E803" w14:textId="77777777" w:rsidR="002C6F72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7</w:t>
            </w:r>
          </w:p>
          <w:p w14:paraId="084E7DA1" w14:textId="77777777" w:rsidR="002C6F72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636485A" w14:textId="77777777" w:rsidR="002C6F72" w:rsidRDefault="002C6F72" w:rsidP="001354B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на цифру «3»</w:t>
            </w:r>
          </w:p>
        </w:tc>
      </w:tr>
      <w:tr w:rsidR="002C6F72" w:rsidRPr="00914637" w14:paraId="7507D2B8" w14:textId="77777777" w:rsidTr="0082491E">
        <w:trPr>
          <w:trHeight w:val="454"/>
          <w:jc w:val="center"/>
        </w:trPr>
        <w:tc>
          <w:tcPr>
            <w:tcW w:w="342" w:type="pct"/>
          </w:tcPr>
          <w:p w14:paraId="4A84A530" w14:textId="208059CC" w:rsidR="002C6F72" w:rsidRDefault="002C6F72" w:rsidP="00C90E1B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C90E1B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84" w:type="pct"/>
            <w:shd w:val="clear" w:color="auto" w:fill="auto"/>
          </w:tcPr>
          <w:p w14:paraId="5DC2033E" w14:textId="77777777" w:rsidR="002C6F7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Установите переключатель «В4» в положение «3»</w:t>
            </w:r>
          </w:p>
        </w:tc>
        <w:tc>
          <w:tcPr>
            <w:tcW w:w="815" w:type="pct"/>
            <w:shd w:val="clear" w:color="auto" w:fill="auto"/>
          </w:tcPr>
          <w:p w14:paraId="7703556F" w14:textId="77777777" w:rsidR="002C6F72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12</w:t>
            </w:r>
          </w:p>
          <w:p w14:paraId="55F18373" w14:textId="77777777" w:rsidR="002C6F72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2D4CC3FF" w14:textId="77777777" w:rsidR="002C6F72" w:rsidRDefault="002C6F72" w:rsidP="001354B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на цифру «3»</w:t>
            </w:r>
          </w:p>
        </w:tc>
      </w:tr>
      <w:tr w:rsidR="002C6F72" w:rsidRPr="00914637" w14:paraId="3B74F7B2" w14:textId="77777777" w:rsidTr="0082491E">
        <w:trPr>
          <w:trHeight w:val="454"/>
          <w:jc w:val="center"/>
        </w:trPr>
        <w:tc>
          <w:tcPr>
            <w:tcW w:w="342" w:type="pct"/>
          </w:tcPr>
          <w:p w14:paraId="482BC8D1" w14:textId="2E373AB5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2084" w:type="pct"/>
            <w:shd w:val="clear" w:color="auto" w:fill="auto"/>
          </w:tcPr>
          <w:p w14:paraId="52C3CA06" w14:textId="77777777" w:rsidR="002C6F7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по микроамперметру в правильности значения напряжения</w:t>
            </w:r>
          </w:p>
        </w:tc>
        <w:tc>
          <w:tcPr>
            <w:tcW w:w="815" w:type="pct"/>
            <w:shd w:val="clear" w:color="auto" w:fill="auto"/>
          </w:tcPr>
          <w:p w14:paraId="3C2A28B0" w14:textId="77777777" w:rsidR="002C6F72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3867BFFB" w14:textId="77777777" w:rsidR="002C6F72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</w:p>
          <w:p w14:paraId="7F3CC411" w14:textId="77777777" w:rsidR="002C6F72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93AAFBE" w14:textId="0C4FCFD2" w:rsidR="002C6F72" w:rsidRDefault="002C6F72" w:rsidP="001354B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прибо</w:t>
            </w:r>
            <w:r w:rsidR="00DF4D3D">
              <w:rPr>
                <w:sz w:val="24"/>
                <w:szCs w:val="24"/>
              </w:rPr>
              <w:t>ра (позиция 15) указывает</w:t>
            </w:r>
            <w:r>
              <w:rPr>
                <w:sz w:val="24"/>
                <w:szCs w:val="24"/>
              </w:rPr>
              <w:t xml:space="preserve"> на одно деление. Позиция 8 мигает красным цветом (в режиме «проблеск»)</w:t>
            </w:r>
          </w:p>
        </w:tc>
      </w:tr>
      <w:tr w:rsidR="00C90E1B" w:rsidRPr="00C90E1B" w14:paraId="6A1CAF96" w14:textId="77777777" w:rsidTr="0082491E">
        <w:trPr>
          <w:trHeight w:val="454"/>
          <w:jc w:val="center"/>
        </w:trPr>
        <w:tc>
          <w:tcPr>
            <w:tcW w:w="342" w:type="pct"/>
          </w:tcPr>
          <w:p w14:paraId="114F422E" w14:textId="17D40A8C" w:rsidR="002C6F72" w:rsidRPr="00C90E1B" w:rsidRDefault="002C6F72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color w:val="FF0000"/>
                <w:sz w:val="24"/>
                <w:szCs w:val="24"/>
              </w:rPr>
            </w:pPr>
          </w:p>
        </w:tc>
        <w:tc>
          <w:tcPr>
            <w:tcW w:w="2084" w:type="pct"/>
            <w:shd w:val="clear" w:color="auto" w:fill="auto"/>
          </w:tcPr>
          <w:p w14:paraId="28AAA25F" w14:textId="77777777" w:rsidR="002C6F72" w:rsidRPr="00C90E1B" w:rsidRDefault="002C6F72" w:rsidP="001354BD">
            <w:pPr>
              <w:spacing w:before="120"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Поверните ручку регулировки яркости в крайнее левое положение</w:t>
            </w:r>
          </w:p>
        </w:tc>
        <w:tc>
          <w:tcPr>
            <w:tcW w:w="815" w:type="pct"/>
            <w:shd w:val="clear" w:color="auto" w:fill="auto"/>
          </w:tcPr>
          <w:p w14:paraId="3523F12D" w14:textId="03A13659" w:rsidR="002C6F72" w:rsidRPr="00C90E1B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21</w:t>
            </w:r>
          </w:p>
          <w:p w14:paraId="79DB7CB2" w14:textId="77777777" w:rsidR="00DF4D3D" w:rsidRPr="00C90E1B" w:rsidRDefault="00DF4D3D" w:rsidP="00DF4D3D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15</w:t>
            </w:r>
          </w:p>
          <w:p w14:paraId="5AAEAACE" w14:textId="40F41E66" w:rsidR="00DF4D3D" w:rsidRPr="00C90E1B" w:rsidRDefault="00DF4D3D" w:rsidP="00DF4D3D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8</w:t>
            </w:r>
          </w:p>
          <w:p w14:paraId="3EE81CF2" w14:textId="77777777" w:rsidR="002C6F72" w:rsidRPr="00C90E1B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(Рисунок 1)</w:t>
            </w:r>
          </w:p>
        </w:tc>
        <w:tc>
          <w:tcPr>
            <w:tcW w:w="1759" w:type="pct"/>
          </w:tcPr>
          <w:p w14:paraId="69AB4255" w14:textId="2F19CBD7" w:rsidR="002C6F72" w:rsidRPr="00C90E1B" w:rsidRDefault="002C6F72" w:rsidP="001354BD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Ручка поворачивается влево до момента, когда белая точка на ручке будет находить</w:t>
            </w:r>
            <w:r w:rsidR="00DF4D3D" w:rsidRPr="00C90E1B">
              <w:rPr>
                <w:color w:val="FF0000"/>
                <w:sz w:val="24"/>
                <w:szCs w:val="24"/>
              </w:rPr>
              <w:t xml:space="preserve">ся напротив </w:t>
            </w:r>
            <w:proofErr w:type="gramStart"/>
            <w:r w:rsidR="00DF4D3D" w:rsidRPr="00C90E1B">
              <w:rPr>
                <w:color w:val="FF0000"/>
                <w:sz w:val="24"/>
                <w:szCs w:val="24"/>
              </w:rPr>
              <w:t>узкой части рисунка</w:t>
            </w:r>
            <w:proofErr w:type="gramEnd"/>
            <w:r w:rsidR="00DF4D3D" w:rsidRPr="00C90E1B">
              <w:rPr>
                <w:color w:val="FF0000"/>
                <w:sz w:val="24"/>
                <w:szCs w:val="24"/>
              </w:rPr>
              <w:t xml:space="preserve"> </w:t>
            </w:r>
            <w:r w:rsidRPr="00C90E1B">
              <w:rPr>
                <w:color w:val="FF0000"/>
                <w:sz w:val="24"/>
                <w:szCs w:val="24"/>
              </w:rPr>
              <w:t>нанесенного на корпусе.</w:t>
            </w:r>
            <w:r w:rsidR="00DF4D3D" w:rsidRPr="00C90E1B">
              <w:rPr>
                <w:color w:val="FF0000"/>
                <w:sz w:val="24"/>
                <w:szCs w:val="24"/>
              </w:rPr>
              <w:t xml:space="preserve"> При этом уменьшается яркость свечения лампы ЦСО (поз. 8), </w:t>
            </w:r>
            <w:r w:rsidR="00DF4D3D" w:rsidRPr="00C90E1B">
              <w:rPr>
                <w:color w:val="FF0000"/>
                <w:sz w:val="24"/>
                <w:szCs w:val="24"/>
              </w:rPr>
              <w:lastRenderedPageBreak/>
              <w:t>стрелка прибора (поз. 15) устанавливается на цифру «20»</w:t>
            </w:r>
          </w:p>
        </w:tc>
      </w:tr>
      <w:tr w:rsidR="00C90E1B" w:rsidRPr="00C90E1B" w14:paraId="6E718AB5" w14:textId="77777777" w:rsidTr="0082491E">
        <w:trPr>
          <w:trHeight w:val="454"/>
          <w:jc w:val="center"/>
        </w:trPr>
        <w:tc>
          <w:tcPr>
            <w:tcW w:w="342" w:type="pct"/>
          </w:tcPr>
          <w:p w14:paraId="6988FF3B" w14:textId="3CA559B4" w:rsidR="002C6F72" w:rsidRPr="00C90E1B" w:rsidRDefault="002C6F72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color w:val="FF0000"/>
                <w:sz w:val="24"/>
                <w:szCs w:val="24"/>
              </w:rPr>
            </w:pPr>
          </w:p>
        </w:tc>
        <w:tc>
          <w:tcPr>
            <w:tcW w:w="2084" w:type="pct"/>
            <w:shd w:val="clear" w:color="auto" w:fill="auto"/>
          </w:tcPr>
          <w:p w14:paraId="47B4704C" w14:textId="1EF48688" w:rsidR="002C6F72" w:rsidRPr="00C90E1B" w:rsidRDefault="002C6F72" w:rsidP="001354BD">
            <w:pPr>
              <w:spacing w:before="120"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 xml:space="preserve">Убедитесь в уменьшении яркости </w:t>
            </w:r>
            <w:r w:rsidR="00DA4A57" w:rsidRPr="00C90E1B">
              <w:rPr>
                <w:color w:val="FF0000"/>
                <w:sz w:val="24"/>
                <w:szCs w:val="24"/>
              </w:rPr>
              <w:t xml:space="preserve">лампы ЦСО </w:t>
            </w:r>
            <w:r w:rsidRPr="00C90E1B">
              <w:rPr>
                <w:color w:val="FF0000"/>
                <w:sz w:val="24"/>
                <w:szCs w:val="24"/>
              </w:rPr>
              <w:t>и правильности показания напряжения по микроамперметру</w:t>
            </w:r>
          </w:p>
        </w:tc>
        <w:tc>
          <w:tcPr>
            <w:tcW w:w="815" w:type="pct"/>
            <w:shd w:val="clear" w:color="auto" w:fill="auto"/>
          </w:tcPr>
          <w:p w14:paraId="7044E2BB" w14:textId="4F2CFC51" w:rsidR="002C6F72" w:rsidRPr="00C90E1B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8</w:t>
            </w:r>
          </w:p>
          <w:p w14:paraId="03878336" w14:textId="5B3A65F1" w:rsidR="002C6F72" w:rsidRPr="00C90E1B" w:rsidRDefault="002C6F72" w:rsidP="003A4CC1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15</w:t>
            </w:r>
          </w:p>
          <w:p w14:paraId="2DB8BCE1" w14:textId="77777777" w:rsidR="002C6F72" w:rsidRPr="00C90E1B" w:rsidRDefault="002C6F72" w:rsidP="0063415A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(Рисунок 1)</w:t>
            </w:r>
          </w:p>
        </w:tc>
        <w:tc>
          <w:tcPr>
            <w:tcW w:w="1759" w:type="pct"/>
          </w:tcPr>
          <w:p w14:paraId="2332C9B9" w14:textId="31E77DCE" w:rsidR="002C6F72" w:rsidRPr="00C90E1B" w:rsidRDefault="00DF4D3D" w:rsidP="00DF4D3D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 xml:space="preserve">Позиция 8 мигает красным цветом с </w:t>
            </w:r>
            <w:r w:rsidR="002C6F72" w:rsidRPr="00C90E1B">
              <w:rPr>
                <w:color w:val="FF0000"/>
                <w:sz w:val="24"/>
                <w:szCs w:val="24"/>
              </w:rPr>
              <w:t>минимальной</w:t>
            </w:r>
            <w:r w:rsidRPr="00C90E1B">
              <w:rPr>
                <w:color w:val="FF0000"/>
                <w:sz w:val="24"/>
                <w:szCs w:val="24"/>
              </w:rPr>
              <w:t xml:space="preserve"> яркостью</w:t>
            </w:r>
            <w:r w:rsidR="002C6F72" w:rsidRPr="00C90E1B">
              <w:rPr>
                <w:color w:val="FF0000"/>
                <w:sz w:val="24"/>
                <w:szCs w:val="24"/>
              </w:rPr>
              <w:t>. Стрелка прибо</w:t>
            </w:r>
            <w:r w:rsidRPr="00C90E1B">
              <w:rPr>
                <w:color w:val="FF0000"/>
                <w:sz w:val="24"/>
                <w:szCs w:val="24"/>
              </w:rPr>
              <w:t>ра (позиция 15) указывает</w:t>
            </w:r>
            <w:r w:rsidR="002C6F72" w:rsidRPr="00C90E1B">
              <w:rPr>
                <w:color w:val="FF0000"/>
                <w:sz w:val="24"/>
                <w:szCs w:val="24"/>
              </w:rPr>
              <w:t xml:space="preserve"> на цифру </w:t>
            </w:r>
            <w:r w:rsidRPr="00C90E1B">
              <w:rPr>
                <w:color w:val="FF0000"/>
                <w:sz w:val="24"/>
                <w:szCs w:val="24"/>
              </w:rPr>
              <w:t>«</w:t>
            </w:r>
            <w:r w:rsidR="002C6F72" w:rsidRPr="00C90E1B">
              <w:rPr>
                <w:color w:val="FF0000"/>
                <w:sz w:val="24"/>
                <w:szCs w:val="24"/>
              </w:rPr>
              <w:t>20</w:t>
            </w:r>
            <w:r w:rsidRPr="00C90E1B">
              <w:rPr>
                <w:color w:val="FF0000"/>
                <w:sz w:val="24"/>
                <w:szCs w:val="24"/>
              </w:rPr>
              <w:t>»</w:t>
            </w:r>
            <w:r w:rsidR="002C6F72" w:rsidRPr="00C90E1B">
              <w:rPr>
                <w:color w:val="FF0000"/>
                <w:sz w:val="24"/>
                <w:szCs w:val="24"/>
              </w:rPr>
              <w:t>.</w:t>
            </w:r>
          </w:p>
        </w:tc>
      </w:tr>
      <w:tr w:rsidR="00C90E1B" w:rsidRPr="00C90E1B" w14:paraId="3A4305ED" w14:textId="77777777" w:rsidTr="0082491E">
        <w:trPr>
          <w:trHeight w:val="454"/>
          <w:jc w:val="center"/>
        </w:trPr>
        <w:tc>
          <w:tcPr>
            <w:tcW w:w="342" w:type="pct"/>
          </w:tcPr>
          <w:p w14:paraId="14E32D0E" w14:textId="2E6F14C0" w:rsidR="002C6F72" w:rsidRPr="00C90E1B" w:rsidRDefault="002C6F72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color w:val="FF0000"/>
                <w:sz w:val="24"/>
                <w:szCs w:val="24"/>
              </w:rPr>
            </w:pPr>
          </w:p>
        </w:tc>
        <w:tc>
          <w:tcPr>
            <w:tcW w:w="2084" w:type="pct"/>
            <w:shd w:val="clear" w:color="auto" w:fill="auto"/>
          </w:tcPr>
          <w:p w14:paraId="6A4429C1" w14:textId="77777777" w:rsidR="002C6F72" w:rsidRPr="00C90E1B" w:rsidRDefault="002C6F72" w:rsidP="001354BD">
            <w:pPr>
              <w:spacing w:before="120"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>Поверните ручку регулировки яркости на максимальное значение</w:t>
            </w:r>
          </w:p>
        </w:tc>
        <w:tc>
          <w:tcPr>
            <w:tcW w:w="815" w:type="pct"/>
            <w:shd w:val="clear" w:color="auto" w:fill="auto"/>
          </w:tcPr>
          <w:p w14:paraId="5402CFBE" w14:textId="7C2A24BE" w:rsidR="002C6F72" w:rsidRPr="00C90E1B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21</w:t>
            </w:r>
          </w:p>
          <w:p w14:paraId="182B2BC9" w14:textId="77777777" w:rsidR="00DA4A57" w:rsidRPr="00C90E1B" w:rsidRDefault="00DA4A57" w:rsidP="00DA4A57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8</w:t>
            </w:r>
          </w:p>
          <w:p w14:paraId="77D09684" w14:textId="3624FCE6" w:rsidR="00DA4A57" w:rsidRPr="00C90E1B" w:rsidRDefault="00DA4A57" w:rsidP="00DA4A57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Позиция 15</w:t>
            </w:r>
          </w:p>
          <w:p w14:paraId="0AE884D1" w14:textId="77777777" w:rsidR="002C6F72" w:rsidRPr="00C90E1B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C90E1B">
              <w:rPr>
                <w:rFonts w:eastAsia="Calibri"/>
                <w:color w:val="FF0000"/>
                <w:sz w:val="24"/>
                <w:szCs w:val="24"/>
                <w:lang w:eastAsia="en-US"/>
              </w:rPr>
              <w:t>(Рисунок 1)</w:t>
            </w:r>
          </w:p>
        </w:tc>
        <w:tc>
          <w:tcPr>
            <w:tcW w:w="1759" w:type="pct"/>
          </w:tcPr>
          <w:p w14:paraId="153C02C5" w14:textId="0285A002" w:rsidR="002C6F72" w:rsidRPr="00C90E1B" w:rsidRDefault="002C6F72" w:rsidP="00AF7552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C90E1B">
              <w:rPr>
                <w:color w:val="FF0000"/>
                <w:sz w:val="24"/>
                <w:szCs w:val="24"/>
              </w:rPr>
              <w:t xml:space="preserve">Ручка поворачивается вправо до момента, когда белая точка на ручке будет находиться напротив </w:t>
            </w:r>
            <w:proofErr w:type="gramStart"/>
            <w:r w:rsidRPr="00C90E1B">
              <w:rPr>
                <w:color w:val="FF0000"/>
                <w:sz w:val="24"/>
                <w:szCs w:val="24"/>
              </w:rPr>
              <w:t>широкой части рисунка</w:t>
            </w:r>
            <w:proofErr w:type="gramEnd"/>
            <w:r w:rsidRPr="00C90E1B">
              <w:rPr>
                <w:color w:val="FF0000"/>
                <w:sz w:val="24"/>
                <w:szCs w:val="24"/>
              </w:rPr>
              <w:t xml:space="preserve"> нанесенного на корпусе.</w:t>
            </w:r>
            <w:r w:rsidR="00DA4A57" w:rsidRPr="00C90E1B">
              <w:rPr>
                <w:color w:val="FF0000"/>
                <w:sz w:val="24"/>
                <w:szCs w:val="24"/>
              </w:rPr>
              <w:t xml:space="preserve"> При этом увеличивается яркость свечения лампы ЦСО (поз. 8), стрелка прибора (поз. 15) устанавливается на одно деление справа от «0».</w:t>
            </w:r>
          </w:p>
        </w:tc>
      </w:tr>
      <w:tr w:rsidR="002C6F72" w:rsidRPr="00914637" w14:paraId="72F9DB3D" w14:textId="77777777" w:rsidTr="0082491E">
        <w:trPr>
          <w:trHeight w:val="454"/>
          <w:jc w:val="center"/>
        </w:trPr>
        <w:tc>
          <w:tcPr>
            <w:tcW w:w="342" w:type="pct"/>
          </w:tcPr>
          <w:p w14:paraId="38471E14" w14:textId="28E6A81C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2084" w:type="pct"/>
            <w:shd w:val="clear" w:color="auto" w:fill="auto"/>
          </w:tcPr>
          <w:p w14:paraId="1B59BBF6" w14:textId="77777777" w:rsidR="002C6F72" w:rsidRPr="00AF755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AF7552">
              <w:rPr>
                <w:sz w:val="24"/>
                <w:szCs w:val="24"/>
              </w:rPr>
              <w:t xml:space="preserve">Установите </w:t>
            </w:r>
            <w:r w:rsidRPr="00AF7552">
              <w:rPr>
                <w:rFonts w:eastAsiaTheme="minorHAnsi"/>
                <w:sz w:val="24"/>
                <w:szCs w:val="24"/>
                <w:lang w:eastAsia="en-US"/>
              </w:rPr>
              <w:t>переключатель «БЛОКИР – В2» в выключенное положение</w:t>
            </w:r>
          </w:p>
        </w:tc>
        <w:tc>
          <w:tcPr>
            <w:tcW w:w="815" w:type="pct"/>
            <w:shd w:val="clear" w:color="auto" w:fill="auto"/>
          </w:tcPr>
          <w:p w14:paraId="5C8C85E9" w14:textId="77777777" w:rsidR="002C6F72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4</w:t>
            </w:r>
          </w:p>
          <w:p w14:paraId="15FA28AB" w14:textId="77777777" w:rsidR="002C6F72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38F6E69D" w14:textId="77777777" w:rsidR="002C6F72" w:rsidRDefault="002C6F72" w:rsidP="00AF755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перемещается вниз на положение «В2».</w:t>
            </w:r>
          </w:p>
        </w:tc>
      </w:tr>
      <w:tr w:rsidR="002C6F72" w:rsidRPr="00914637" w14:paraId="1EC103DC" w14:textId="77777777" w:rsidTr="0082491E">
        <w:trPr>
          <w:trHeight w:val="454"/>
          <w:jc w:val="center"/>
        </w:trPr>
        <w:tc>
          <w:tcPr>
            <w:tcW w:w="342" w:type="pct"/>
          </w:tcPr>
          <w:p w14:paraId="765CBAED" w14:textId="723E0E0C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2084" w:type="pct"/>
            <w:shd w:val="clear" w:color="auto" w:fill="auto"/>
          </w:tcPr>
          <w:p w14:paraId="5E7C1B65" w14:textId="77777777" w:rsidR="002C6F72" w:rsidRPr="00AF755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AF7552">
              <w:rPr>
                <w:sz w:val="24"/>
                <w:szCs w:val="24"/>
              </w:rPr>
              <w:t xml:space="preserve">Установите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переключатель «В4» </w:t>
            </w:r>
            <w:r w:rsidRPr="00AF7552">
              <w:rPr>
                <w:rFonts w:eastAsiaTheme="minorHAnsi"/>
                <w:sz w:val="24"/>
                <w:szCs w:val="24"/>
                <w:lang w:eastAsia="en-US"/>
              </w:rPr>
              <w:t>в положение «1»</w:t>
            </w:r>
          </w:p>
        </w:tc>
        <w:tc>
          <w:tcPr>
            <w:tcW w:w="815" w:type="pct"/>
            <w:shd w:val="clear" w:color="auto" w:fill="auto"/>
          </w:tcPr>
          <w:p w14:paraId="5A33D0ED" w14:textId="77777777" w:rsidR="002C6F72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12</w:t>
            </w:r>
          </w:p>
          <w:p w14:paraId="10E2E8C5" w14:textId="77777777" w:rsidR="002C6F72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C088AC8" w14:textId="77777777" w:rsidR="002C6F72" w:rsidRDefault="002C6F72" w:rsidP="00AF755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на позицию «1».</w:t>
            </w:r>
          </w:p>
        </w:tc>
      </w:tr>
      <w:tr w:rsidR="002C6F72" w:rsidRPr="00914637" w14:paraId="438398B8" w14:textId="77777777" w:rsidTr="0082491E">
        <w:trPr>
          <w:trHeight w:val="454"/>
          <w:jc w:val="center"/>
        </w:trPr>
        <w:tc>
          <w:tcPr>
            <w:tcW w:w="342" w:type="pct"/>
          </w:tcPr>
          <w:p w14:paraId="6DBDC34B" w14:textId="73ECF5E6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2084" w:type="pct"/>
            <w:shd w:val="clear" w:color="auto" w:fill="auto"/>
          </w:tcPr>
          <w:p w14:paraId="23FA132D" w14:textId="77777777" w:rsidR="002C6F72" w:rsidRPr="00AF755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AF7552">
              <w:rPr>
                <w:sz w:val="24"/>
                <w:szCs w:val="24"/>
              </w:rPr>
              <w:t xml:space="preserve">Установите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переключатель «В14» </w:t>
            </w:r>
            <w:r w:rsidRPr="00AF7552">
              <w:rPr>
                <w:rFonts w:eastAsiaTheme="minorHAnsi"/>
                <w:sz w:val="24"/>
                <w:szCs w:val="24"/>
                <w:lang w:eastAsia="en-US"/>
              </w:rPr>
              <w:t>в положение «2»</w:t>
            </w:r>
          </w:p>
        </w:tc>
        <w:tc>
          <w:tcPr>
            <w:tcW w:w="815" w:type="pct"/>
            <w:shd w:val="clear" w:color="auto" w:fill="auto"/>
          </w:tcPr>
          <w:p w14:paraId="4BBE73CC" w14:textId="2DE9F876" w:rsidR="002C6F72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22</w:t>
            </w:r>
          </w:p>
          <w:p w14:paraId="4DFBD445" w14:textId="77777777" w:rsidR="00DA4A57" w:rsidRDefault="00DA4A57" w:rsidP="00DA4A57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</w:p>
          <w:p w14:paraId="510B4264" w14:textId="77777777" w:rsidR="00DA4A57" w:rsidRDefault="00DA4A57" w:rsidP="00DA4A57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11</w:t>
            </w:r>
          </w:p>
          <w:p w14:paraId="646D39C4" w14:textId="56F588A6" w:rsidR="002C6F72" w:rsidRDefault="00DA4A57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2C6F72"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="002C6F72"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 w:rsidR="002C6F72"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="002C6F72"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D4DFA2E" w14:textId="3CEFCF6E" w:rsidR="002C6F72" w:rsidRDefault="002C6F72" w:rsidP="00DA4A57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на позицию «2».</w:t>
            </w:r>
            <w:r w:rsidR="00DA4A57">
              <w:rPr>
                <w:sz w:val="24"/>
                <w:szCs w:val="24"/>
              </w:rPr>
              <w:t xml:space="preserve"> Позиция 8 гаснет, позиция 11 загорается желтым цветом в мигающем режиме.</w:t>
            </w:r>
          </w:p>
        </w:tc>
      </w:tr>
      <w:tr w:rsidR="002C6F72" w:rsidRPr="00914637" w14:paraId="19527D11" w14:textId="77777777" w:rsidTr="0082491E">
        <w:trPr>
          <w:trHeight w:val="454"/>
          <w:jc w:val="center"/>
        </w:trPr>
        <w:tc>
          <w:tcPr>
            <w:tcW w:w="342" w:type="pct"/>
          </w:tcPr>
          <w:p w14:paraId="2A8694CD" w14:textId="07CE4882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2084" w:type="pct"/>
            <w:shd w:val="clear" w:color="auto" w:fill="auto"/>
          </w:tcPr>
          <w:p w14:paraId="08073AAB" w14:textId="77777777" w:rsidR="002C6F72" w:rsidRPr="00AF755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по микроамперметру в правильности значения напряжения</w:t>
            </w:r>
          </w:p>
        </w:tc>
        <w:tc>
          <w:tcPr>
            <w:tcW w:w="815" w:type="pct"/>
            <w:shd w:val="clear" w:color="auto" w:fill="auto"/>
          </w:tcPr>
          <w:p w14:paraId="1081C009" w14:textId="77777777" w:rsidR="002C6F72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11</w:t>
            </w:r>
          </w:p>
          <w:p w14:paraId="5CB0D057" w14:textId="77777777" w:rsidR="002C6F72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063586DB" w14:textId="77777777" w:rsidR="002C6F72" w:rsidRDefault="002C6F72" w:rsidP="00AF755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E832C97" w14:textId="55EC44D1" w:rsidR="002C6F72" w:rsidRDefault="00DA4A57" w:rsidP="00DA4A57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C6F72">
              <w:rPr>
                <w:sz w:val="24"/>
                <w:szCs w:val="24"/>
              </w:rPr>
              <w:t xml:space="preserve">озиция 11 </w:t>
            </w:r>
            <w:r>
              <w:rPr>
                <w:sz w:val="24"/>
                <w:szCs w:val="24"/>
              </w:rPr>
              <w:t>мигает</w:t>
            </w:r>
            <w:r w:rsidR="002C6F72">
              <w:rPr>
                <w:sz w:val="24"/>
                <w:szCs w:val="24"/>
              </w:rPr>
              <w:t xml:space="preserve"> желтым цветом. Стрелка прибо</w:t>
            </w:r>
            <w:r>
              <w:rPr>
                <w:sz w:val="24"/>
                <w:szCs w:val="24"/>
              </w:rPr>
              <w:t>ра (позиция 15) указывает</w:t>
            </w:r>
            <w:r w:rsidR="002C6F72">
              <w:rPr>
                <w:sz w:val="24"/>
                <w:szCs w:val="24"/>
              </w:rPr>
              <w:t xml:space="preserve"> на одно деление.</w:t>
            </w:r>
          </w:p>
        </w:tc>
      </w:tr>
      <w:tr w:rsidR="002C6F72" w:rsidRPr="00914637" w14:paraId="05AF0CC3" w14:textId="77777777" w:rsidTr="0082491E">
        <w:trPr>
          <w:trHeight w:val="454"/>
          <w:jc w:val="center"/>
        </w:trPr>
        <w:tc>
          <w:tcPr>
            <w:tcW w:w="342" w:type="pct"/>
          </w:tcPr>
          <w:p w14:paraId="0C94B159" w14:textId="2CE8BE5D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2084" w:type="pct"/>
            <w:shd w:val="clear" w:color="auto" w:fill="auto"/>
          </w:tcPr>
          <w:p w14:paraId="3F645157" w14:textId="77777777" w:rsidR="002C6F7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AF7552">
              <w:rPr>
                <w:sz w:val="24"/>
                <w:szCs w:val="24"/>
              </w:rPr>
              <w:t xml:space="preserve">Установите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переключатель «В4» в положение «2</w:t>
            </w:r>
            <w:r w:rsidRPr="00AF7552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06913E51" w14:textId="77777777" w:rsidR="002C6F72" w:rsidRDefault="002C6F72" w:rsidP="00C86125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12</w:t>
            </w:r>
          </w:p>
          <w:p w14:paraId="0D105663" w14:textId="77777777" w:rsidR="002C6F72" w:rsidRDefault="002C6F72" w:rsidP="00C86125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6CEC6D7" w14:textId="77777777" w:rsidR="002C6F72" w:rsidRDefault="002C6F72" w:rsidP="00C861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на позицию «2».</w:t>
            </w:r>
          </w:p>
        </w:tc>
      </w:tr>
      <w:tr w:rsidR="002C6F72" w:rsidRPr="00914637" w14:paraId="7175014A" w14:textId="77777777" w:rsidTr="0082491E">
        <w:trPr>
          <w:trHeight w:val="454"/>
          <w:jc w:val="center"/>
        </w:trPr>
        <w:tc>
          <w:tcPr>
            <w:tcW w:w="342" w:type="pct"/>
          </w:tcPr>
          <w:p w14:paraId="27894279" w14:textId="4863EF4D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2084" w:type="pct"/>
            <w:shd w:val="clear" w:color="auto" w:fill="auto"/>
          </w:tcPr>
          <w:p w14:paraId="57C7E72F" w14:textId="77777777" w:rsidR="002C6F72" w:rsidRPr="00AF755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Установите переключатель «В3» в положение «4»</w:t>
            </w:r>
          </w:p>
        </w:tc>
        <w:tc>
          <w:tcPr>
            <w:tcW w:w="815" w:type="pct"/>
            <w:shd w:val="clear" w:color="auto" w:fill="auto"/>
          </w:tcPr>
          <w:p w14:paraId="2AFCDE00" w14:textId="77777777" w:rsidR="002C6F72" w:rsidRDefault="002C6F72" w:rsidP="00C86125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7</w:t>
            </w:r>
          </w:p>
          <w:p w14:paraId="41DD7D5E" w14:textId="77777777" w:rsidR="002C6F72" w:rsidRDefault="002C6F72" w:rsidP="00C86125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91F510B" w14:textId="77777777" w:rsidR="002C6F72" w:rsidRDefault="002C6F72" w:rsidP="00C861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на позицию «4».</w:t>
            </w:r>
          </w:p>
        </w:tc>
      </w:tr>
      <w:tr w:rsidR="002C6F72" w:rsidRPr="00914637" w14:paraId="42BB4FE0" w14:textId="77777777" w:rsidTr="0082491E">
        <w:trPr>
          <w:trHeight w:val="454"/>
          <w:jc w:val="center"/>
        </w:trPr>
        <w:tc>
          <w:tcPr>
            <w:tcW w:w="342" w:type="pct"/>
          </w:tcPr>
          <w:p w14:paraId="30BF5C1C" w14:textId="05FA21DC" w:rsidR="002C6F72" w:rsidRDefault="00C90E1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2084" w:type="pct"/>
            <w:shd w:val="clear" w:color="auto" w:fill="auto"/>
          </w:tcPr>
          <w:p w14:paraId="383D6B20" w14:textId="77777777" w:rsidR="002C6F72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по микроамперметру в правильности значения напряжения</w:t>
            </w:r>
          </w:p>
        </w:tc>
        <w:tc>
          <w:tcPr>
            <w:tcW w:w="815" w:type="pct"/>
            <w:shd w:val="clear" w:color="auto" w:fill="auto"/>
          </w:tcPr>
          <w:p w14:paraId="27437302" w14:textId="77777777" w:rsidR="002C6F72" w:rsidRDefault="002C6F72" w:rsidP="00C86125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11</w:t>
            </w:r>
          </w:p>
          <w:p w14:paraId="619FD909" w14:textId="77777777" w:rsidR="002C6F72" w:rsidRDefault="002C6F72" w:rsidP="00C86125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4C5608C8" w14:textId="77777777" w:rsidR="002C6F72" w:rsidRDefault="002C6F72" w:rsidP="00C86125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1B9BCAAF" w14:textId="59FD372F" w:rsidR="002C6F72" w:rsidRDefault="002C6F72" w:rsidP="00C861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11 мигает желтым цветом. Стрелка прибо</w:t>
            </w:r>
            <w:r w:rsidR="00DA4A57">
              <w:rPr>
                <w:sz w:val="24"/>
                <w:szCs w:val="24"/>
              </w:rPr>
              <w:t>ра (позиция 15) указывает</w:t>
            </w:r>
            <w:r>
              <w:rPr>
                <w:sz w:val="24"/>
                <w:szCs w:val="24"/>
              </w:rPr>
              <w:t xml:space="preserve"> на одно деление.</w:t>
            </w:r>
          </w:p>
        </w:tc>
      </w:tr>
      <w:tr w:rsidR="002C6F72" w:rsidRPr="00914637" w14:paraId="0643FC1C" w14:textId="77777777" w:rsidTr="0082491E">
        <w:trPr>
          <w:trHeight w:val="454"/>
          <w:jc w:val="center"/>
        </w:trPr>
        <w:tc>
          <w:tcPr>
            <w:tcW w:w="342" w:type="pct"/>
          </w:tcPr>
          <w:p w14:paraId="26F415F9" w14:textId="7FC6D9EA" w:rsidR="002C6F72" w:rsidRDefault="00C90E1B" w:rsidP="002C6F72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21</w:t>
            </w:r>
            <w:bookmarkStart w:id="0" w:name="_GoBack"/>
            <w:bookmarkEnd w:id="0"/>
          </w:p>
        </w:tc>
        <w:tc>
          <w:tcPr>
            <w:tcW w:w="2084" w:type="pct"/>
            <w:shd w:val="clear" w:color="auto" w:fill="auto"/>
          </w:tcPr>
          <w:p w14:paraId="7CFBC3E0" w14:textId="77777777" w:rsidR="002C6F72" w:rsidRPr="00F72E73" w:rsidRDefault="002C6F72" w:rsidP="001354BD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F72E73">
              <w:rPr>
                <w:rFonts w:eastAsiaTheme="minorHAnsi"/>
                <w:sz w:val="24"/>
                <w:szCs w:val="24"/>
                <w:lang w:eastAsia="en-US"/>
              </w:rPr>
              <w:t>Переведите пер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еключатель «ПИТАНИЕ – В15» </w:t>
            </w:r>
            <w:r w:rsidRPr="00F72E73">
              <w:rPr>
                <w:rFonts w:eastAsiaTheme="minorHAnsi"/>
                <w:sz w:val="24"/>
                <w:szCs w:val="24"/>
                <w:lang w:eastAsia="en-US"/>
              </w:rPr>
              <w:t>в положение «В15»</w:t>
            </w:r>
          </w:p>
        </w:tc>
        <w:tc>
          <w:tcPr>
            <w:tcW w:w="815" w:type="pct"/>
            <w:shd w:val="clear" w:color="auto" w:fill="auto"/>
          </w:tcPr>
          <w:p w14:paraId="61966115" w14:textId="77A0A946" w:rsidR="002C6F72" w:rsidRDefault="002C6F72" w:rsidP="00F72E73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27</w:t>
            </w:r>
          </w:p>
          <w:p w14:paraId="698AE5C7" w14:textId="6C382BC1" w:rsidR="00DA4A57" w:rsidRDefault="00DA4A57" w:rsidP="00DA4A57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29</w:t>
            </w:r>
          </w:p>
          <w:p w14:paraId="4343CB2C" w14:textId="77777777" w:rsidR="00DA4A57" w:rsidRDefault="00DA4A57" w:rsidP="00DA4A57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11</w:t>
            </w:r>
          </w:p>
          <w:p w14:paraId="15A0575A" w14:textId="227E9376" w:rsidR="00DA4A57" w:rsidRDefault="00DA4A57" w:rsidP="00DA4A57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61175471" w14:textId="77777777" w:rsidR="002C6F72" w:rsidRDefault="002C6F72" w:rsidP="00F72E73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70F6FE1" w14:textId="23581B17" w:rsidR="002C6F72" w:rsidRDefault="002C6F72" w:rsidP="00C861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опускается вниз на позицию «В15».</w:t>
            </w:r>
            <w:r w:rsidR="00DA4A57">
              <w:rPr>
                <w:sz w:val="24"/>
                <w:szCs w:val="24"/>
              </w:rPr>
              <w:t xml:space="preserve"> П</w:t>
            </w:r>
            <w:r w:rsidR="00DA4A57" w:rsidRPr="00DA4A57">
              <w:rPr>
                <w:sz w:val="24"/>
                <w:szCs w:val="24"/>
              </w:rPr>
              <w:t>ри этом гаснет лампа (поз. 29 и поз. 11), стрелка прибора (поз. 15) устанавливается на значение «0».</w:t>
            </w:r>
          </w:p>
        </w:tc>
      </w:tr>
    </w:tbl>
    <w:p w14:paraId="792B6AD3" w14:textId="77777777" w:rsidR="0037094C" w:rsidRPr="00914637" w:rsidRDefault="0037094C" w:rsidP="006F4927">
      <w:pPr>
        <w:spacing w:line="276" w:lineRule="auto"/>
        <w:rPr>
          <w:b/>
          <w:sz w:val="24"/>
          <w:szCs w:val="24"/>
        </w:rPr>
      </w:pPr>
      <w:r w:rsidRPr="00914637">
        <w:rPr>
          <w:b/>
          <w:sz w:val="24"/>
          <w:szCs w:val="24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14:paraId="3C52AE94" w14:textId="77777777" w:rsidTr="00D6537C">
        <w:trPr>
          <w:trHeight w:val="1137"/>
        </w:trPr>
        <w:tc>
          <w:tcPr>
            <w:tcW w:w="5353" w:type="dxa"/>
          </w:tcPr>
          <w:p w14:paraId="11AE2AC0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61AAB23C" w14:textId="77777777" w:rsidR="0037094C" w:rsidRPr="00914637" w:rsidRDefault="009F73AA" w:rsidP="006F492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Поваренкин</w:t>
            </w:r>
            <w:proofErr w:type="spellEnd"/>
            <w:r>
              <w:rPr>
                <w:sz w:val="24"/>
                <w:szCs w:val="24"/>
              </w:rPr>
              <w:t xml:space="preserve"> Кирилл Владиславович</w:t>
            </w:r>
          </w:p>
          <w:p w14:paraId="6C848142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25FBC89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DD09B7A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6E96AA3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23ACEED2" w14:textId="77777777" w:rsidR="0037094C" w:rsidRPr="00914637" w:rsidRDefault="004C2E26" w:rsidP="00CD146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6267FF11" w14:textId="7777777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14:paraId="4B0037C3" w14:textId="77777777"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14:paraId="10C146AD" w14:textId="77777777" w:rsidTr="00D6537C">
        <w:tc>
          <w:tcPr>
            <w:tcW w:w="5353" w:type="dxa"/>
          </w:tcPr>
          <w:p w14:paraId="4AB1171A" w14:textId="0E077519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</w:t>
            </w:r>
            <w:r w:rsidR="00E10132">
              <w:rPr>
                <w:sz w:val="24"/>
                <w:szCs w:val="24"/>
              </w:rPr>
              <w:t>Старший к</w:t>
            </w:r>
            <w:r w:rsidRPr="00914637">
              <w:rPr>
                <w:sz w:val="24"/>
                <w:szCs w:val="24"/>
              </w:rPr>
              <w:t>орректор отдела учебно-тренировочных средств ООО «АРК»</w:t>
            </w:r>
          </w:p>
          <w:p w14:paraId="06D017D1" w14:textId="206D07D7" w:rsidR="0037094C" w:rsidRPr="00914637" w:rsidRDefault="00E10132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782E5875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5046ECD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61B7056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55B1601E" w14:textId="77777777" w:rsidR="0037094C" w:rsidRPr="00914637" w:rsidRDefault="0037094C" w:rsidP="00CD1464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072FCBB0" w14:textId="77777777" w:rsidTr="00D6537C">
        <w:tc>
          <w:tcPr>
            <w:tcW w:w="5353" w:type="dxa"/>
          </w:tcPr>
          <w:p w14:paraId="61C12447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499991EE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23804502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AE426A3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DAAE493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500FBF6E" w14:textId="77777777" w:rsidR="0037094C" w:rsidRPr="00914637" w:rsidRDefault="0037094C" w:rsidP="00CD1464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3647C45E" w14:textId="77777777" w:rsidTr="00D6537C">
        <w:trPr>
          <w:trHeight w:val="1403"/>
        </w:trPr>
        <w:tc>
          <w:tcPr>
            <w:tcW w:w="5353" w:type="dxa"/>
          </w:tcPr>
          <w:p w14:paraId="4FA5C18E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14:paraId="24FF3B48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14:paraId="6E91F2B3" w14:textId="2BAEAF6C" w:rsidR="0037094C" w:rsidRPr="00914637" w:rsidRDefault="009B7B76" w:rsidP="006F492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Мокеев</w:t>
            </w:r>
            <w:proofErr w:type="spellEnd"/>
            <w:r>
              <w:rPr>
                <w:sz w:val="24"/>
                <w:szCs w:val="24"/>
              </w:rPr>
              <w:t xml:space="preserve"> Валерий Михайлович</w:t>
            </w:r>
          </w:p>
        </w:tc>
        <w:tc>
          <w:tcPr>
            <w:tcW w:w="3969" w:type="dxa"/>
          </w:tcPr>
          <w:p w14:paraId="7018AA0C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D407349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C93AB23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38191BAE" w14:textId="77777777" w:rsidR="0037094C" w:rsidRPr="00914637" w:rsidRDefault="0037094C" w:rsidP="00CD146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107EAE75" w14:textId="77777777" w:rsidTr="00D6537C">
        <w:trPr>
          <w:trHeight w:val="1365"/>
        </w:trPr>
        <w:tc>
          <w:tcPr>
            <w:tcW w:w="5353" w:type="dxa"/>
          </w:tcPr>
          <w:p w14:paraId="7A452209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Начальник отдела технического</w:t>
            </w:r>
          </w:p>
          <w:p w14:paraId="4937B5F2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14:paraId="794BD65C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D6B7244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E0B9BCE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E65067A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74B64B96" w14:textId="77777777" w:rsidR="0037094C" w:rsidRPr="00914637" w:rsidRDefault="0037094C" w:rsidP="00CD1464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14:paraId="66F786CF" w14:textId="77777777"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7FC8"/>
    <w:rsid w:val="00012E83"/>
    <w:rsid w:val="00017CD5"/>
    <w:rsid w:val="00026DCF"/>
    <w:rsid w:val="00043A81"/>
    <w:rsid w:val="0004547A"/>
    <w:rsid w:val="00046F87"/>
    <w:rsid w:val="00050A01"/>
    <w:rsid w:val="00055591"/>
    <w:rsid w:val="000557A5"/>
    <w:rsid w:val="00076E47"/>
    <w:rsid w:val="00085DF9"/>
    <w:rsid w:val="000964E8"/>
    <w:rsid w:val="000B55B1"/>
    <w:rsid w:val="000B6E68"/>
    <w:rsid w:val="000D16B8"/>
    <w:rsid w:val="000D3E5C"/>
    <w:rsid w:val="000D5769"/>
    <w:rsid w:val="000E7F73"/>
    <w:rsid w:val="000F0844"/>
    <w:rsid w:val="000F2893"/>
    <w:rsid w:val="00113C44"/>
    <w:rsid w:val="00122A97"/>
    <w:rsid w:val="001354BD"/>
    <w:rsid w:val="001408EE"/>
    <w:rsid w:val="0015729F"/>
    <w:rsid w:val="0017041A"/>
    <w:rsid w:val="00176DFB"/>
    <w:rsid w:val="001836E7"/>
    <w:rsid w:val="0019298C"/>
    <w:rsid w:val="001A414F"/>
    <w:rsid w:val="001C0D79"/>
    <w:rsid w:val="001D249F"/>
    <w:rsid w:val="001D30B8"/>
    <w:rsid w:val="001D6D5E"/>
    <w:rsid w:val="001E31AD"/>
    <w:rsid w:val="001E41E8"/>
    <w:rsid w:val="001E6422"/>
    <w:rsid w:val="001E7C30"/>
    <w:rsid w:val="001F2C90"/>
    <w:rsid w:val="001F4990"/>
    <w:rsid w:val="00204D9C"/>
    <w:rsid w:val="00204F7B"/>
    <w:rsid w:val="0021309C"/>
    <w:rsid w:val="00223DD8"/>
    <w:rsid w:val="00224766"/>
    <w:rsid w:val="00233A09"/>
    <w:rsid w:val="00237223"/>
    <w:rsid w:val="00241ECC"/>
    <w:rsid w:val="00250D0A"/>
    <w:rsid w:val="00252986"/>
    <w:rsid w:val="00260B75"/>
    <w:rsid w:val="002726A0"/>
    <w:rsid w:val="0027408A"/>
    <w:rsid w:val="00280644"/>
    <w:rsid w:val="00291A3D"/>
    <w:rsid w:val="00297E40"/>
    <w:rsid w:val="002A54ED"/>
    <w:rsid w:val="002B66A0"/>
    <w:rsid w:val="002C1F96"/>
    <w:rsid w:val="002C275B"/>
    <w:rsid w:val="002C5139"/>
    <w:rsid w:val="002C51F7"/>
    <w:rsid w:val="002C5C5E"/>
    <w:rsid w:val="002C6F72"/>
    <w:rsid w:val="002D273B"/>
    <w:rsid w:val="002D7FC1"/>
    <w:rsid w:val="002E7E89"/>
    <w:rsid w:val="002F53A8"/>
    <w:rsid w:val="00303A86"/>
    <w:rsid w:val="00306750"/>
    <w:rsid w:val="00307060"/>
    <w:rsid w:val="00310AAD"/>
    <w:rsid w:val="00315595"/>
    <w:rsid w:val="00321C3F"/>
    <w:rsid w:val="00331F79"/>
    <w:rsid w:val="00334E1E"/>
    <w:rsid w:val="00341677"/>
    <w:rsid w:val="00347102"/>
    <w:rsid w:val="003549B2"/>
    <w:rsid w:val="003566A7"/>
    <w:rsid w:val="00356915"/>
    <w:rsid w:val="003601AE"/>
    <w:rsid w:val="00360E23"/>
    <w:rsid w:val="00361807"/>
    <w:rsid w:val="0037094C"/>
    <w:rsid w:val="00384046"/>
    <w:rsid w:val="00385CD5"/>
    <w:rsid w:val="003867E6"/>
    <w:rsid w:val="00390542"/>
    <w:rsid w:val="00390B02"/>
    <w:rsid w:val="0039108A"/>
    <w:rsid w:val="00396BAC"/>
    <w:rsid w:val="003A4CC1"/>
    <w:rsid w:val="003B5912"/>
    <w:rsid w:val="003E0D9E"/>
    <w:rsid w:val="003F2D66"/>
    <w:rsid w:val="003F75BE"/>
    <w:rsid w:val="004171BB"/>
    <w:rsid w:val="00424F3F"/>
    <w:rsid w:val="0043126F"/>
    <w:rsid w:val="00445D3D"/>
    <w:rsid w:val="00446BD8"/>
    <w:rsid w:val="00456689"/>
    <w:rsid w:val="00463474"/>
    <w:rsid w:val="00470157"/>
    <w:rsid w:val="00472DEE"/>
    <w:rsid w:val="004779FB"/>
    <w:rsid w:val="004801F0"/>
    <w:rsid w:val="004839AF"/>
    <w:rsid w:val="00484FC0"/>
    <w:rsid w:val="00491334"/>
    <w:rsid w:val="004C2E26"/>
    <w:rsid w:val="004C7CF9"/>
    <w:rsid w:val="004D6BCA"/>
    <w:rsid w:val="004D7572"/>
    <w:rsid w:val="004E60A0"/>
    <w:rsid w:val="004F6EE8"/>
    <w:rsid w:val="004F74BA"/>
    <w:rsid w:val="004F7737"/>
    <w:rsid w:val="00502C79"/>
    <w:rsid w:val="0050350A"/>
    <w:rsid w:val="00514149"/>
    <w:rsid w:val="0052080A"/>
    <w:rsid w:val="0052167A"/>
    <w:rsid w:val="005239B0"/>
    <w:rsid w:val="005302B2"/>
    <w:rsid w:val="00532603"/>
    <w:rsid w:val="005349EC"/>
    <w:rsid w:val="00541302"/>
    <w:rsid w:val="00544538"/>
    <w:rsid w:val="00546C73"/>
    <w:rsid w:val="00560C68"/>
    <w:rsid w:val="00566845"/>
    <w:rsid w:val="0057019B"/>
    <w:rsid w:val="00571E49"/>
    <w:rsid w:val="00576208"/>
    <w:rsid w:val="0058241B"/>
    <w:rsid w:val="00587124"/>
    <w:rsid w:val="00593A03"/>
    <w:rsid w:val="00595261"/>
    <w:rsid w:val="005B2CF7"/>
    <w:rsid w:val="005B375A"/>
    <w:rsid w:val="005B3C66"/>
    <w:rsid w:val="005D2B70"/>
    <w:rsid w:val="005D3D87"/>
    <w:rsid w:val="005E161E"/>
    <w:rsid w:val="0060509C"/>
    <w:rsid w:val="00605898"/>
    <w:rsid w:val="00627C2E"/>
    <w:rsid w:val="006306FD"/>
    <w:rsid w:val="0063415A"/>
    <w:rsid w:val="00634AE5"/>
    <w:rsid w:val="00637AD3"/>
    <w:rsid w:val="00643FEC"/>
    <w:rsid w:val="006451C8"/>
    <w:rsid w:val="006476FE"/>
    <w:rsid w:val="00650CE4"/>
    <w:rsid w:val="00655248"/>
    <w:rsid w:val="00655E49"/>
    <w:rsid w:val="00662832"/>
    <w:rsid w:val="00666527"/>
    <w:rsid w:val="006724E6"/>
    <w:rsid w:val="00677A39"/>
    <w:rsid w:val="00677DC4"/>
    <w:rsid w:val="006907E5"/>
    <w:rsid w:val="006A243C"/>
    <w:rsid w:val="006A544C"/>
    <w:rsid w:val="006A64D3"/>
    <w:rsid w:val="006A7C72"/>
    <w:rsid w:val="006B157C"/>
    <w:rsid w:val="006B334C"/>
    <w:rsid w:val="006B760A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4927"/>
    <w:rsid w:val="00710647"/>
    <w:rsid w:val="00730E6A"/>
    <w:rsid w:val="00731667"/>
    <w:rsid w:val="00732A5F"/>
    <w:rsid w:val="00753620"/>
    <w:rsid w:val="00770711"/>
    <w:rsid w:val="00771292"/>
    <w:rsid w:val="007732B8"/>
    <w:rsid w:val="0077511F"/>
    <w:rsid w:val="0078296D"/>
    <w:rsid w:val="00785FB0"/>
    <w:rsid w:val="00786A18"/>
    <w:rsid w:val="007958B3"/>
    <w:rsid w:val="00795F07"/>
    <w:rsid w:val="007A341C"/>
    <w:rsid w:val="007A5F19"/>
    <w:rsid w:val="007D50B6"/>
    <w:rsid w:val="007E66C1"/>
    <w:rsid w:val="007F2030"/>
    <w:rsid w:val="007F2D35"/>
    <w:rsid w:val="007F4B13"/>
    <w:rsid w:val="007F7D5C"/>
    <w:rsid w:val="0080099F"/>
    <w:rsid w:val="00802309"/>
    <w:rsid w:val="00802C34"/>
    <w:rsid w:val="00804B2B"/>
    <w:rsid w:val="00810B90"/>
    <w:rsid w:val="00811DB4"/>
    <w:rsid w:val="0082391C"/>
    <w:rsid w:val="0082491E"/>
    <w:rsid w:val="00830E5C"/>
    <w:rsid w:val="008415F6"/>
    <w:rsid w:val="00846F63"/>
    <w:rsid w:val="00847E6A"/>
    <w:rsid w:val="00852A86"/>
    <w:rsid w:val="008903E4"/>
    <w:rsid w:val="008955F5"/>
    <w:rsid w:val="008A3C92"/>
    <w:rsid w:val="008B5D80"/>
    <w:rsid w:val="008B7A6E"/>
    <w:rsid w:val="008D4F48"/>
    <w:rsid w:val="008E1A28"/>
    <w:rsid w:val="008E79A3"/>
    <w:rsid w:val="008F00F0"/>
    <w:rsid w:val="00900DEE"/>
    <w:rsid w:val="00903D84"/>
    <w:rsid w:val="00903DA5"/>
    <w:rsid w:val="0091007F"/>
    <w:rsid w:val="00912073"/>
    <w:rsid w:val="00912250"/>
    <w:rsid w:val="00914637"/>
    <w:rsid w:val="00916CFC"/>
    <w:rsid w:val="009220D7"/>
    <w:rsid w:val="009236D9"/>
    <w:rsid w:val="00930DE2"/>
    <w:rsid w:val="009325DD"/>
    <w:rsid w:val="00935D77"/>
    <w:rsid w:val="00936D86"/>
    <w:rsid w:val="00944BBB"/>
    <w:rsid w:val="009459C4"/>
    <w:rsid w:val="00951E8B"/>
    <w:rsid w:val="0095736D"/>
    <w:rsid w:val="0096552D"/>
    <w:rsid w:val="009768D8"/>
    <w:rsid w:val="009A3DB5"/>
    <w:rsid w:val="009A5BB2"/>
    <w:rsid w:val="009B6EC5"/>
    <w:rsid w:val="009B7B76"/>
    <w:rsid w:val="009C1626"/>
    <w:rsid w:val="009C565E"/>
    <w:rsid w:val="009C77D2"/>
    <w:rsid w:val="009D7170"/>
    <w:rsid w:val="009E2F7F"/>
    <w:rsid w:val="009E5A8F"/>
    <w:rsid w:val="009F4C02"/>
    <w:rsid w:val="009F73AA"/>
    <w:rsid w:val="00A033D9"/>
    <w:rsid w:val="00A12804"/>
    <w:rsid w:val="00A173EE"/>
    <w:rsid w:val="00A55527"/>
    <w:rsid w:val="00A60E18"/>
    <w:rsid w:val="00A63B0D"/>
    <w:rsid w:val="00A70ED2"/>
    <w:rsid w:val="00A719F4"/>
    <w:rsid w:val="00A7679F"/>
    <w:rsid w:val="00A778F5"/>
    <w:rsid w:val="00A8056A"/>
    <w:rsid w:val="00A81A31"/>
    <w:rsid w:val="00A95B8F"/>
    <w:rsid w:val="00AA7196"/>
    <w:rsid w:val="00AB21E4"/>
    <w:rsid w:val="00AB269C"/>
    <w:rsid w:val="00AB79FA"/>
    <w:rsid w:val="00AC58E9"/>
    <w:rsid w:val="00AC65C7"/>
    <w:rsid w:val="00AD1266"/>
    <w:rsid w:val="00AD19BE"/>
    <w:rsid w:val="00AD3645"/>
    <w:rsid w:val="00AD5830"/>
    <w:rsid w:val="00AD59FD"/>
    <w:rsid w:val="00AF05A9"/>
    <w:rsid w:val="00AF09D6"/>
    <w:rsid w:val="00AF30E6"/>
    <w:rsid w:val="00AF7552"/>
    <w:rsid w:val="00B00776"/>
    <w:rsid w:val="00B04590"/>
    <w:rsid w:val="00B06641"/>
    <w:rsid w:val="00B13A05"/>
    <w:rsid w:val="00B14AD9"/>
    <w:rsid w:val="00B1571F"/>
    <w:rsid w:val="00B20A1B"/>
    <w:rsid w:val="00B219F6"/>
    <w:rsid w:val="00B22CC1"/>
    <w:rsid w:val="00B30DC8"/>
    <w:rsid w:val="00B342F7"/>
    <w:rsid w:val="00B51215"/>
    <w:rsid w:val="00B52698"/>
    <w:rsid w:val="00B5339E"/>
    <w:rsid w:val="00B564BB"/>
    <w:rsid w:val="00B65479"/>
    <w:rsid w:val="00B7529F"/>
    <w:rsid w:val="00B76DFA"/>
    <w:rsid w:val="00B8446A"/>
    <w:rsid w:val="00B874B6"/>
    <w:rsid w:val="00B87A87"/>
    <w:rsid w:val="00B94BBB"/>
    <w:rsid w:val="00BA7022"/>
    <w:rsid w:val="00BC26A6"/>
    <w:rsid w:val="00BC5656"/>
    <w:rsid w:val="00BC6075"/>
    <w:rsid w:val="00BC6D1F"/>
    <w:rsid w:val="00BD2659"/>
    <w:rsid w:val="00BE2B34"/>
    <w:rsid w:val="00BF385B"/>
    <w:rsid w:val="00C0361E"/>
    <w:rsid w:val="00C03ADF"/>
    <w:rsid w:val="00C10673"/>
    <w:rsid w:val="00C16D3C"/>
    <w:rsid w:val="00C311FD"/>
    <w:rsid w:val="00C334CE"/>
    <w:rsid w:val="00C44C4E"/>
    <w:rsid w:val="00C86125"/>
    <w:rsid w:val="00C90E1B"/>
    <w:rsid w:val="00CB0284"/>
    <w:rsid w:val="00CD1464"/>
    <w:rsid w:val="00CD2BA1"/>
    <w:rsid w:val="00CD5BAC"/>
    <w:rsid w:val="00CD6FC9"/>
    <w:rsid w:val="00CE0D22"/>
    <w:rsid w:val="00CE190A"/>
    <w:rsid w:val="00CF12D3"/>
    <w:rsid w:val="00CF3477"/>
    <w:rsid w:val="00CF3EA2"/>
    <w:rsid w:val="00CF7482"/>
    <w:rsid w:val="00D0595D"/>
    <w:rsid w:val="00D07BAD"/>
    <w:rsid w:val="00D1433A"/>
    <w:rsid w:val="00D2321F"/>
    <w:rsid w:val="00D42C53"/>
    <w:rsid w:val="00D4588A"/>
    <w:rsid w:val="00D47C31"/>
    <w:rsid w:val="00D61C54"/>
    <w:rsid w:val="00D61E8B"/>
    <w:rsid w:val="00D6537C"/>
    <w:rsid w:val="00D72328"/>
    <w:rsid w:val="00D80123"/>
    <w:rsid w:val="00D80150"/>
    <w:rsid w:val="00D81E3C"/>
    <w:rsid w:val="00D83F32"/>
    <w:rsid w:val="00D8660D"/>
    <w:rsid w:val="00D912BA"/>
    <w:rsid w:val="00D92236"/>
    <w:rsid w:val="00D9379B"/>
    <w:rsid w:val="00DA2C4C"/>
    <w:rsid w:val="00DA4A57"/>
    <w:rsid w:val="00DA608A"/>
    <w:rsid w:val="00DC1FF6"/>
    <w:rsid w:val="00DD07E7"/>
    <w:rsid w:val="00DD0B75"/>
    <w:rsid w:val="00DE3F00"/>
    <w:rsid w:val="00DE5C5D"/>
    <w:rsid w:val="00DF3B42"/>
    <w:rsid w:val="00DF4C4D"/>
    <w:rsid w:val="00DF4D3D"/>
    <w:rsid w:val="00DF5EF4"/>
    <w:rsid w:val="00E07167"/>
    <w:rsid w:val="00E10132"/>
    <w:rsid w:val="00E1660B"/>
    <w:rsid w:val="00E17A4C"/>
    <w:rsid w:val="00E20EA4"/>
    <w:rsid w:val="00E215BC"/>
    <w:rsid w:val="00E2429F"/>
    <w:rsid w:val="00E249A7"/>
    <w:rsid w:val="00E2545D"/>
    <w:rsid w:val="00E329CC"/>
    <w:rsid w:val="00E40AE9"/>
    <w:rsid w:val="00E46E71"/>
    <w:rsid w:val="00E50474"/>
    <w:rsid w:val="00E5066E"/>
    <w:rsid w:val="00E51C18"/>
    <w:rsid w:val="00E55698"/>
    <w:rsid w:val="00E573DD"/>
    <w:rsid w:val="00E63C17"/>
    <w:rsid w:val="00E9656A"/>
    <w:rsid w:val="00EA7ED4"/>
    <w:rsid w:val="00EC2EA1"/>
    <w:rsid w:val="00ED0D55"/>
    <w:rsid w:val="00ED5884"/>
    <w:rsid w:val="00EF436C"/>
    <w:rsid w:val="00F0550B"/>
    <w:rsid w:val="00F06E05"/>
    <w:rsid w:val="00F07E5A"/>
    <w:rsid w:val="00F26692"/>
    <w:rsid w:val="00F40F1F"/>
    <w:rsid w:val="00F4570E"/>
    <w:rsid w:val="00F46446"/>
    <w:rsid w:val="00F47A9D"/>
    <w:rsid w:val="00F55755"/>
    <w:rsid w:val="00F5610D"/>
    <w:rsid w:val="00F67CA9"/>
    <w:rsid w:val="00F70AE0"/>
    <w:rsid w:val="00F72E73"/>
    <w:rsid w:val="00F76B39"/>
    <w:rsid w:val="00F8544C"/>
    <w:rsid w:val="00F93B12"/>
    <w:rsid w:val="00F973A7"/>
    <w:rsid w:val="00FA062A"/>
    <w:rsid w:val="00FB0A38"/>
    <w:rsid w:val="00FB21D0"/>
    <w:rsid w:val="00FB269F"/>
    <w:rsid w:val="00FB45F3"/>
    <w:rsid w:val="00FB5475"/>
    <w:rsid w:val="00FC52A2"/>
    <w:rsid w:val="00FD28B7"/>
    <w:rsid w:val="00FD2BBF"/>
    <w:rsid w:val="00FD4B88"/>
    <w:rsid w:val="00FE1AA7"/>
    <w:rsid w:val="00FE54DA"/>
    <w:rsid w:val="00FF2B5A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2E82"/>
  <w15:docId w15:val="{0E95276E-3C35-411D-B13B-3DD79EE7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847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47E6A"/>
  </w:style>
  <w:style w:type="character" w:customStyle="1" w:styleId="a8">
    <w:name w:val="Текст примечания Знак"/>
    <w:basedOn w:val="a0"/>
    <w:link w:val="a7"/>
    <w:uiPriority w:val="99"/>
    <w:semiHidden/>
    <w:rsid w:val="00847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47E6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47E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987C3-AE70-4FCB-914D-5F8E5C61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55</cp:revision>
  <cp:lastPrinted>2019-09-17T08:25:00Z</cp:lastPrinted>
  <dcterms:created xsi:type="dcterms:W3CDTF">2019-06-11T10:37:00Z</dcterms:created>
  <dcterms:modified xsi:type="dcterms:W3CDTF">2021-07-13T13:11:00Z</dcterms:modified>
</cp:coreProperties>
</file>