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1B" w:rsidRPr="00A33567" w:rsidRDefault="001529B8" w:rsidP="00A33567">
      <w:pPr>
        <w:ind w:firstLine="426"/>
        <w:jc w:val="center"/>
        <w:rPr>
          <w:rFonts w:ascii="Arial Unicode" w:hAnsi="Arial Unicode"/>
          <w:lang w:val="en-US"/>
        </w:rPr>
      </w:pPr>
      <w:r w:rsidRPr="00A33567">
        <w:rPr>
          <w:rFonts w:ascii="Arial Unicode" w:hAnsi="Arial Unicode"/>
          <w:lang w:val="en-US"/>
        </w:rPr>
        <w:t xml:space="preserve">ԳԱՐՆԱՆԱՑԱՆ  </w:t>
      </w:r>
      <w:r w:rsidR="006545E9">
        <w:rPr>
          <w:rFonts w:ascii="Arial Unicode" w:hAnsi="Arial Unicode"/>
          <w:lang w:val="en-US"/>
        </w:rPr>
        <w:t>ՑՈՐԵՆ</w:t>
      </w:r>
    </w:p>
    <w:p w:rsidR="00A33567" w:rsidRDefault="006545E9" w:rsidP="002A6353">
      <w:pPr>
        <w:tabs>
          <w:tab w:val="left" w:pos="1260"/>
          <w:tab w:val="left" w:pos="1800"/>
        </w:tabs>
        <w:spacing w:line="360" w:lineRule="auto"/>
        <w:ind w:firstLine="426"/>
        <w:jc w:val="center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Գ Ո Հ Ա Ր</w:t>
      </w:r>
    </w:p>
    <w:p w:rsidR="00472D40" w:rsidRDefault="00472D40" w:rsidP="00E02DCD">
      <w:pPr>
        <w:spacing w:before="100" w:beforeAutospacing="1" w:after="100" w:afterAutospacing="1" w:line="270" w:lineRule="atLeast"/>
        <w:ind w:right="-86" w:firstLine="360"/>
        <w:jc w:val="both"/>
        <w:rPr>
          <w:rFonts w:ascii="Sylfaen" w:eastAsia="Times New Roman" w:hAnsi="Sylfaen" w:cs="Sylfaen"/>
          <w:b/>
          <w:bCs/>
          <w:color w:val="000000"/>
          <w:lang w:val="en-US" w:eastAsia="ru-RU"/>
        </w:rPr>
      </w:pPr>
      <w:r w:rsidRPr="00472D40">
        <w:rPr>
          <w:rFonts w:ascii="Sylfaen" w:eastAsia="Times New Roman" w:hAnsi="Sylfaen" w:cs="Sylfaen"/>
          <w:b/>
          <w:bCs/>
          <w:color w:val="000000"/>
          <w:lang w:val="en-US" w:eastAsia="ru-RU"/>
        </w:rPr>
        <w:t xml:space="preserve">Բուծվել է </w:t>
      </w: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 xml:space="preserve"> Գյումրիի  սելեկցիոն կայանում, տեղական Գրեկում-148 և Ֆենովավա սորտագծերի  միջսորտային տրամախաչումից (Գրեկում148×Ֆենովավա) ստացված հիբրիդները անհատական ընտրությամբ բազմացնելով:</w:t>
      </w:r>
    </w:p>
    <w:p w:rsidR="00472D40" w:rsidRDefault="00472D40" w:rsidP="00E02DCD">
      <w:pPr>
        <w:spacing w:before="100" w:beforeAutospacing="1" w:after="100" w:afterAutospacing="1" w:line="270" w:lineRule="atLeast"/>
        <w:ind w:right="-86" w:firstLine="360"/>
        <w:jc w:val="both"/>
        <w:rPr>
          <w:rFonts w:ascii="Sylfaen" w:eastAsia="Times New Roman" w:hAnsi="Sylfaen" w:cs="Sylfaen"/>
          <w:b/>
          <w:bCs/>
          <w:color w:val="000000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Հեռանկարային, բերքատու, համակողմանի սորտ է, արտադրական փորձարկումներում ստուգիչ Շիրակի 1-ից 5-10 ց/հա ավելի հատիկի բերք է ապահովում:</w:t>
      </w:r>
    </w:p>
    <w:p w:rsidR="00472D40" w:rsidRPr="00472D40" w:rsidRDefault="00472D40" w:rsidP="00E02DCD">
      <w:pPr>
        <w:spacing w:before="100" w:beforeAutospacing="1" w:after="100" w:afterAutospacing="1" w:line="270" w:lineRule="atLeast"/>
        <w:ind w:right="-86" w:firstLine="360"/>
        <w:jc w:val="both"/>
        <w:rPr>
          <w:rFonts w:ascii="Sylfaen" w:eastAsia="Times New Roman" w:hAnsi="Sylfaen" w:cs="Sylfaen"/>
          <w:b/>
          <w:bCs/>
          <w:i/>
          <w:color w:val="000000"/>
          <w:sz w:val="26"/>
          <w:szCs w:val="26"/>
          <w:u w:val="single"/>
          <w:lang w:val="en-US" w:eastAsia="ru-RU"/>
        </w:rPr>
      </w:pPr>
      <w:r w:rsidRPr="00472D40">
        <w:rPr>
          <w:rFonts w:ascii="Sylfaen" w:eastAsia="Times New Roman" w:hAnsi="Sylfaen" w:cs="Sylfaen"/>
          <w:b/>
          <w:bCs/>
          <w:i/>
          <w:color w:val="000000"/>
          <w:sz w:val="26"/>
          <w:szCs w:val="26"/>
          <w:u w:val="single"/>
          <w:lang w:val="en-US" w:eastAsia="ru-RU"/>
        </w:rPr>
        <w:t>Տնտեսական արժեքավոր հատկանիշները</w:t>
      </w:r>
    </w:p>
    <w:p w:rsidR="00472D40" w:rsidRPr="00472D40" w:rsidRDefault="00472D40" w:rsidP="00472D40">
      <w:pPr>
        <w:pStyle w:val="a5"/>
        <w:numPr>
          <w:ilvl w:val="0"/>
          <w:numId w:val="1"/>
        </w:numPr>
        <w:spacing w:before="100" w:beforeAutospacing="1" w:after="100" w:afterAutospacing="1" w:line="270" w:lineRule="atLeast"/>
        <w:ind w:right="-86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Տեղական գարնանացան ցորեններից  ամենաբերքատու , վաղահաս, հեռանկարային սորտն է:</w:t>
      </w:r>
    </w:p>
    <w:p w:rsidR="00472D40" w:rsidRPr="00472D40" w:rsidRDefault="00472D40" w:rsidP="00472D40">
      <w:pPr>
        <w:pStyle w:val="a5"/>
        <w:numPr>
          <w:ilvl w:val="0"/>
          <w:numId w:val="1"/>
        </w:numPr>
        <w:spacing w:before="100" w:beforeAutospacing="1" w:after="100" w:afterAutospacing="1" w:line="270" w:lineRule="atLeast"/>
        <w:ind w:right="-86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Սորտի միջին բերքատվությունը 35-45 ց/հա, իսկ պոտենցիալ բերքատվությունը` 50-60 ց/հա:</w:t>
      </w:r>
    </w:p>
    <w:p w:rsidR="00472D40" w:rsidRPr="00472D40" w:rsidRDefault="00472D40" w:rsidP="00472D40">
      <w:pPr>
        <w:pStyle w:val="a5"/>
        <w:numPr>
          <w:ilvl w:val="0"/>
          <w:numId w:val="1"/>
        </w:numPr>
        <w:spacing w:before="100" w:beforeAutospacing="1" w:after="100" w:afterAutospacing="1" w:line="270" w:lineRule="atLeast"/>
        <w:ind w:right="-86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Ստուգիչի համեմատությամբ  կարճացողուն է, ունի շատ ամուր ցողուն, չպառկող է նույնիսկ ուժեղ պարարտացման չափաքանակների պարագայում, հասունանալիս չի թափվում:</w:t>
      </w:r>
    </w:p>
    <w:p w:rsidR="00472D40" w:rsidRPr="00472D40" w:rsidRDefault="00472D40" w:rsidP="00472D40">
      <w:pPr>
        <w:pStyle w:val="a5"/>
        <w:numPr>
          <w:ilvl w:val="0"/>
          <w:numId w:val="1"/>
        </w:numPr>
        <w:spacing w:before="100" w:beforeAutospacing="1" w:after="100" w:afterAutospacing="1" w:line="270" w:lineRule="atLeast"/>
        <w:ind w:right="-86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Թփակալումը 2.0-3.2 է, դիմացկուն է սնկային հիվանդությունների նկատմամբ /4.5-5 բալ/:</w:t>
      </w:r>
    </w:p>
    <w:p w:rsidR="00472D40" w:rsidRPr="00472D40" w:rsidRDefault="00472D40" w:rsidP="00472D40">
      <w:pPr>
        <w:pStyle w:val="a5"/>
        <w:numPr>
          <w:ilvl w:val="0"/>
          <w:numId w:val="1"/>
        </w:numPr>
        <w:spacing w:before="100" w:beforeAutospacing="1" w:after="100" w:afterAutospacing="1" w:line="270" w:lineRule="atLeast"/>
        <w:ind w:right="-86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Հատիկը խոշոր է, ապակենմանությունը` 90-95%,1000 հատիկի մասսան 45-50 գրամ է:</w:t>
      </w:r>
    </w:p>
    <w:p w:rsidR="00472D40" w:rsidRPr="004D0CB1" w:rsidRDefault="00472D40" w:rsidP="00472D40">
      <w:pPr>
        <w:pStyle w:val="a5"/>
        <w:numPr>
          <w:ilvl w:val="0"/>
          <w:numId w:val="1"/>
        </w:numPr>
        <w:spacing w:before="100" w:beforeAutospacing="1" w:after="100" w:afterAutospacing="1" w:line="270" w:lineRule="atLeast"/>
        <w:ind w:right="-86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Սպիտակուցները հատիկներում 12.49-14.00% 1, սոսնձանյութը` 30-36 % Է:Հանդիսանում է ուժեղ ցորեն:</w:t>
      </w:r>
    </w:p>
    <w:p w:rsidR="004D0CB1" w:rsidRPr="004D0CB1" w:rsidRDefault="004D0CB1" w:rsidP="00472D40">
      <w:pPr>
        <w:pStyle w:val="a5"/>
        <w:numPr>
          <w:ilvl w:val="0"/>
          <w:numId w:val="1"/>
        </w:numPr>
        <w:spacing w:before="100" w:beforeAutospacing="1" w:after="100" w:afterAutospacing="1" w:line="270" w:lineRule="atLeast"/>
        <w:ind w:right="-86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Սորտը, բացի   հացաթխման լավագույն հատկություններից, շատ լավ ձավարացու է:</w:t>
      </w:r>
    </w:p>
    <w:p w:rsidR="004D0CB1" w:rsidRDefault="004D0CB1" w:rsidP="004D0CB1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000000"/>
          <w:lang w:val="en-US" w:eastAsia="ru-RU"/>
        </w:rPr>
      </w:pPr>
    </w:p>
    <w:p w:rsidR="004D0CB1" w:rsidRDefault="004D0CB1" w:rsidP="004D0CB1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i/>
          <w:color w:val="000000"/>
          <w:sz w:val="26"/>
          <w:szCs w:val="26"/>
          <w:u w:val="single"/>
          <w:lang w:val="en-US" w:eastAsia="ru-RU"/>
        </w:rPr>
      </w:pPr>
      <w:r w:rsidRPr="004D0CB1">
        <w:rPr>
          <w:rFonts w:ascii="Sylfaen" w:eastAsia="Times New Roman" w:hAnsi="Sylfaen" w:cs="Sylfaen"/>
          <w:b/>
          <w:bCs/>
          <w:i/>
          <w:color w:val="000000"/>
          <w:sz w:val="26"/>
          <w:szCs w:val="26"/>
          <w:u w:val="single"/>
          <w:lang w:val="en-US" w:eastAsia="ru-RU"/>
        </w:rPr>
        <w:t xml:space="preserve">Բուսաբանական հատկանիշները  </w:t>
      </w:r>
    </w:p>
    <w:p w:rsidR="004D0CB1" w:rsidRDefault="004D0CB1" w:rsidP="004D0CB1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i/>
          <w:color w:val="000000"/>
          <w:u w:val="single"/>
          <w:lang w:val="en-US" w:eastAsia="ru-RU"/>
        </w:rPr>
      </w:pPr>
    </w:p>
    <w:p w:rsidR="000C4887" w:rsidRPr="00DB380D" w:rsidRDefault="000C4887" w:rsidP="004D0CB1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000000"/>
          <w:lang w:val="en-US" w:eastAsia="ru-RU"/>
        </w:rPr>
      </w:pPr>
      <w:r w:rsidRPr="00DB380D">
        <w:rPr>
          <w:rFonts w:ascii="Sylfaen" w:eastAsia="Times New Roman" w:hAnsi="Sylfaen" w:cs="Sylfaen"/>
          <w:b/>
          <w:bCs/>
          <w:color w:val="000000"/>
          <w:lang w:val="en-US" w:eastAsia="ru-RU"/>
        </w:rPr>
        <w:t>Այլատեսակը` Գրեկում(Triticum aestivum var graecum):</w:t>
      </w:r>
    </w:p>
    <w:p w:rsidR="00DB380D" w:rsidRPr="00DB380D" w:rsidRDefault="00DB380D" w:rsidP="004D0CB1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000000"/>
          <w:lang w:val="en-US" w:eastAsia="ru-RU"/>
        </w:rPr>
      </w:pPr>
      <w:r w:rsidRPr="00DB380D">
        <w:rPr>
          <w:rFonts w:ascii="Sylfaen" w:eastAsia="Times New Roman" w:hAnsi="Sylfaen" w:cs="Sylfaen"/>
          <w:b/>
          <w:bCs/>
          <w:color w:val="000000"/>
          <w:lang w:val="en-US" w:eastAsia="ru-RU"/>
        </w:rPr>
        <w:t>Հասկերը իլիկանման, սպիտակ քիստավոր` 9-11 սմ երկարությամբ, 18-20 հասկիկներով: Հատիկը սպիտակ ձվանման է, խոշոր, ակոսիկը խորը չէ:</w:t>
      </w:r>
    </w:p>
    <w:p w:rsidR="004D0CB1" w:rsidRDefault="0056706A" w:rsidP="004D0CB1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000000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Ցողունը ամուր, սնամեջ, 70-80 սմ երկարությամբ, տերևները լայն, կանաչ գույնի:</w:t>
      </w:r>
    </w:p>
    <w:p w:rsidR="0056706A" w:rsidRDefault="0056706A" w:rsidP="004D0CB1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000000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Հասկիկային թեփուկը նշտարաձև /10-12 մմ/, թույլ ճղավորությամբ, ատամիկը կտցանման, ուսը` նեղ /1 մմ/: Ողնուցը լավ արտահայտված:</w:t>
      </w:r>
    </w:p>
    <w:p w:rsidR="0056706A" w:rsidRDefault="0056706A" w:rsidP="004D0CB1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000000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Քիստերը սպիտակ, միջին կոպտության` 5.5-7.5 սմ երկարությամբ:</w:t>
      </w:r>
    </w:p>
    <w:p w:rsidR="0056706A" w:rsidRDefault="0056706A" w:rsidP="004D0CB1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000000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Հասունանալիս հատիկը չի թափվում և վաղահաս սորտ է:</w:t>
      </w:r>
    </w:p>
    <w:p w:rsidR="0056706A" w:rsidRPr="00DB380D" w:rsidRDefault="0056706A" w:rsidP="004D0CB1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000000"/>
          <w:lang w:val="en-US" w:eastAsia="ru-RU"/>
        </w:rPr>
      </w:pPr>
    </w:p>
    <w:p w:rsidR="0056706A" w:rsidRDefault="0056706A" w:rsidP="0056706A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i/>
          <w:color w:val="000000"/>
          <w:sz w:val="26"/>
          <w:szCs w:val="26"/>
          <w:u w:val="single"/>
          <w:lang w:val="en-US" w:eastAsia="ru-RU"/>
        </w:rPr>
      </w:pPr>
      <w:r>
        <w:rPr>
          <w:rFonts w:ascii="Sylfaen" w:eastAsia="Times New Roman" w:hAnsi="Sylfaen" w:cs="Sylfaen"/>
          <w:b/>
          <w:bCs/>
          <w:i/>
          <w:color w:val="000000"/>
          <w:sz w:val="26"/>
          <w:szCs w:val="26"/>
          <w:u w:val="single"/>
          <w:lang w:val="en-US" w:eastAsia="ru-RU"/>
        </w:rPr>
        <w:t xml:space="preserve">Ագրոտեխնիկական առանձնահատկությունները </w:t>
      </w:r>
    </w:p>
    <w:p w:rsidR="0056706A" w:rsidRDefault="0056706A" w:rsidP="0056706A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000000"/>
          <w:sz w:val="26"/>
          <w:szCs w:val="26"/>
          <w:lang w:val="en-US" w:eastAsia="ru-RU"/>
        </w:rPr>
      </w:pPr>
    </w:p>
    <w:p w:rsidR="0056706A" w:rsidRDefault="0056706A" w:rsidP="0056706A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000000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Սորտը պահանջկոտ է հողի նկատմամաբ, չնայած  ցածր պարարտացման ֆոնի դեպքում էլ ապահովում է բավարար քանակությամբ հատիկի բերք:</w:t>
      </w:r>
    </w:p>
    <w:p w:rsidR="0056706A" w:rsidRPr="00981FFF" w:rsidRDefault="0056706A" w:rsidP="0056706A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FF0000"/>
          <w:lang w:val="en-US" w:eastAsia="ru-RU"/>
        </w:rPr>
      </w:pPr>
      <w:r w:rsidRPr="00981FFF">
        <w:rPr>
          <w:rFonts w:ascii="Sylfaen" w:eastAsia="Times New Roman" w:hAnsi="Sylfaen" w:cs="Sylfaen"/>
          <w:b/>
          <w:bCs/>
          <w:color w:val="FF0000"/>
          <w:lang w:val="en-US" w:eastAsia="ru-RU"/>
        </w:rPr>
        <w:t>Մշակության աշխատանքներն են` ցրտավար, կուլտիվացիա, գլանում:</w:t>
      </w:r>
    </w:p>
    <w:p w:rsidR="00981FFF" w:rsidRDefault="0056706A" w:rsidP="0056706A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000000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 xml:space="preserve">Նախորդը ցանկալի է լինի խոտադաշտ </w:t>
      </w:r>
      <w:r w:rsidR="00981FFF">
        <w:rPr>
          <w:rFonts w:ascii="Sylfaen" w:eastAsia="Times New Roman" w:hAnsi="Sylfaen" w:cs="Sylfaen"/>
          <w:b/>
          <w:bCs/>
          <w:color w:val="000000"/>
          <w:lang w:val="en-US" w:eastAsia="ru-RU"/>
        </w:rPr>
        <w:t>կամ շարահերկ մշակաբույսեր:</w:t>
      </w:r>
    </w:p>
    <w:p w:rsidR="00981FFF" w:rsidRDefault="00981FFF" w:rsidP="0056706A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000000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Ցանքի նորման 300 կգ/հա է:</w:t>
      </w:r>
    </w:p>
    <w:p w:rsidR="004D0CB1" w:rsidRDefault="00981FFF" w:rsidP="00981FFF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i/>
          <w:color w:val="000000"/>
          <w:sz w:val="26"/>
          <w:szCs w:val="26"/>
          <w:u w:val="single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Ցանքը կազմակերպելիս անհրաժեշտ է պահպանել ցանքի ժամկետները, հետագայում բերքի կորստից խուսափելու համար</w:t>
      </w:r>
      <w:r>
        <w:rPr>
          <w:rFonts w:ascii="Sylfaen" w:eastAsia="Times New Roman" w:hAnsi="Sylfaen" w:cs="Sylfaen"/>
          <w:b/>
          <w:bCs/>
          <w:i/>
          <w:color w:val="000000"/>
          <w:sz w:val="26"/>
          <w:szCs w:val="26"/>
          <w:u w:val="single"/>
          <w:lang w:val="en-US" w:eastAsia="ru-RU"/>
        </w:rPr>
        <w:t xml:space="preserve"> :</w:t>
      </w:r>
    </w:p>
    <w:p w:rsidR="00981FFF" w:rsidRDefault="00981FFF" w:rsidP="00981FFF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i/>
          <w:color w:val="000000"/>
          <w:sz w:val="26"/>
          <w:szCs w:val="26"/>
          <w:u w:val="single"/>
          <w:lang w:val="en-US" w:eastAsia="ru-RU"/>
        </w:rPr>
      </w:pPr>
      <w:r>
        <w:rPr>
          <w:rFonts w:ascii="Sylfaen" w:eastAsia="Times New Roman" w:hAnsi="Sylfaen" w:cs="Sylfaen"/>
          <w:b/>
          <w:bCs/>
          <w:color w:val="000000"/>
          <w:lang w:val="en-US" w:eastAsia="ru-RU"/>
        </w:rPr>
        <w:t>Մոլախոտերի դեմ կատարել սրսկում ամինային աղով</w:t>
      </w:r>
      <w:r w:rsidRPr="00981FFF">
        <w:rPr>
          <w:rFonts w:ascii="Sylfaen" w:eastAsia="Times New Roman" w:hAnsi="Sylfaen" w:cs="Sylfaen"/>
          <w:b/>
          <w:bCs/>
          <w:i/>
          <w:color w:val="000000"/>
          <w:sz w:val="26"/>
          <w:szCs w:val="26"/>
          <w:u w:val="single"/>
          <w:lang w:val="en-US" w:eastAsia="ru-RU"/>
        </w:rPr>
        <w:t>:</w:t>
      </w:r>
    </w:p>
    <w:p w:rsidR="00981FFF" w:rsidRPr="00981FFF" w:rsidRDefault="00981FFF" w:rsidP="00981FFF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000000"/>
          <w:sz w:val="26"/>
          <w:szCs w:val="26"/>
          <w:lang w:val="en-US" w:eastAsia="ru-RU"/>
        </w:rPr>
      </w:pPr>
      <w:r w:rsidRPr="00981FFF">
        <w:rPr>
          <w:rFonts w:ascii="Sylfaen" w:eastAsia="Times New Roman" w:hAnsi="Sylfaen" w:cs="Sylfaen"/>
          <w:b/>
          <w:bCs/>
          <w:color w:val="000000"/>
          <w:lang w:val="en-US" w:eastAsia="ru-RU"/>
        </w:rPr>
        <w:lastRenderedPageBreak/>
        <w:t>Սերմերը ախտահանել ֆունգիցիդներով</w:t>
      </w:r>
      <w:r w:rsidRPr="00981FFF">
        <w:rPr>
          <w:rFonts w:ascii="Sylfaen" w:eastAsia="Times New Roman" w:hAnsi="Sylfaen" w:cs="Sylfaen"/>
          <w:b/>
          <w:bCs/>
          <w:color w:val="000000"/>
          <w:sz w:val="26"/>
          <w:szCs w:val="26"/>
          <w:lang w:val="en-US" w:eastAsia="ru-RU"/>
        </w:rPr>
        <w:t>:</w:t>
      </w:r>
    </w:p>
    <w:p w:rsidR="00981FFF" w:rsidRPr="00981FFF" w:rsidRDefault="00981FFF" w:rsidP="00981FFF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000000"/>
          <w:sz w:val="26"/>
          <w:szCs w:val="26"/>
          <w:lang w:val="en-US" w:eastAsia="ru-RU"/>
        </w:rPr>
      </w:pPr>
      <w:r w:rsidRPr="00981FFF">
        <w:rPr>
          <w:rFonts w:ascii="Sylfaen" w:eastAsia="Times New Roman" w:hAnsi="Sylfaen" w:cs="Sylfaen"/>
          <w:b/>
          <w:bCs/>
          <w:color w:val="000000"/>
          <w:lang w:val="en-US" w:eastAsia="ru-RU"/>
        </w:rPr>
        <w:t>Թփակալման ֆազայում սնուցել ազոտական պարարտանյութով` 300կգ/հա</w:t>
      </w:r>
      <w:r w:rsidRPr="00981FFF">
        <w:rPr>
          <w:rFonts w:ascii="Sylfaen" w:eastAsia="Times New Roman" w:hAnsi="Sylfaen" w:cs="Sylfaen"/>
          <w:b/>
          <w:bCs/>
          <w:color w:val="000000"/>
          <w:sz w:val="26"/>
          <w:szCs w:val="26"/>
          <w:lang w:val="en-US" w:eastAsia="ru-RU"/>
        </w:rPr>
        <w:t>-ի հաշվով և 1 ոռոգում` հատիկալիցքի ժամանակ:</w:t>
      </w:r>
    </w:p>
    <w:p w:rsidR="00981FFF" w:rsidRPr="00981FFF" w:rsidRDefault="00981FFF" w:rsidP="00981FFF">
      <w:pPr>
        <w:pStyle w:val="a5"/>
        <w:spacing w:before="100" w:beforeAutospacing="1" w:after="100" w:afterAutospacing="1" w:line="270" w:lineRule="atLeast"/>
        <w:ind w:right="-86"/>
        <w:jc w:val="both"/>
        <w:rPr>
          <w:rFonts w:ascii="Sylfaen" w:eastAsia="Times New Roman" w:hAnsi="Sylfaen" w:cs="Sylfaen"/>
          <w:b/>
          <w:bCs/>
          <w:color w:val="000000"/>
          <w:sz w:val="26"/>
          <w:szCs w:val="26"/>
          <w:lang w:val="en-US" w:eastAsia="ru-RU"/>
        </w:rPr>
      </w:pPr>
      <w:r w:rsidRPr="00981FFF">
        <w:rPr>
          <w:rFonts w:ascii="Sylfaen" w:eastAsia="Times New Roman" w:hAnsi="Sylfaen" w:cs="Sylfaen"/>
          <w:b/>
          <w:bCs/>
          <w:color w:val="000000"/>
          <w:lang w:val="en-US" w:eastAsia="ru-RU"/>
        </w:rPr>
        <w:t>2007 թ</w:t>
      </w:r>
      <w:r w:rsidRPr="00981FFF">
        <w:rPr>
          <w:rFonts w:ascii="Sylfaen" w:eastAsia="Times New Roman" w:hAnsi="Sylfaen" w:cs="Sylfaen"/>
          <w:b/>
          <w:bCs/>
          <w:color w:val="000000"/>
          <w:sz w:val="26"/>
          <w:szCs w:val="26"/>
          <w:lang w:val="en-US" w:eastAsia="ru-RU"/>
        </w:rPr>
        <w:t>. բազմացման տնկարանից անջրդի պայմաններում ստացվել է 44 ց/հա բերք:</w:t>
      </w:r>
    </w:p>
    <w:p w:rsidR="002A6353" w:rsidRPr="00A33567" w:rsidRDefault="002A6353" w:rsidP="002A6353">
      <w:pPr>
        <w:tabs>
          <w:tab w:val="left" w:pos="1260"/>
          <w:tab w:val="left" w:pos="1800"/>
        </w:tabs>
        <w:spacing w:line="360" w:lineRule="auto"/>
        <w:ind w:firstLine="426"/>
        <w:rPr>
          <w:rFonts w:ascii="ArmScool" w:hAnsi="ArmScool"/>
          <w:b/>
          <w:lang w:val="en-US"/>
        </w:rPr>
      </w:pPr>
    </w:p>
    <w:sectPr w:rsidR="002A6353" w:rsidRPr="00A33567" w:rsidSect="00A9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mScoo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46A03"/>
    <w:multiLevelType w:val="hybridMultilevel"/>
    <w:tmpl w:val="82382A46"/>
    <w:lvl w:ilvl="0" w:tplc="D00CD282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characterSpacingControl w:val="doNotCompress"/>
  <w:compat/>
  <w:rsids>
    <w:rsidRoot w:val="001529B8"/>
    <w:rsid w:val="00061CF2"/>
    <w:rsid w:val="000C4887"/>
    <w:rsid w:val="000E3989"/>
    <w:rsid w:val="0011554A"/>
    <w:rsid w:val="001529B8"/>
    <w:rsid w:val="0015612D"/>
    <w:rsid w:val="002A6353"/>
    <w:rsid w:val="003F5F3F"/>
    <w:rsid w:val="00472D40"/>
    <w:rsid w:val="004D0CB1"/>
    <w:rsid w:val="005358BA"/>
    <w:rsid w:val="0056706A"/>
    <w:rsid w:val="006545E9"/>
    <w:rsid w:val="006A02F6"/>
    <w:rsid w:val="008072B3"/>
    <w:rsid w:val="00874A1F"/>
    <w:rsid w:val="0097139B"/>
    <w:rsid w:val="00981FFF"/>
    <w:rsid w:val="00A33567"/>
    <w:rsid w:val="00A95F1B"/>
    <w:rsid w:val="00C9605B"/>
    <w:rsid w:val="00D536DC"/>
    <w:rsid w:val="00DB380D"/>
    <w:rsid w:val="00E02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A6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A63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72D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6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A865C6-EEB8-4436-921B-41E9A3679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Artash</dc:creator>
  <cp:lastModifiedBy>Karakhanyan Rubik</cp:lastModifiedBy>
  <cp:revision>13</cp:revision>
  <dcterms:created xsi:type="dcterms:W3CDTF">2019-10-06T14:14:00Z</dcterms:created>
  <dcterms:modified xsi:type="dcterms:W3CDTF">2019-10-07T06:27:00Z</dcterms:modified>
</cp:coreProperties>
</file>