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895" w:rsidRPr="00E37895" w:rsidRDefault="00E37895" w:rsidP="005E0C85">
      <w:pPr>
        <w:spacing w:line="360" w:lineRule="auto"/>
        <w:ind w:firstLine="709"/>
        <w:jc w:val="center"/>
        <w:rPr>
          <w:rFonts w:ascii="GHEA Grapalat" w:hAnsi="GHEA Grapalat"/>
          <w:b/>
          <w:sz w:val="32"/>
          <w:szCs w:val="32"/>
          <w:lang w:val="en-US"/>
        </w:rPr>
      </w:pPr>
      <w:r w:rsidRPr="00E37895">
        <w:rPr>
          <w:rFonts w:ascii="GHEA Grapalat" w:hAnsi="GHEA Grapalat"/>
          <w:b/>
          <w:sz w:val="32"/>
          <w:szCs w:val="32"/>
          <w:lang w:val="en-US"/>
        </w:rPr>
        <w:t xml:space="preserve">Ս Ի Ս Ե Ռ </w:t>
      </w:r>
    </w:p>
    <w:p w:rsidR="00E37895" w:rsidRPr="00E37895" w:rsidRDefault="00E37895" w:rsidP="00E37895">
      <w:pPr>
        <w:spacing w:line="360" w:lineRule="auto"/>
        <w:ind w:firstLine="709"/>
        <w:jc w:val="center"/>
        <w:rPr>
          <w:rFonts w:ascii="GHEA Grapalat" w:hAnsi="GHEA Grapalat"/>
          <w:b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sz w:val="26"/>
          <w:szCs w:val="26"/>
          <w:u w:val="single"/>
          <w:lang w:val="en-US"/>
        </w:rPr>
        <w:t xml:space="preserve"> ԿԱՅՈՒՆ</w:t>
      </w:r>
    </w:p>
    <w:p w:rsidR="00E37895" w:rsidRDefault="00E37895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Սորտը բուծվել է սիսեռի համաշխարհային հավաքածուից անհատական ընտրության եղանակով: Գարնանացան է, միջահաս: Վեգետացիայի տևողությունը 95-98 օր է: Թուփը կոմպակտ է, թավոտ, 42-55 սմ  բարձրությամբ,3-5 ճյուղավորություններով: Արմատը` փնջային, թույլ ճյուղավորությամբ, արմատների վրա լավ տեսանելի են սպիտակ-դեղնավուն պալարաբակտերիաները: ՈՒնդերի ձևավորումը սկսվում է հունիսի կեսերից, հողի մակերեսից 20-25 սմ բարձրությունից:</w:t>
      </w:r>
    </w:p>
    <w:p w:rsidR="00E37895" w:rsidRDefault="00E37895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Տերևները բարդ փետրաձև են, էլիպսաձև, սղոցանման եզրերով:</w:t>
      </w:r>
    </w:p>
    <w:p w:rsidR="00E37895" w:rsidRDefault="00E37895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Ցողունի գույնը մինչև հասունացումը բաց կանաչ է, հիմքում թույլ մանուշակագույն, հասունացման փուլում բույսերն ընդունում են դեղին-հարդագույն երանգավորում:</w:t>
      </w:r>
    </w:p>
    <w:p w:rsidR="00E37895" w:rsidRDefault="00E37895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 xml:space="preserve">Ծաղիկները սպիտակ են` մեկական կարճ, կանաչավուն կոթուններով: ՈՒնդերը միջին մեծության են, 1.8-2.5 սմ երկարությամբ, օվալաձև, ուռուցիկ, լավ արտահայտված կտուցիկով: </w:t>
      </w:r>
    </w:p>
    <w:p w:rsidR="00E37895" w:rsidRDefault="00E37895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ՈՒնդերը հասունանալիս ընդունում են հարդագույն երանգավորում,1-2 սերմերով:</w:t>
      </w:r>
    </w:p>
    <w:p w:rsidR="00283D69" w:rsidRDefault="00E37895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Սերմերը կնճռոտ են, լավ արտահայտված կտուցիկով, դեղնավուն: Յուրաքանչյուր բույսի վրա կազմավորվում է 47-55 ունդեր: 1000 հատիկի կշիռը` 380-430 գրամ: Չոր նյութերի պարունակությունը</w:t>
      </w:r>
      <w:r w:rsidR="00283D69">
        <w:rPr>
          <w:rFonts w:ascii="GHEA Grapalat" w:hAnsi="GHEA Grapalat"/>
          <w:b/>
          <w:lang w:val="en-US"/>
        </w:rPr>
        <w:t xml:space="preserve"> 81-83 % է, հում պրոտեինը` 18-22%: Սորտը կանգուն է, մեքենահավաք: Հասունանալիս ունդերը չեն բացվում, հատիկը չի թափվում: Բերքահավաքը կարելի է կատարել սովորական հացահատիկահավաք կոմբայնով:</w:t>
      </w:r>
    </w:p>
    <w:p w:rsidR="00283D69" w:rsidRDefault="00283D69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Սորտը կայուն է սնկային և բակտերիալ հիվանդությունների նկատմամբ:</w:t>
      </w:r>
    </w:p>
    <w:p w:rsidR="00283D69" w:rsidRDefault="00283D69" w:rsidP="005E0C85">
      <w:pPr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Բերքատվությունը կազմում է 25-35 ց/հա:</w:t>
      </w:r>
    </w:p>
    <w:p w:rsidR="0088308E" w:rsidRPr="005E0C85" w:rsidRDefault="00283D69" w:rsidP="005E0C85">
      <w:pPr>
        <w:spacing w:line="360" w:lineRule="auto"/>
        <w:jc w:val="both"/>
        <w:rPr>
          <w:rFonts w:ascii="GHEA Grapalat" w:hAnsi="GHEA Grapalat"/>
          <w:b/>
          <w:i/>
          <w:sz w:val="26"/>
          <w:szCs w:val="26"/>
          <w:u w:val="single"/>
          <w:lang w:val="en-US"/>
        </w:rPr>
      </w:pPr>
      <w:r>
        <w:rPr>
          <w:rFonts w:ascii="GHEA Grapalat" w:hAnsi="GHEA Grapalat"/>
          <w:b/>
          <w:i/>
          <w:sz w:val="26"/>
          <w:szCs w:val="26"/>
          <w:u w:val="single"/>
          <w:lang w:val="en-US"/>
        </w:rPr>
        <w:t>Մշակության ագրոտեխնիկան</w:t>
      </w:r>
    </w:p>
    <w:p w:rsidR="00283D69" w:rsidRDefault="0088308E" w:rsidP="00283D69">
      <w:pPr>
        <w:spacing w:line="360" w:lineRule="auto"/>
        <w:ind w:firstLine="708"/>
        <w:jc w:val="both"/>
        <w:rPr>
          <w:rFonts w:ascii="GHEA Grapalat" w:hAnsi="GHEA Grapalat" w:cs="Sylfaen"/>
          <w:b/>
          <w:lang w:val="en-US"/>
        </w:rPr>
      </w:pPr>
      <w:r w:rsidRPr="00283D69">
        <w:rPr>
          <w:rFonts w:ascii="GHEA Grapalat" w:hAnsi="GHEA Grapalat" w:cs="Sylfaen"/>
          <w:b/>
          <w:lang w:val="en-US"/>
        </w:rPr>
        <w:t>Ս</w:t>
      </w:r>
      <w:r w:rsidR="00283D69">
        <w:rPr>
          <w:rFonts w:ascii="GHEA Grapalat" w:hAnsi="GHEA Grapalat" w:cs="Sylfaen"/>
          <w:b/>
          <w:lang w:val="en-US"/>
        </w:rPr>
        <w:t>իսեռն իր չորադիմացկունությամբ գերազանցում է հատիկաընդեղեն բոլոր մշակաբույսերին: Այն կարող է բերք ապահովել նույնիսկ 250-300 մմ տարեկան տեղումների պայմաններում, մինչդեռ բույսի համար կործանարար է գերխոնավությունը, որը նպաստում է ասկոխիտոզ հիվանդության զարգացմանը և բերքի կորստին:</w:t>
      </w:r>
    </w:p>
    <w:p w:rsidR="00283D69" w:rsidRDefault="00283D69" w:rsidP="00283D69">
      <w:pPr>
        <w:spacing w:line="360" w:lineRule="auto"/>
        <w:ind w:firstLine="708"/>
        <w:jc w:val="both"/>
        <w:rPr>
          <w:rFonts w:ascii="GHEA Grapalat" w:hAnsi="GHEA Grapalat" w:cs="Sylfaen"/>
          <w:b/>
          <w:lang w:val="en-US"/>
        </w:rPr>
      </w:pPr>
      <w:r>
        <w:rPr>
          <w:rFonts w:ascii="GHEA Grapalat" w:hAnsi="GHEA Grapalat" w:cs="Sylfaen"/>
          <w:b/>
          <w:lang w:val="en-US"/>
        </w:rPr>
        <w:lastRenderedPageBreak/>
        <w:t>Ինքնափոշոտվող բույս է, փոշոտումը տեղի է ունենում դեռևս կոկոնակալման փուլում: Սակավապահանջ է հողի նկատմամբ, լավ է աճում թեթև ավազակավային հողերում:</w:t>
      </w:r>
    </w:p>
    <w:p w:rsidR="00283D69" w:rsidRDefault="00283D69" w:rsidP="00283D69">
      <w:pPr>
        <w:spacing w:line="360" w:lineRule="auto"/>
        <w:ind w:firstLine="708"/>
        <w:jc w:val="both"/>
        <w:rPr>
          <w:rFonts w:ascii="GHEA Grapalat" w:hAnsi="GHEA Grapalat" w:cs="Sylfaen"/>
          <w:b/>
          <w:lang w:val="en-US"/>
        </w:rPr>
      </w:pPr>
      <w:r>
        <w:rPr>
          <w:rFonts w:ascii="GHEA Grapalat" w:hAnsi="GHEA Grapalat" w:cs="Sylfaen"/>
          <w:b/>
          <w:lang w:val="en-US"/>
        </w:rPr>
        <w:t>Շարահերկ մշակաբույս է, ցանվում է 30-35 սմ միջշարային հեռավորությամբ, երբեմն էլ ժապավենաձև. Միջժապավենայինը`40-45 սմ, իսկ ժապավենի ներսում` 20-25 սմ:</w:t>
      </w:r>
    </w:p>
    <w:p w:rsidR="00283D69" w:rsidRDefault="00283D69" w:rsidP="00283D69">
      <w:pPr>
        <w:spacing w:line="360" w:lineRule="auto"/>
        <w:ind w:firstLine="708"/>
        <w:jc w:val="both"/>
        <w:rPr>
          <w:rFonts w:ascii="GHEA Grapalat" w:hAnsi="GHEA Grapalat" w:cs="Sylfaen"/>
          <w:b/>
          <w:lang w:val="en-US"/>
        </w:rPr>
      </w:pPr>
      <w:r>
        <w:rPr>
          <w:rFonts w:ascii="GHEA Grapalat" w:hAnsi="GHEA Grapalat" w:cs="Sylfaen"/>
          <w:b/>
          <w:lang w:val="en-US"/>
        </w:rPr>
        <w:t>Բույսը կանաչ վիճակում պարունակում է թրթնջկաթթու, որի պատճառով էլ սիսեռի մասսան անասունների համար ուտելի չէ:</w:t>
      </w:r>
    </w:p>
    <w:p w:rsidR="00F71DAC" w:rsidRDefault="00283D69" w:rsidP="00EA5E89">
      <w:pPr>
        <w:spacing w:line="360" w:lineRule="auto"/>
        <w:ind w:firstLine="708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 w:cs="Sylfaen"/>
          <w:b/>
          <w:lang w:val="en-US"/>
        </w:rPr>
        <w:t xml:space="preserve">Զգայուն է ֆոսֆորական և </w:t>
      </w:r>
      <w:r w:rsidR="00EA5E89">
        <w:rPr>
          <w:rFonts w:ascii="GHEA Grapalat" w:hAnsi="GHEA Grapalat" w:cs="Sylfaen"/>
          <w:b/>
          <w:lang w:val="en-US"/>
        </w:rPr>
        <w:t>կալիումական պարարտանյութերի նկատմամբ (P</w:t>
      </w:r>
      <w:r w:rsidR="00EA5E89" w:rsidRPr="00EA5E89">
        <w:rPr>
          <w:rFonts w:ascii="GHEA Grapalat" w:hAnsi="GHEA Grapalat" w:cs="Sylfaen"/>
          <w:b/>
          <w:vertAlign w:val="subscript"/>
          <w:lang w:val="en-US"/>
        </w:rPr>
        <w:t>2</w:t>
      </w:r>
      <w:r w:rsidR="00EA5E89">
        <w:rPr>
          <w:rFonts w:ascii="GHEA Grapalat" w:hAnsi="GHEA Grapalat" w:cs="Sylfaen"/>
          <w:b/>
          <w:lang w:val="en-US"/>
        </w:rPr>
        <w:t>O</w:t>
      </w:r>
      <w:r w:rsidR="00EA5E89" w:rsidRPr="00EA5E89">
        <w:rPr>
          <w:rFonts w:ascii="GHEA Grapalat" w:hAnsi="GHEA Grapalat" w:cs="Sylfaen"/>
          <w:b/>
          <w:vertAlign w:val="subscript"/>
          <w:lang w:val="en-US"/>
        </w:rPr>
        <w:t>5</w:t>
      </w:r>
      <w:r w:rsidR="00EA5E89">
        <w:rPr>
          <w:rFonts w:ascii="GHEA Grapalat" w:hAnsi="GHEA Grapalat" w:cs="Sylfaen"/>
          <w:b/>
          <w:lang w:val="en-US"/>
        </w:rPr>
        <w:t>` 45-50, K</w:t>
      </w:r>
      <w:r w:rsidR="00EA5E89" w:rsidRPr="00EA5E89">
        <w:rPr>
          <w:rFonts w:ascii="GHEA Grapalat" w:hAnsi="GHEA Grapalat" w:cs="Sylfaen"/>
          <w:b/>
          <w:vertAlign w:val="subscript"/>
          <w:lang w:val="en-US"/>
        </w:rPr>
        <w:t>2</w:t>
      </w:r>
      <w:r w:rsidR="00EA5E89">
        <w:rPr>
          <w:rFonts w:ascii="GHEA Grapalat" w:hAnsi="GHEA Grapalat" w:cs="Sylfaen"/>
          <w:b/>
          <w:lang w:val="en-US"/>
        </w:rPr>
        <w:t>O` 50-60 կգ/հա)</w:t>
      </w:r>
      <w:r w:rsidR="00EA5E89" w:rsidRPr="005E0C85">
        <w:rPr>
          <w:rFonts w:ascii="GHEA Grapalat" w:hAnsi="GHEA Grapalat"/>
          <w:b/>
          <w:lang w:val="en-US"/>
        </w:rPr>
        <w:t xml:space="preserve"> </w:t>
      </w:r>
      <w:r w:rsidR="00EA5E89">
        <w:rPr>
          <w:rFonts w:ascii="GHEA Grapalat" w:hAnsi="GHEA Grapalat"/>
          <w:b/>
          <w:lang w:val="en-US"/>
        </w:rPr>
        <w:t>ազդող  նյութի հաշվով: Ցանքի նորման ծլունակ սերմի հաշվով 0.5-0.55 միլիոն է մեկ հեկտարում` նայած սերմերի խոշորությանը:</w:t>
      </w:r>
    </w:p>
    <w:p w:rsidR="00EA5E89" w:rsidRPr="005E0C85" w:rsidRDefault="00EA5E89" w:rsidP="00EA5E89">
      <w:pPr>
        <w:spacing w:line="360" w:lineRule="auto"/>
        <w:ind w:firstLine="708"/>
        <w:jc w:val="both"/>
        <w:rPr>
          <w:rFonts w:ascii="GHEA Grapalat" w:hAnsi="GHEA Grapalat"/>
          <w:b/>
          <w:lang w:val="en-US"/>
        </w:rPr>
      </w:pPr>
      <w:r>
        <w:rPr>
          <w:rFonts w:ascii="GHEA Grapalat" w:hAnsi="GHEA Grapalat"/>
          <w:b/>
          <w:lang w:val="en-US"/>
        </w:rPr>
        <w:t>Ցանքը պետք է կատարել վաղ ժամկետներում, հացահատիկներին զուգընթաց, ցանքի խորությունը` 5-7 սմ: Ցանքից 1-2 օր անց, մոլախոտերի դեմ պայքարի նպատակով անհրաժեշտ է դաշտը սրսկել Պրոմետրինով(3 կգ/հա) մա Գեզագարդով (3լ/հա): Պարենային և կերային մշակաբույս է: Սերմերը պարունակում են 23-31%սպիտակուցներ, հարուստ են A,B,B2 վիտամիններով:</w:t>
      </w:r>
    </w:p>
    <w:p w:rsidR="00A872DB" w:rsidRPr="005E0C85" w:rsidRDefault="00A872DB" w:rsidP="005E0C85">
      <w:pPr>
        <w:pStyle w:val="a3"/>
        <w:spacing w:line="360" w:lineRule="auto"/>
        <w:ind w:firstLine="709"/>
        <w:jc w:val="both"/>
        <w:rPr>
          <w:rFonts w:ascii="GHEA Grapalat" w:hAnsi="GHEA Grapalat"/>
          <w:b/>
          <w:lang w:val="en-US"/>
        </w:rPr>
      </w:pPr>
    </w:p>
    <w:sectPr w:rsidR="00A872DB" w:rsidRPr="005E0C85" w:rsidSect="005E0C85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GHEA Grapalat"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B2320"/>
    <w:multiLevelType w:val="hybridMultilevel"/>
    <w:tmpl w:val="D3749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/>
  <w:rsids>
    <w:rsidRoot w:val="0088308E"/>
    <w:rsid w:val="00283D69"/>
    <w:rsid w:val="005E0C85"/>
    <w:rsid w:val="00776412"/>
    <w:rsid w:val="0088308E"/>
    <w:rsid w:val="00A872DB"/>
    <w:rsid w:val="00D03029"/>
    <w:rsid w:val="00D0404F"/>
    <w:rsid w:val="00D262E4"/>
    <w:rsid w:val="00DD05E2"/>
    <w:rsid w:val="00E37895"/>
    <w:rsid w:val="00EA5E89"/>
    <w:rsid w:val="00F71D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4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30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40BCE-6F15-474E-8333-61D3FEADC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Gumri Breeding station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Karakhanyan Rubik</dc:creator>
  <cp:keywords/>
  <dc:description/>
  <cp:lastModifiedBy>Karakhanyan Rubik</cp:lastModifiedBy>
  <cp:revision>2</cp:revision>
  <dcterms:created xsi:type="dcterms:W3CDTF">2019-10-04T11:36:00Z</dcterms:created>
  <dcterms:modified xsi:type="dcterms:W3CDTF">2019-10-04T12:49:00Z</dcterms:modified>
</cp:coreProperties>
</file>