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20" w:rsidRPr="00122720" w:rsidRDefault="00122720" w:rsidP="00122720">
      <w:pPr>
        <w:spacing w:line="360" w:lineRule="auto"/>
        <w:ind w:right="274"/>
        <w:jc w:val="center"/>
        <w:rPr>
          <w:rFonts w:ascii="Sylfaen" w:hAnsi="Sylfaen"/>
          <w:b/>
          <w:lang w:val="en-US"/>
        </w:rPr>
      </w:pPr>
      <w:r w:rsidRPr="00122720">
        <w:rPr>
          <w:rFonts w:ascii="Sylfaen" w:hAnsi="Sylfaen"/>
          <w:b/>
          <w:lang w:val="en-US"/>
        </w:rPr>
        <w:t>ՍԵՂԱՆԻ ՃԱԿՆԴԵՂ</w:t>
      </w:r>
    </w:p>
    <w:p w:rsidR="00122720" w:rsidRDefault="00122720" w:rsidP="00122720">
      <w:pPr>
        <w:spacing w:line="360" w:lineRule="auto"/>
        <w:ind w:right="274"/>
        <w:jc w:val="center"/>
        <w:rPr>
          <w:rFonts w:ascii="Sylfaen" w:hAnsi="Sylfaen"/>
          <w:b/>
          <w:lang w:val="en-US"/>
        </w:rPr>
      </w:pPr>
      <w:r w:rsidRPr="00122720">
        <w:rPr>
          <w:rFonts w:ascii="Sylfaen" w:hAnsi="Sylfaen"/>
          <w:b/>
          <w:lang w:val="en-US"/>
        </w:rPr>
        <w:t>ԲՈՐԴՈ</w:t>
      </w:r>
      <w:r w:rsidR="00982D95">
        <w:rPr>
          <w:rFonts w:ascii="Sylfaen" w:hAnsi="Sylfaen"/>
          <w:b/>
          <w:lang w:val="en-US"/>
        </w:rPr>
        <w:t xml:space="preserve"> -</w:t>
      </w:r>
      <w:r w:rsidRPr="00122720">
        <w:rPr>
          <w:rFonts w:ascii="Sylfaen" w:hAnsi="Sylfaen"/>
          <w:b/>
          <w:lang w:val="en-US"/>
        </w:rPr>
        <w:t>237</w:t>
      </w:r>
    </w:p>
    <w:p w:rsidR="00122720" w:rsidRDefault="00122720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Ճակնդեղը խաչաձաև փոշոտվող բույս է: Փոշոոտվում է գլխավորապես քամու և մասամբ՝ միջատների միջոցով: Ճակնդեղի բոլոր մշակովի այլատեսակները՝ սեղանի, շաքարի և կերի, հեշտությամբ խաչաձևում են իրար հետ և նրանցից յուրաքանչյուրը՝վայրի ճակնդեղի հետ: Այդ պատճառով էլ նրա սերմերը պետք է բուծել այլ սորտերի սերմնաբուծական </w:t>
      </w:r>
      <w:r w:rsidR="0011205B">
        <w:rPr>
          <w:rFonts w:ascii="Sylfaen" w:hAnsi="Sylfaen"/>
          <w:b/>
          <w:lang w:val="en-US"/>
        </w:rPr>
        <w:t xml:space="preserve"> ցանքերից 1.5-2 կմ տարածական մեկուսացման պայմաններում:</w:t>
      </w:r>
    </w:p>
    <w:p w:rsidR="0011205B" w:rsidRDefault="0011205B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Սերմնաբողբոջների բեղմնավորումից մինչև սերմերի լրիվ հասունացումը տևում է 60-65 օր,իսկ սերմնակալները դաշտում տնկելուց մինչև սերմերի հասունացումը՝ 120-125 օր: Տարբեր սորտերի 1000 կնձիկի կշիռը 15-25 գրամ է:</w:t>
      </w:r>
    </w:p>
    <w:p w:rsidR="0011205B" w:rsidRDefault="0011205B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Ճակնդեղն ունի փարթամ վերգետնյա զանգված, իր տերևների միջոցով ծախսում է  մեծ քանակությամբ ջուր, որի պատճառով բարեխառն խոնավության պահպանումը ամբողջ վեգետացիայի շրջանում համարվում է բարձր բերք ստանալու կարևոր պայմաններից մեկը:</w:t>
      </w:r>
    </w:p>
    <w:p w:rsidR="003F76E9" w:rsidRDefault="003F76E9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Ճակնդեղը ջրի առավել մեծ պահանջ է զգում հունիս,հուլիս և օգոստոս ամիսներին, երբ եղանակը չոր է և տաք: Սակայն, հողի գերխոնավությունն էլ ճակնդեղի համար վտանգավոր է, որովհետև արմատապտուղները նեխում են և հիվանդանում:</w:t>
      </w:r>
    </w:p>
    <w:p w:rsidR="003F76E9" w:rsidRDefault="003F76E9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Հողի նկատմամբ ճակնդեղն այնքան էլ պահանջկոտ չէ, որի հետևանքով մշակվում է համարյա բոլոր տեսակի հողերում:</w:t>
      </w:r>
    </w:p>
    <w:p w:rsidR="003F76E9" w:rsidRDefault="003F76E9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Նրա համար լավ նախորդներ են կաղամբը, վարունգը, կարտոֆիլը և շարահերկ այլ կուլտուրաներ:</w:t>
      </w:r>
    </w:p>
    <w:p w:rsidR="0094151A" w:rsidRDefault="0094151A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Մեզ մոտ մշակվող սեղանի ճակնդեղի բոլոր սորտերն էլ ունեն զարգացման  երկամյա ցիկլ:</w:t>
      </w:r>
    </w:p>
    <w:p w:rsidR="0094151A" w:rsidRDefault="0094151A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Սեղանի ճակնդեղի արմատապտուղները լինում են բազմաձև՝տափակից մինչև երկարավուն-կոնաձև: Արտադրության մեջ առավելապես տարածված են տափակավուն և կլոր արմատապտուղ ունեցող սորտերը, որոնք աչքի են ընկնում վաղահասությամբ,բարձր ապրանքայնությամբ և համեղությամբ:</w:t>
      </w:r>
    </w:p>
    <w:p w:rsidR="006B7784" w:rsidRDefault="006B7784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lastRenderedPageBreak/>
        <w:t>Բորդո 237 սորտի սեղանի ճակնդեղը լավագույն սորտերից է: Ստացվել է Դրիբովսկի սելեկցիոն կայանում 1928 թ.,ՍՍՀՄ-ում բոլոր հանրապետություններում ու մարզերում շրջանացվել է 1943 թ.:</w:t>
      </w:r>
    </w:p>
    <w:p w:rsidR="006B7784" w:rsidRDefault="00666808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Միջին վաղահաս սորտ է:</w:t>
      </w:r>
    </w:p>
    <w:p w:rsidR="00666808" w:rsidRDefault="00666808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Ծլելուց մինչև արմատապտղի լրիվ կազմակերպվելը տևում է 110-115 օր: Առաջին տարում ծաղկած  բույսեր տալու շատ թույլ հակում ունի: Շաքիլատերևները կանաչ են, ենթաշաքիլային ծնկիկը՝մանուշակակարմրագույն: Տերևների վարդակը կիսականգուն է: Տերևները եռանկյունա-սրտաձև է:</w:t>
      </w:r>
    </w:p>
    <w:p w:rsidR="00666808" w:rsidRDefault="00666808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Տերևաթիթեղը մուգ կանաչ է, թույլ դեղնավուն երանգով, աշնանը առաջացնում է անտոցիանային երանգավորում: Տերևակոթունը մուգ վարդակարմրավուն է, տերևաջղերը՝ կարմրամանուշակագույն:</w:t>
      </w:r>
    </w:p>
    <w:p w:rsidR="00666808" w:rsidRDefault="00666808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Արմատապտուղը կլոր է, համարյա գնդաձև, մուգ կարմիր, մանուշակագույն մաշկով, նուրբ և հյութալի մսով, միապաղաղ ներկված &lt;&lt;բորդո&gt;&gt; գույնի, առանց աչքի ընկնող օղակավորության: Արմատապտուղը 2/3-ից մինչև ½ մասով հողից դուրս է, որի հետևանքով բերքը ձեռքով հեշտ է հավաքվում:</w:t>
      </w:r>
    </w:p>
    <w:p w:rsidR="00666808" w:rsidRDefault="00664759" w:rsidP="0011205B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Պահունակությունը բարձր է՝ հիվանդությունների նկատմամբ դիմացկուն: Չոր նյութի քանակը հասնում է 15-18-ի, շաքարներինը՝8.0-11%:</w:t>
      </w:r>
    </w:p>
    <w:p w:rsidR="00664759" w:rsidRPr="00664759" w:rsidRDefault="00664759" w:rsidP="0011205B">
      <w:pPr>
        <w:spacing w:line="360" w:lineRule="auto"/>
        <w:ind w:right="274" w:firstLine="851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r w:rsidRPr="00664759">
        <w:rPr>
          <w:rFonts w:ascii="Sylfaen" w:hAnsi="Sylfaen"/>
          <w:b/>
          <w:i/>
          <w:sz w:val="26"/>
          <w:szCs w:val="26"/>
          <w:u w:val="single"/>
          <w:lang w:val="en-US"/>
        </w:rPr>
        <w:t>Հողի նախապատրաստումը</w:t>
      </w:r>
    </w:p>
    <w:p w:rsidR="00666808" w:rsidRDefault="00666808" w:rsidP="00BC1079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 xml:space="preserve"> </w:t>
      </w:r>
      <w:r w:rsidR="00BC1079">
        <w:rPr>
          <w:rFonts w:ascii="Sylfaen" w:hAnsi="Sylfaen"/>
          <w:b/>
          <w:lang w:val="en-US"/>
        </w:rPr>
        <w:t>Մեծ նշանակություն ունի որակով կաատարած ցրտահերկը: Բոլոր դեպքերում ճակնդեղի համար պետք է կատարել խոր ցրտահերկ (25-30սմ խորությամբ):</w:t>
      </w:r>
    </w:p>
    <w:p w:rsidR="00BC1079" w:rsidRDefault="00BC1079" w:rsidP="00BC1079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Վաղ գարնանը հողը պետք է փոցխել, մակերեսը հարթեցնելու և խոնավությունը պահպանելու համար:Այնուհետև,</w:t>
      </w:r>
      <w:r w:rsidR="00EF4A0E">
        <w:rPr>
          <w:rFonts w:ascii="Sylfaen" w:hAnsi="Sylfaen"/>
          <w:b/>
          <w:lang w:val="en-US"/>
        </w:rPr>
        <w:t>ցանքից 5-7 օր առաջ կուլտիվատորներով կամ չիզելով պետք է կատարել հողի նախացանքային մշակում կամ հարկ եղած դեպքում կրկնավարում են:</w:t>
      </w:r>
    </w:p>
    <w:p w:rsidR="00EF4A0E" w:rsidRPr="00EF4A0E" w:rsidRDefault="00EF4A0E" w:rsidP="00EF4A0E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 w:rsidRPr="00664759">
        <w:rPr>
          <w:rFonts w:ascii="Sylfaen" w:hAnsi="Sylfaen"/>
          <w:b/>
          <w:i/>
          <w:sz w:val="26"/>
          <w:szCs w:val="26"/>
          <w:u w:val="single"/>
          <w:lang w:val="en-US"/>
        </w:rPr>
        <w:t xml:space="preserve">Հողի </w:t>
      </w:r>
      <w:r>
        <w:rPr>
          <w:rFonts w:ascii="Sylfaen" w:hAnsi="Sylfaen"/>
          <w:b/>
          <w:i/>
          <w:sz w:val="26"/>
          <w:szCs w:val="26"/>
          <w:u w:val="single"/>
          <w:lang w:val="en-US"/>
        </w:rPr>
        <w:t xml:space="preserve">պարարտացումը. </w:t>
      </w:r>
      <w:r w:rsidRPr="00EF4A0E">
        <w:rPr>
          <w:rFonts w:ascii="Sylfaen" w:hAnsi="Sylfaen"/>
          <w:b/>
          <w:lang w:val="en-US"/>
        </w:rPr>
        <w:t>Ճակնդեղին  տալ միայն հանքային պարարտանյութեր՝ հեկտարին 60-90 կգ, 90-100 կգ P</w:t>
      </w:r>
      <w:r w:rsidRPr="00EF4A0E">
        <w:rPr>
          <w:rFonts w:ascii="Sylfaen" w:hAnsi="Sylfaen"/>
          <w:b/>
          <w:vertAlign w:val="subscript"/>
          <w:lang w:val="en-US"/>
        </w:rPr>
        <w:t>2</w:t>
      </w:r>
      <w:r w:rsidRPr="00EF4A0E">
        <w:rPr>
          <w:rFonts w:ascii="Sylfaen" w:hAnsi="Sylfaen"/>
          <w:b/>
          <w:lang w:val="en-US"/>
        </w:rPr>
        <w:t>O</w:t>
      </w:r>
      <w:r w:rsidRPr="00EF4A0E">
        <w:rPr>
          <w:rFonts w:ascii="Sylfaen" w:hAnsi="Sylfaen"/>
          <w:b/>
          <w:vertAlign w:val="subscript"/>
          <w:lang w:val="en-US"/>
        </w:rPr>
        <w:t>5</w:t>
      </w:r>
      <w:r w:rsidRPr="00EF4A0E">
        <w:rPr>
          <w:rFonts w:ascii="Sylfaen" w:hAnsi="Sylfaen"/>
          <w:b/>
          <w:lang w:val="en-US"/>
        </w:rPr>
        <w:t xml:space="preserve"> և 100-120 կգ K</w:t>
      </w:r>
      <w:r w:rsidRPr="00EF4A0E">
        <w:rPr>
          <w:rFonts w:ascii="Sylfaen" w:hAnsi="Sylfaen"/>
          <w:b/>
          <w:vertAlign w:val="subscript"/>
          <w:lang w:val="en-US"/>
        </w:rPr>
        <w:t>2</w:t>
      </w:r>
      <w:r w:rsidRPr="00EF4A0E">
        <w:rPr>
          <w:rFonts w:ascii="Sylfaen" w:hAnsi="Sylfaen"/>
          <w:b/>
          <w:lang w:val="en-US"/>
        </w:rPr>
        <w:t>O: Հանքային  պարարտանյութերի մի մասը հող պետք է մտցնել աշնան ցրտահերկի ժամանակ (ֆոսֆորական և կալիումական), իսկ մնացած մասը տալ սնուցումների ձևով:</w:t>
      </w:r>
    </w:p>
    <w:p w:rsidR="00EF4A0E" w:rsidRDefault="00EF4A0E" w:rsidP="00EF4A0E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 w:rsidRPr="00EF4A0E">
        <w:rPr>
          <w:rFonts w:ascii="Sylfaen" w:hAnsi="Sylfaen"/>
          <w:b/>
          <w:i/>
          <w:sz w:val="26"/>
          <w:szCs w:val="26"/>
          <w:u w:val="single"/>
          <w:lang w:val="en-US"/>
        </w:rPr>
        <w:lastRenderedPageBreak/>
        <w:t>Ցանքը և խնամքը</w:t>
      </w:r>
      <w:r>
        <w:rPr>
          <w:rFonts w:ascii="Sylfaen" w:hAnsi="Sylfaen"/>
          <w:b/>
          <w:i/>
          <w:sz w:val="26"/>
          <w:szCs w:val="26"/>
          <w:u w:val="single"/>
          <w:lang w:val="en-US"/>
        </w:rPr>
        <w:t>.</w:t>
      </w:r>
      <w:r w:rsidR="00982D95">
        <w:rPr>
          <w:rFonts w:ascii="Sylfaen" w:hAnsi="Sylfaen"/>
          <w:b/>
          <w:i/>
          <w:sz w:val="26"/>
          <w:szCs w:val="26"/>
          <w:u w:val="single"/>
          <w:lang w:val="en-US"/>
        </w:rPr>
        <w:t xml:space="preserve"> </w:t>
      </w:r>
      <w:r>
        <w:rPr>
          <w:rFonts w:ascii="Sylfaen" w:hAnsi="Sylfaen"/>
          <w:b/>
          <w:lang w:val="en-US"/>
        </w:rPr>
        <w:t>Մեկ հեկտարում ցանվում են 10-12 կգ բարձրորակ սերմ: Ցանքի լավագույն ժամկետը նախալեռնային շրջաններում պետք է համարել ապրիլի առաջին կեսը, իսկ լեռնային շրջաններում՝ ապրիլի առաջին տասնօրյակը:</w:t>
      </w:r>
    </w:p>
    <w:p w:rsidR="00EF4A0E" w:rsidRDefault="00EF4A0E" w:rsidP="00EF4A0E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Պարենային արմատապտուղների փրերը կտրում են գլխիկին հավասար, իսկ սերմացուի համար ընտրվելիք արմատապտուղների փրերը կտրելիս գլխիկի վրա պետք է թողնել տերևակոթերը՝1-1.5 սմ երկարությամբ, որպեսզի աճման կոնը և կենտրոնական աչքերը չվնասվեն:</w:t>
      </w:r>
    </w:p>
    <w:p w:rsidR="00EF4A0E" w:rsidRPr="00EF4A0E" w:rsidRDefault="00EF4A0E" w:rsidP="00EF4A0E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Սեղանի ճակնդեղի մեկ հեկտարից ստացվում է 40-60տ.բերք:</w:t>
      </w:r>
    </w:p>
    <w:p w:rsidR="00EF4A0E" w:rsidRDefault="00EF4A0E" w:rsidP="00EF4A0E">
      <w:pPr>
        <w:spacing w:line="360" w:lineRule="auto"/>
        <w:ind w:right="274" w:firstLine="851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</w:p>
    <w:p w:rsidR="00EF4A0E" w:rsidRPr="00664759" w:rsidRDefault="00EF4A0E" w:rsidP="00EF4A0E">
      <w:pPr>
        <w:spacing w:line="360" w:lineRule="auto"/>
        <w:ind w:right="274" w:firstLine="851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</w:p>
    <w:p w:rsidR="00EF4A0E" w:rsidRDefault="00EF4A0E" w:rsidP="00BC1079">
      <w:pPr>
        <w:spacing w:line="360" w:lineRule="auto"/>
        <w:ind w:right="274" w:firstLine="851"/>
        <w:jc w:val="both"/>
        <w:rPr>
          <w:rFonts w:ascii="Sylfaen" w:hAnsi="Sylfaen"/>
          <w:b/>
          <w:lang w:val="en-US"/>
        </w:rPr>
      </w:pPr>
    </w:p>
    <w:p w:rsidR="0011205B" w:rsidRPr="00122720" w:rsidRDefault="0011205B" w:rsidP="00122720">
      <w:pPr>
        <w:spacing w:line="360" w:lineRule="auto"/>
        <w:ind w:right="274"/>
        <w:jc w:val="center"/>
        <w:rPr>
          <w:rFonts w:ascii="Sylfaen" w:hAnsi="Sylfaen"/>
          <w:b/>
          <w:lang w:val="en-US"/>
        </w:rPr>
      </w:pPr>
    </w:p>
    <w:sectPr w:rsidR="0011205B" w:rsidRPr="00122720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29B8"/>
    <w:rsid w:val="000142FC"/>
    <w:rsid w:val="00061CF2"/>
    <w:rsid w:val="00090E0B"/>
    <w:rsid w:val="000A5AC8"/>
    <w:rsid w:val="000F3097"/>
    <w:rsid w:val="0011205B"/>
    <w:rsid w:val="0011554A"/>
    <w:rsid w:val="00122720"/>
    <w:rsid w:val="001529B8"/>
    <w:rsid w:val="001677C7"/>
    <w:rsid w:val="00173335"/>
    <w:rsid w:val="00200887"/>
    <w:rsid w:val="00257628"/>
    <w:rsid w:val="002C2AE1"/>
    <w:rsid w:val="002E6C4F"/>
    <w:rsid w:val="003B4670"/>
    <w:rsid w:val="003D23D8"/>
    <w:rsid w:val="003F76E9"/>
    <w:rsid w:val="005954CB"/>
    <w:rsid w:val="00664759"/>
    <w:rsid w:val="00666808"/>
    <w:rsid w:val="006B7784"/>
    <w:rsid w:val="00746B63"/>
    <w:rsid w:val="007644E1"/>
    <w:rsid w:val="007C5A10"/>
    <w:rsid w:val="00815A21"/>
    <w:rsid w:val="008C1065"/>
    <w:rsid w:val="0094151A"/>
    <w:rsid w:val="0097139B"/>
    <w:rsid w:val="0097367D"/>
    <w:rsid w:val="00982D95"/>
    <w:rsid w:val="00A33567"/>
    <w:rsid w:val="00A95F1B"/>
    <w:rsid w:val="00BC1079"/>
    <w:rsid w:val="00C65C28"/>
    <w:rsid w:val="00CA7E55"/>
    <w:rsid w:val="00D90AEA"/>
    <w:rsid w:val="00D974A8"/>
    <w:rsid w:val="00E2614D"/>
    <w:rsid w:val="00EF4A0E"/>
    <w:rsid w:val="00F5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CF0573-E169-442B-8303-7F700803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Artash</cp:lastModifiedBy>
  <cp:revision>23</cp:revision>
  <dcterms:created xsi:type="dcterms:W3CDTF">2019-10-06T14:14:00Z</dcterms:created>
  <dcterms:modified xsi:type="dcterms:W3CDTF">2019-10-06T19:28:00Z</dcterms:modified>
</cp:coreProperties>
</file>