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7018" w14:textId="69480C41" w:rsidR="00181F23" w:rsidRDefault="00181F23" w:rsidP="003673F0">
      <w:pPr>
        <w:pStyle w:val="Ttulo1"/>
      </w:pPr>
      <w:r>
        <w:t>Plano de Testes (</w:t>
      </w:r>
      <w:proofErr w:type="spellStart"/>
      <w:r w:rsidRPr="00181F23">
        <w:rPr>
          <w:i/>
          <w:iCs/>
        </w:rPr>
        <w:t>draft</w:t>
      </w:r>
      <w:proofErr w:type="spellEnd"/>
      <w:r>
        <w:t>)</w:t>
      </w:r>
    </w:p>
    <w:p w14:paraId="4BAF0951" w14:textId="24D85213" w:rsidR="009E16E5" w:rsidRDefault="00181F23">
      <w:r w:rsidRPr="00181F23">
        <w:t xml:space="preserve">O presente documento tem como objetivo definir a estratégia global de testes a aplicar no projeto </w:t>
      </w:r>
      <w:proofErr w:type="spellStart"/>
      <w:r w:rsidRPr="00181F23">
        <w:t>SeePaw</w:t>
      </w:r>
      <w:proofErr w:type="spellEnd"/>
      <w:r>
        <w:t>.</w:t>
      </w:r>
    </w:p>
    <w:p w14:paraId="199516F6" w14:textId="3314806B" w:rsidR="00181F23" w:rsidRDefault="00181F23">
      <w:r w:rsidRPr="00181F23">
        <w:t xml:space="preserve">Sendo um documento em versão </w:t>
      </w:r>
      <w:proofErr w:type="spellStart"/>
      <w:r w:rsidRPr="00181F23">
        <w:rPr>
          <w:i/>
          <w:iCs/>
        </w:rPr>
        <w:t>draft</w:t>
      </w:r>
      <w:proofErr w:type="spellEnd"/>
      <w:r w:rsidRPr="00181F23">
        <w:t xml:space="preserve">, o plano será progressivamente atualizado ao longo do ciclo de desenvolvimento, acompanhando a evolução da aplicação e o aumento da complexidade dos testes nas próximas </w:t>
      </w:r>
      <w:proofErr w:type="spellStart"/>
      <w:r w:rsidRPr="00181F23">
        <w:t>milestones</w:t>
      </w:r>
      <w:proofErr w:type="spellEnd"/>
      <w:r w:rsidRPr="00181F23">
        <w:t>.</w:t>
      </w:r>
    </w:p>
    <w:p w14:paraId="51F43B85" w14:textId="54FF28BC" w:rsidR="00297B1E" w:rsidRDefault="00297B1E" w:rsidP="003673F0">
      <w:pPr>
        <w:pStyle w:val="Ttulo2"/>
      </w:pPr>
      <w:r w:rsidRPr="00297B1E">
        <w:t>Abordagem de Testes</w:t>
      </w:r>
    </w:p>
    <w:p w14:paraId="1F2CACA5" w14:textId="2A5928E5" w:rsidR="00181F23" w:rsidRDefault="00665559">
      <w:r w:rsidRPr="00665559">
        <w:t xml:space="preserve">A abordagem de testes adotada no projeto </w:t>
      </w:r>
      <w:proofErr w:type="spellStart"/>
      <w:r w:rsidRPr="00665559">
        <w:t>SeePaw</w:t>
      </w:r>
      <w:proofErr w:type="spellEnd"/>
      <w:r w:rsidRPr="00665559">
        <w:t xml:space="preserve"> baseia-se na pirâmide de testes, ilustrada na figura seguinte, que representa a distribuição equilibrada entre os diferentes tipos de teste ao longo do processo de desenvolvimento.</w:t>
      </w:r>
    </w:p>
    <w:p w14:paraId="529E7541" w14:textId="5C4C0103" w:rsidR="00181F23" w:rsidRDefault="00181F23" w:rsidP="00665559">
      <w:pPr>
        <w:jc w:val="center"/>
      </w:pPr>
      <w:r w:rsidRPr="00181F23">
        <w:rPr>
          <w:noProof/>
        </w:rPr>
        <w:drawing>
          <wp:inline distT="0" distB="0" distL="0" distR="0" wp14:anchorId="6ACFB41E" wp14:editId="5729483C">
            <wp:extent cx="2615702" cy="2362200"/>
            <wp:effectExtent l="0" t="0" r="0" b="0"/>
            <wp:docPr id="826881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81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253" cy="23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9CC8" w14:textId="77777777" w:rsidR="00665559" w:rsidRPr="00665559" w:rsidRDefault="00665559" w:rsidP="00665559">
      <w:r w:rsidRPr="00665559">
        <w:t>A pirâmide reflete o princípio de que quanto mais baixo o nível de teste, maior a quantidade e a rapidez de execução, enquanto os níveis superiores são menos numerosos, mas mais abrangentes e próximos da experiência real do utilizador.</w:t>
      </w:r>
    </w:p>
    <w:p w14:paraId="5F1E10BF" w14:textId="77777777" w:rsidR="00665559" w:rsidRPr="00665559" w:rsidRDefault="00665559" w:rsidP="00665559">
      <w:r w:rsidRPr="00665559">
        <w:t>A pirâmide de testes é composta por três camadas principais:</w:t>
      </w:r>
    </w:p>
    <w:p w14:paraId="1F7547BB" w14:textId="72FB1CE2" w:rsidR="00665559" w:rsidRPr="00665559" w:rsidRDefault="00665559" w:rsidP="003673F0">
      <w:pPr>
        <w:numPr>
          <w:ilvl w:val="0"/>
          <w:numId w:val="1"/>
        </w:numPr>
      </w:pPr>
      <w:r w:rsidRPr="00665559">
        <w:rPr>
          <w:b/>
          <w:bCs/>
        </w:rPr>
        <w:t>Testes Unitários:</w:t>
      </w:r>
      <w:r w:rsidRPr="00665559">
        <w:t xml:space="preserve"> formam a base da pirâmide e são executados em maior número. Verificam o correto funcionamento de métodos e componentes isolados</w:t>
      </w:r>
      <w:r>
        <w:t>.</w:t>
      </w:r>
    </w:p>
    <w:p w14:paraId="714D8A53" w14:textId="77777777" w:rsidR="00665559" w:rsidRPr="00665559" w:rsidRDefault="00665559" w:rsidP="003673F0">
      <w:pPr>
        <w:numPr>
          <w:ilvl w:val="0"/>
          <w:numId w:val="1"/>
        </w:numPr>
      </w:pPr>
      <w:r w:rsidRPr="00665559">
        <w:rPr>
          <w:b/>
          <w:bCs/>
        </w:rPr>
        <w:t>Testes de Integração:</w:t>
      </w:r>
      <w:r w:rsidRPr="00665559">
        <w:t xml:space="preserve"> situam-se na camada intermédia e garantem que os diferentes módulos do sistema comunicam corretamente entre si (por exemplo, entre o controlador, os serviços e a base de dados).</w:t>
      </w:r>
    </w:p>
    <w:p w14:paraId="46C09799" w14:textId="481A97CE" w:rsidR="00665559" w:rsidRPr="00665559" w:rsidRDefault="00665559" w:rsidP="003673F0">
      <w:pPr>
        <w:numPr>
          <w:ilvl w:val="0"/>
          <w:numId w:val="1"/>
        </w:numPr>
      </w:pPr>
      <w:r w:rsidRPr="00665559">
        <w:rPr>
          <w:b/>
          <w:bCs/>
        </w:rPr>
        <w:t xml:space="preserve">Testes </w:t>
      </w:r>
      <w:proofErr w:type="spellStart"/>
      <w:r w:rsidRPr="00665559">
        <w:rPr>
          <w:b/>
          <w:bCs/>
        </w:rPr>
        <w:t>End</w:t>
      </w:r>
      <w:proofErr w:type="spellEnd"/>
      <w:r w:rsidRPr="00665559">
        <w:rPr>
          <w:b/>
          <w:bCs/>
        </w:rPr>
        <w:t>-to-</w:t>
      </w:r>
      <w:proofErr w:type="spellStart"/>
      <w:r w:rsidRPr="00665559">
        <w:rPr>
          <w:b/>
          <w:bCs/>
        </w:rPr>
        <w:t>End</w:t>
      </w:r>
      <w:proofErr w:type="spellEnd"/>
      <w:r w:rsidRPr="00665559">
        <w:rPr>
          <w:b/>
          <w:bCs/>
        </w:rPr>
        <w:t xml:space="preserve"> (E2E)</w:t>
      </w:r>
      <w:r>
        <w:rPr>
          <w:b/>
          <w:bCs/>
        </w:rPr>
        <w:t xml:space="preserve"> / Testes de Sistema</w:t>
      </w:r>
      <w:r w:rsidRPr="00665559">
        <w:rPr>
          <w:b/>
          <w:bCs/>
        </w:rPr>
        <w:t>:</w:t>
      </w:r>
      <w:r w:rsidRPr="00665559">
        <w:t xml:space="preserve"> representam o topo da pirâmide e validam o comportamento global da aplicação do ponto de vista do utilizador, simulando interações reais com a interface e verificando o cumprimento dos requisitos funcionais.</w:t>
      </w:r>
    </w:p>
    <w:p w14:paraId="034A2BC4" w14:textId="3F7283CF" w:rsidR="00665559" w:rsidRDefault="00665559" w:rsidP="003673F0">
      <w:pPr>
        <w:pStyle w:val="Ttulo2"/>
      </w:pPr>
      <w:r w:rsidRPr="00665559">
        <w:lastRenderedPageBreak/>
        <w:t>Ferramentas e Tecnologias de Teste</w:t>
      </w:r>
    </w:p>
    <w:p w14:paraId="737DC277" w14:textId="3DF0B52C" w:rsidR="00665559" w:rsidRPr="00665559" w:rsidRDefault="00665559" w:rsidP="00665559">
      <w:r w:rsidRPr="00665559">
        <w:t>A tabela seguinte apresenta um resumo das tecnologias escolhidas e o respetivo propósito dentro da estratégia de testes.</w:t>
      </w:r>
    </w:p>
    <w:tbl>
      <w:tblPr>
        <w:tblStyle w:val="TabeladeGrelha1Clara"/>
        <w:tblW w:w="8926" w:type="dxa"/>
        <w:tblLook w:val="04A0" w:firstRow="1" w:lastRow="0" w:firstColumn="1" w:lastColumn="0" w:noHBand="0" w:noVBand="1"/>
      </w:tblPr>
      <w:tblGrid>
        <w:gridCol w:w="1624"/>
        <w:gridCol w:w="2466"/>
        <w:gridCol w:w="1868"/>
        <w:gridCol w:w="2968"/>
      </w:tblGrid>
      <w:tr w:rsidR="00665559" w:rsidRPr="00665559" w14:paraId="41ED7D08" w14:textId="77777777" w:rsidTr="000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C167C" w14:textId="77777777" w:rsidR="00665559" w:rsidRPr="00665559" w:rsidRDefault="00665559" w:rsidP="00136CB7">
            <w:pPr>
              <w:ind w:firstLine="0"/>
              <w:jc w:val="center"/>
            </w:pPr>
            <w:r w:rsidRPr="00665559">
              <w:t>Tipo de Teste</w:t>
            </w:r>
          </w:p>
        </w:tc>
        <w:tc>
          <w:tcPr>
            <w:tcW w:w="0" w:type="auto"/>
            <w:hideMark/>
          </w:tcPr>
          <w:p w14:paraId="51A787DC" w14:textId="77777777" w:rsidR="00665559" w:rsidRPr="00665559" w:rsidRDefault="00665559" w:rsidP="00136CB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>Objetivo Principal</w:t>
            </w:r>
          </w:p>
        </w:tc>
        <w:tc>
          <w:tcPr>
            <w:tcW w:w="0" w:type="auto"/>
            <w:hideMark/>
          </w:tcPr>
          <w:p w14:paraId="2313E395" w14:textId="306A9E43" w:rsidR="00665559" w:rsidRPr="00665559" w:rsidRDefault="00665559" w:rsidP="00136CB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>Ferramentas/ Tecnologias</w:t>
            </w:r>
          </w:p>
        </w:tc>
        <w:tc>
          <w:tcPr>
            <w:tcW w:w="2968" w:type="dxa"/>
            <w:hideMark/>
          </w:tcPr>
          <w:p w14:paraId="4D0E8ABE" w14:textId="77777777" w:rsidR="00665559" w:rsidRPr="00665559" w:rsidRDefault="00665559" w:rsidP="00136CB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>Observações</w:t>
            </w:r>
          </w:p>
        </w:tc>
      </w:tr>
      <w:tr w:rsidR="00665559" w:rsidRPr="00665559" w14:paraId="26C3EE68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265DC" w14:textId="521AAE52" w:rsidR="00665559" w:rsidRPr="00665559" w:rsidRDefault="00665559" w:rsidP="00136CB7">
            <w:pPr>
              <w:ind w:firstLine="0"/>
              <w:jc w:val="center"/>
            </w:pPr>
            <w:r w:rsidRPr="00665559">
              <w:t>Unitário</w:t>
            </w:r>
            <w:r w:rsidR="00112DE3">
              <w:t xml:space="preserve"> /</w:t>
            </w:r>
            <w:proofErr w:type="spellStart"/>
            <w:r w:rsidR="00112DE3" w:rsidRPr="00136CB7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E6A8D79" w14:textId="77777777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>Validar métodos e componentes isolados</w:t>
            </w:r>
          </w:p>
        </w:tc>
        <w:tc>
          <w:tcPr>
            <w:tcW w:w="0" w:type="auto"/>
            <w:hideMark/>
          </w:tcPr>
          <w:p w14:paraId="38C25205" w14:textId="71769C76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559">
              <w:t>xUnit</w:t>
            </w:r>
            <w:proofErr w:type="spellEnd"/>
            <w:r w:rsidRPr="00665559">
              <w:t xml:space="preserve"> (.NET Core)</w:t>
            </w:r>
          </w:p>
        </w:tc>
        <w:tc>
          <w:tcPr>
            <w:tcW w:w="2968" w:type="dxa"/>
            <w:hideMark/>
          </w:tcPr>
          <w:p w14:paraId="11D15559" w14:textId="1843C801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 xml:space="preserve">Utilizado no </w:t>
            </w:r>
            <w:proofErr w:type="spellStart"/>
            <w:r w:rsidRPr="00665559">
              <w:t>backend</w:t>
            </w:r>
            <w:proofErr w:type="spellEnd"/>
            <w:r w:rsidRPr="00665559">
              <w:t xml:space="preserve">; suporta </w:t>
            </w:r>
            <w:proofErr w:type="spellStart"/>
            <w:r w:rsidRPr="00136CB7">
              <w:t>mocking</w:t>
            </w:r>
            <w:proofErr w:type="spellEnd"/>
            <w:r w:rsidRPr="00665559">
              <w:t>.</w:t>
            </w:r>
          </w:p>
        </w:tc>
      </w:tr>
      <w:tr w:rsidR="00112DE3" w:rsidRPr="00665559" w14:paraId="6775B549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AA6AC6" w14:textId="32C3B3F2" w:rsidR="00112DE3" w:rsidRPr="00665559" w:rsidRDefault="00112DE3" w:rsidP="00136CB7">
            <w:pPr>
              <w:ind w:firstLine="0"/>
              <w:jc w:val="center"/>
            </w:pPr>
            <w:r w:rsidRPr="00665559">
              <w:t>Unitário</w:t>
            </w:r>
            <w:r>
              <w:t xml:space="preserve"> /</w:t>
            </w:r>
            <w:proofErr w:type="spellStart"/>
            <w:r w:rsidRPr="00136CB7">
              <w:t>Frontend</w:t>
            </w:r>
            <w:proofErr w:type="spellEnd"/>
            <w:r w:rsidRPr="00136CB7">
              <w:t xml:space="preserve"> Web</w:t>
            </w:r>
          </w:p>
        </w:tc>
        <w:tc>
          <w:tcPr>
            <w:tcW w:w="0" w:type="auto"/>
          </w:tcPr>
          <w:p w14:paraId="51CEE84C" w14:textId="57ECE4B9" w:rsidR="00112DE3" w:rsidRPr="00665559" w:rsidRDefault="00112DE3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>Validar métodos e componentes isolados</w:t>
            </w:r>
          </w:p>
        </w:tc>
        <w:tc>
          <w:tcPr>
            <w:tcW w:w="0" w:type="auto"/>
          </w:tcPr>
          <w:p w14:paraId="09B2988F" w14:textId="608CE541" w:rsidR="00112DE3" w:rsidRPr="00665559" w:rsidRDefault="00112DE3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Jest</w:t>
            </w:r>
            <w:proofErr w:type="spellEnd"/>
            <w:r>
              <w:t xml:space="preserve"> 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968" w:type="dxa"/>
          </w:tcPr>
          <w:p w14:paraId="23935D79" w14:textId="32EDE9AC" w:rsidR="00112DE3" w:rsidRPr="00665559" w:rsidRDefault="00112DE3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 xml:space="preserve">Utilizado no </w:t>
            </w:r>
            <w:proofErr w:type="spellStart"/>
            <w:r>
              <w:t>frontend</w:t>
            </w:r>
            <w:proofErr w:type="spellEnd"/>
            <w:r>
              <w:t xml:space="preserve"> da web App</w:t>
            </w:r>
            <w:r w:rsidRPr="00665559">
              <w:t>;</w:t>
            </w:r>
          </w:p>
        </w:tc>
      </w:tr>
      <w:tr w:rsidR="00665559" w:rsidRPr="00665559" w14:paraId="5C0AE627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DD2AA" w14:textId="77777777" w:rsidR="00665559" w:rsidRPr="00665559" w:rsidRDefault="00665559" w:rsidP="00136CB7">
            <w:pPr>
              <w:ind w:firstLine="0"/>
              <w:jc w:val="center"/>
            </w:pPr>
            <w:r w:rsidRPr="00665559">
              <w:t>Integração</w:t>
            </w:r>
          </w:p>
        </w:tc>
        <w:tc>
          <w:tcPr>
            <w:tcW w:w="0" w:type="auto"/>
            <w:hideMark/>
          </w:tcPr>
          <w:p w14:paraId="52A79727" w14:textId="77777777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>Testar o fluxo entre componentes (</w:t>
            </w:r>
            <w:proofErr w:type="spellStart"/>
            <w:r w:rsidRPr="00665559">
              <w:t>controller</w:t>
            </w:r>
            <w:proofErr w:type="spellEnd"/>
            <w:r w:rsidRPr="00665559">
              <w:t xml:space="preserve"> → serviço → BD)</w:t>
            </w:r>
          </w:p>
        </w:tc>
        <w:tc>
          <w:tcPr>
            <w:tcW w:w="0" w:type="auto"/>
            <w:hideMark/>
          </w:tcPr>
          <w:p w14:paraId="025E9361" w14:textId="4BC844AD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559">
              <w:t>Postman</w:t>
            </w:r>
            <w:proofErr w:type="spellEnd"/>
          </w:p>
        </w:tc>
        <w:tc>
          <w:tcPr>
            <w:tcW w:w="2968" w:type="dxa"/>
            <w:hideMark/>
          </w:tcPr>
          <w:p w14:paraId="0148AC69" w14:textId="5CFF86C0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559">
              <w:t>Postman</w:t>
            </w:r>
            <w:proofErr w:type="spellEnd"/>
            <w:r w:rsidRPr="00665559">
              <w:t xml:space="preserve"> para </w:t>
            </w:r>
            <w:proofErr w:type="spellStart"/>
            <w:r w:rsidRPr="00665559">
              <w:t>requests</w:t>
            </w:r>
            <w:proofErr w:type="spellEnd"/>
          </w:p>
        </w:tc>
      </w:tr>
      <w:tr w:rsidR="00665559" w:rsidRPr="00665559" w14:paraId="09A7C1CC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C44E0" w14:textId="77777777" w:rsidR="00665559" w:rsidRPr="00665559" w:rsidRDefault="00665559" w:rsidP="00136CB7">
            <w:pPr>
              <w:ind w:firstLine="0"/>
              <w:jc w:val="center"/>
            </w:pPr>
            <w:proofErr w:type="spellStart"/>
            <w:r w:rsidRPr="00665559">
              <w:t>End</w:t>
            </w:r>
            <w:proofErr w:type="spellEnd"/>
            <w:r w:rsidRPr="00665559">
              <w:t>-to-</w:t>
            </w:r>
            <w:proofErr w:type="spellStart"/>
            <w:r w:rsidRPr="00665559">
              <w:t>End</w:t>
            </w:r>
            <w:proofErr w:type="spellEnd"/>
            <w:r w:rsidRPr="00665559">
              <w:t xml:space="preserve"> (E2E) / Aceitação</w:t>
            </w:r>
          </w:p>
        </w:tc>
        <w:tc>
          <w:tcPr>
            <w:tcW w:w="0" w:type="auto"/>
            <w:hideMark/>
          </w:tcPr>
          <w:p w14:paraId="225AFC86" w14:textId="77777777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>Simular o comportamento real do utilizador</w:t>
            </w:r>
          </w:p>
        </w:tc>
        <w:tc>
          <w:tcPr>
            <w:tcW w:w="0" w:type="auto"/>
            <w:hideMark/>
          </w:tcPr>
          <w:p w14:paraId="17966E88" w14:textId="6F6784FA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559">
              <w:t>Selenium</w:t>
            </w:r>
            <w:proofErr w:type="spellEnd"/>
            <w:r>
              <w:t xml:space="preserve"> </w:t>
            </w:r>
          </w:p>
        </w:tc>
        <w:tc>
          <w:tcPr>
            <w:tcW w:w="2968" w:type="dxa"/>
            <w:hideMark/>
          </w:tcPr>
          <w:p w14:paraId="011B26AF" w14:textId="77777777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 xml:space="preserve">Automatiza cenários críticos no </w:t>
            </w:r>
            <w:proofErr w:type="spellStart"/>
            <w:r w:rsidRPr="00665559">
              <w:t>frontend</w:t>
            </w:r>
            <w:proofErr w:type="spellEnd"/>
            <w:r w:rsidRPr="00665559">
              <w:t xml:space="preserve"> web.</w:t>
            </w:r>
          </w:p>
        </w:tc>
      </w:tr>
      <w:tr w:rsidR="00665559" w:rsidRPr="00665559" w14:paraId="190BD8D0" w14:textId="77777777" w:rsidTr="0002505D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267C3" w14:textId="4A71E63D" w:rsidR="00665559" w:rsidRPr="00665559" w:rsidRDefault="00665559" w:rsidP="00136CB7">
            <w:pPr>
              <w:ind w:firstLine="0"/>
              <w:jc w:val="center"/>
            </w:pPr>
            <w:r w:rsidRPr="00665559">
              <w:t>Mobile</w:t>
            </w:r>
            <w:r>
              <w:t xml:space="preserve"> </w:t>
            </w:r>
            <w:r w:rsidRPr="00665559">
              <w:t>(Android)</w:t>
            </w:r>
          </w:p>
        </w:tc>
        <w:tc>
          <w:tcPr>
            <w:tcW w:w="0" w:type="auto"/>
            <w:hideMark/>
          </w:tcPr>
          <w:p w14:paraId="541348BE" w14:textId="77777777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>Testar fluxos ecrã a ecrã na aplicação móvel</w:t>
            </w:r>
          </w:p>
        </w:tc>
        <w:tc>
          <w:tcPr>
            <w:tcW w:w="0" w:type="auto"/>
            <w:hideMark/>
          </w:tcPr>
          <w:p w14:paraId="02DA7941" w14:textId="4BAE0E4D" w:rsidR="00665559" w:rsidRPr="00136CB7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CB7">
              <w:t>JUnit / Espresso</w:t>
            </w:r>
          </w:p>
        </w:tc>
        <w:tc>
          <w:tcPr>
            <w:tcW w:w="2968" w:type="dxa"/>
            <w:hideMark/>
          </w:tcPr>
          <w:p w14:paraId="126A74B4" w14:textId="77777777" w:rsidR="00665559" w:rsidRPr="00665559" w:rsidRDefault="00665559" w:rsidP="00136C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59">
              <w:t xml:space="preserve">Testes nativos integrados com o Android </w:t>
            </w:r>
            <w:proofErr w:type="spellStart"/>
            <w:r w:rsidRPr="00665559">
              <w:t>Studio</w:t>
            </w:r>
            <w:proofErr w:type="spellEnd"/>
            <w:r w:rsidRPr="00665559">
              <w:t xml:space="preserve">; executados na </w:t>
            </w:r>
            <w:proofErr w:type="spellStart"/>
            <w:r w:rsidRPr="00665559">
              <w:t>Milestone</w:t>
            </w:r>
            <w:proofErr w:type="spellEnd"/>
            <w:r w:rsidRPr="00665559">
              <w:t xml:space="preserve"> 4.</w:t>
            </w:r>
          </w:p>
        </w:tc>
      </w:tr>
    </w:tbl>
    <w:p w14:paraId="2FB14E80" w14:textId="77777777" w:rsidR="00181F23" w:rsidRDefault="00181F23"/>
    <w:p w14:paraId="4E18C44E" w14:textId="05ADFBC5" w:rsidR="00297B1E" w:rsidRDefault="00297B1E" w:rsidP="003673F0">
      <w:pPr>
        <w:pStyle w:val="Ttulo2"/>
      </w:pPr>
      <w:bookmarkStart w:id="0" w:name="_Ref210744825"/>
      <w:r w:rsidRPr="00297B1E">
        <w:t>Critérios de Cobertura e Prioridades de Teste</w:t>
      </w:r>
      <w:bookmarkEnd w:id="0"/>
    </w:p>
    <w:p w14:paraId="3C064216" w14:textId="53A460D8" w:rsidR="00297B1E" w:rsidRDefault="00297B1E" w:rsidP="00297B1E">
      <w:r w:rsidRPr="00297B1E">
        <w:t xml:space="preserve">Nem todas as funcionalidades da aplicação </w:t>
      </w:r>
      <w:proofErr w:type="spellStart"/>
      <w:r w:rsidRPr="00297B1E">
        <w:t>SeePaw</w:t>
      </w:r>
      <w:proofErr w:type="spellEnd"/>
      <w:r w:rsidRPr="00297B1E">
        <w:t xml:space="preserve"> exigem o mesmo nível de profundidade</w:t>
      </w:r>
      <w:r>
        <w:t xml:space="preserve"> </w:t>
      </w:r>
      <w:r w:rsidRPr="00297B1E">
        <w:t>nos testes</w:t>
      </w:r>
      <w:r w:rsidR="003D7460">
        <w:t xml:space="preserve">. </w:t>
      </w:r>
      <w:r w:rsidRPr="00297B1E">
        <w:t xml:space="preserve">Desta forma, </w:t>
      </w:r>
      <w:r w:rsidR="003D7460">
        <w:t>as funcionalidades foram classificadas como básicas, intermédias, e críticas, de acordo com a sua importância funcional para o projeto. Esta classificação encontra-se representada na seguinte tabela.</w:t>
      </w:r>
    </w:p>
    <w:p w14:paraId="24CF79B4" w14:textId="77777777" w:rsidR="00297B1E" w:rsidRPr="00297B1E" w:rsidRDefault="00297B1E" w:rsidP="00297B1E"/>
    <w:tbl>
      <w:tblPr>
        <w:tblStyle w:val="TabeladeGrelha1Clara"/>
        <w:tblW w:w="9067" w:type="dxa"/>
        <w:tblLook w:val="04A0" w:firstRow="1" w:lastRow="0" w:firstColumn="1" w:lastColumn="0" w:noHBand="0" w:noVBand="1"/>
      </w:tblPr>
      <w:tblGrid>
        <w:gridCol w:w="1539"/>
        <w:gridCol w:w="2033"/>
        <w:gridCol w:w="1350"/>
        <w:gridCol w:w="1325"/>
        <w:gridCol w:w="2820"/>
      </w:tblGrid>
      <w:tr w:rsidR="00297B1E" w:rsidRPr="00297B1E" w14:paraId="08A6E962" w14:textId="77777777" w:rsidTr="000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2CB5A" w14:textId="77777777" w:rsidR="00297B1E" w:rsidRPr="00297B1E" w:rsidRDefault="00297B1E" w:rsidP="00297B1E">
            <w:pPr>
              <w:ind w:firstLine="0"/>
              <w:jc w:val="center"/>
            </w:pPr>
            <w:r w:rsidRPr="00297B1E">
              <w:t>Categoria</w:t>
            </w:r>
          </w:p>
        </w:tc>
        <w:tc>
          <w:tcPr>
            <w:tcW w:w="0" w:type="auto"/>
            <w:hideMark/>
          </w:tcPr>
          <w:p w14:paraId="3240067A" w14:textId="77777777" w:rsidR="00297B1E" w:rsidRPr="00297B1E" w:rsidRDefault="00297B1E" w:rsidP="00297B1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>Exemplos de Funcionalidades</w:t>
            </w:r>
          </w:p>
        </w:tc>
        <w:tc>
          <w:tcPr>
            <w:tcW w:w="0" w:type="auto"/>
            <w:hideMark/>
          </w:tcPr>
          <w:p w14:paraId="5D45346F" w14:textId="77777777" w:rsidR="00297B1E" w:rsidRPr="00297B1E" w:rsidRDefault="00297B1E" w:rsidP="00297B1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>Prioridade</w:t>
            </w:r>
          </w:p>
        </w:tc>
        <w:tc>
          <w:tcPr>
            <w:tcW w:w="0" w:type="auto"/>
            <w:hideMark/>
          </w:tcPr>
          <w:p w14:paraId="42F9766B" w14:textId="77777777" w:rsidR="00297B1E" w:rsidRPr="00297B1E" w:rsidRDefault="00297B1E" w:rsidP="00297B1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>Cobertura Esperada</w:t>
            </w:r>
          </w:p>
        </w:tc>
        <w:tc>
          <w:tcPr>
            <w:tcW w:w="2824" w:type="dxa"/>
            <w:hideMark/>
          </w:tcPr>
          <w:p w14:paraId="7740B684" w14:textId="77777777" w:rsidR="00297B1E" w:rsidRPr="00297B1E" w:rsidRDefault="00297B1E" w:rsidP="00297B1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>Justificação</w:t>
            </w:r>
          </w:p>
        </w:tc>
      </w:tr>
      <w:tr w:rsidR="00297B1E" w:rsidRPr="00297B1E" w14:paraId="4F30CE9B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3F8CC" w14:textId="77777777" w:rsidR="00297B1E" w:rsidRPr="00297B1E" w:rsidRDefault="00297B1E" w:rsidP="00297B1E">
            <w:pPr>
              <w:ind w:firstLine="0"/>
              <w:jc w:val="center"/>
            </w:pPr>
            <w:r w:rsidRPr="00297B1E">
              <w:t>Básicas</w:t>
            </w:r>
          </w:p>
        </w:tc>
        <w:tc>
          <w:tcPr>
            <w:tcW w:w="0" w:type="auto"/>
            <w:hideMark/>
          </w:tcPr>
          <w:p w14:paraId="5E7C5352" w14:textId="6D787083" w:rsidR="00297B1E" w:rsidRPr="00297B1E" w:rsidRDefault="00297B1E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>Registo e autenticação de utilizadores, listagem e filtragem de animais, gestão de favoritos</w:t>
            </w:r>
          </w:p>
        </w:tc>
        <w:tc>
          <w:tcPr>
            <w:tcW w:w="0" w:type="auto"/>
            <w:hideMark/>
          </w:tcPr>
          <w:p w14:paraId="629546E1" w14:textId="77777777" w:rsidR="00297B1E" w:rsidRPr="00297B1E" w:rsidRDefault="00297B1E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>Média</w:t>
            </w:r>
          </w:p>
        </w:tc>
        <w:tc>
          <w:tcPr>
            <w:tcW w:w="0" w:type="auto"/>
            <w:hideMark/>
          </w:tcPr>
          <w:p w14:paraId="13CD1AA1" w14:textId="332D60F8" w:rsidR="00297B1E" w:rsidRPr="00297B1E" w:rsidRDefault="00297B1E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  <w:r w:rsidR="0E7CF5CB">
              <w:t>4</w:t>
            </w:r>
            <w:r>
              <w:t>0 %</w:t>
            </w:r>
          </w:p>
        </w:tc>
        <w:tc>
          <w:tcPr>
            <w:tcW w:w="2824" w:type="dxa"/>
            <w:hideMark/>
          </w:tcPr>
          <w:p w14:paraId="3E8353C0" w14:textId="77777777" w:rsidR="00297B1E" w:rsidRPr="00297B1E" w:rsidRDefault="00297B1E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>Garantem a navegação e interação essencial com o sistema, mas não envolvem dados sensíveis nem operações críticas.</w:t>
            </w:r>
          </w:p>
        </w:tc>
      </w:tr>
      <w:tr w:rsidR="00297B1E" w:rsidRPr="00297B1E" w14:paraId="7B106D97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2F2B1" w14:textId="77777777" w:rsidR="00297B1E" w:rsidRPr="00297B1E" w:rsidRDefault="00297B1E" w:rsidP="00297B1E">
            <w:pPr>
              <w:ind w:firstLine="0"/>
              <w:jc w:val="center"/>
            </w:pPr>
            <w:r w:rsidRPr="00297B1E">
              <w:t>Intermédias</w:t>
            </w:r>
          </w:p>
        </w:tc>
        <w:tc>
          <w:tcPr>
            <w:tcW w:w="0" w:type="auto"/>
            <w:hideMark/>
          </w:tcPr>
          <w:p w14:paraId="3AD536BC" w14:textId="35ABA706" w:rsidR="00297B1E" w:rsidRPr="00297B1E" w:rsidRDefault="00297B1E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Atualização de dados de </w:t>
            </w:r>
            <w:r>
              <w:lastRenderedPageBreak/>
              <w:t>animais, upload de imagens</w:t>
            </w:r>
          </w:p>
        </w:tc>
        <w:tc>
          <w:tcPr>
            <w:tcW w:w="0" w:type="auto"/>
            <w:hideMark/>
          </w:tcPr>
          <w:p w14:paraId="20A19A3F" w14:textId="77777777" w:rsidR="00297B1E" w:rsidRPr="00297B1E" w:rsidRDefault="00297B1E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lastRenderedPageBreak/>
              <w:t>Alta</w:t>
            </w:r>
          </w:p>
        </w:tc>
        <w:tc>
          <w:tcPr>
            <w:tcW w:w="0" w:type="auto"/>
            <w:hideMark/>
          </w:tcPr>
          <w:p w14:paraId="72A73574" w14:textId="3ED6DB11" w:rsidR="00297B1E" w:rsidRPr="00297B1E" w:rsidRDefault="1F53D2F5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97B1E">
              <w:t>0–</w:t>
            </w:r>
            <w:r w:rsidR="5C6A90EC">
              <w:t>7</w:t>
            </w:r>
            <w:r w:rsidR="00297B1E">
              <w:t>0 %</w:t>
            </w:r>
          </w:p>
        </w:tc>
        <w:tc>
          <w:tcPr>
            <w:tcW w:w="2824" w:type="dxa"/>
            <w:hideMark/>
          </w:tcPr>
          <w:p w14:paraId="13BAA9CA" w14:textId="77777777" w:rsidR="00297B1E" w:rsidRPr="00297B1E" w:rsidRDefault="00297B1E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 xml:space="preserve">São funcionalidades com interação frequente e múltiplas </w:t>
            </w:r>
            <w:r w:rsidRPr="00297B1E">
              <w:lastRenderedPageBreak/>
              <w:t>dependências, exigindo validação de consistência e desempenho.</w:t>
            </w:r>
          </w:p>
        </w:tc>
      </w:tr>
      <w:tr w:rsidR="00297B1E" w:rsidRPr="00297B1E" w14:paraId="0700932B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93770" w14:textId="77777777" w:rsidR="00297B1E" w:rsidRPr="00297B1E" w:rsidRDefault="00297B1E" w:rsidP="00297B1E">
            <w:pPr>
              <w:ind w:firstLine="0"/>
              <w:jc w:val="center"/>
            </w:pPr>
            <w:r w:rsidRPr="00297B1E">
              <w:lastRenderedPageBreak/>
              <w:t>Críticas</w:t>
            </w:r>
          </w:p>
        </w:tc>
        <w:tc>
          <w:tcPr>
            <w:tcW w:w="0" w:type="auto"/>
            <w:hideMark/>
          </w:tcPr>
          <w:p w14:paraId="53E087A6" w14:textId="77777777" w:rsidR="00297B1E" w:rsidRPr="00297B1E" w:rsidRDefault="00297B1E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 xml:space="preserve">Processos de </w:t>
            </w:r>
            <w:proofErr w:type="spellStart"/>
            <w:r w:rsidRPr="00297B1E">
              <w:rPr>
                <w:i/>
                <w:iCs/>
              </w:rPr>
              <w:t>Ownership</w:t>
            </w:r>
            <w:proofErr w:type="spellEnd"/>
            <w:r w:rsidRPr="00297B1E">
              <w:t xml:space="preserve"> e </w:t>
            </w:r>
            <w:proofErr w:type="spellStart"/>
            <w:r w:rsidRPr="00297B1E">
              <w:rPr>
                <w:i/>
                <w:iCs/>
              </w:rPr>
              <w:t>Fostering</w:t>
            </w:r>
            <w:proofErr w:type="spellEnd"/>
            <w:r w:rsidRPr="00297B1E">
              <w:t xml:space="preserve">, agendamento de </w:t>
            </w:r>
            <w:proofErr w:type="spellStart"/>
            <w:r w:rsidRPr="00297B1E">
              <w:rPr>
                <w:i/>
                <w:iCs/>
              </w:rPr>
              <w:t>slots</w:t>
            </w:r>
            <w:proofErr w:type="spellEnd"/>
            <w:r w:rsidRPr="00297B1E">
              <w:t xml:space="preserve"> para visitas ou passeios com o animal</w:t>
            </w:r>
          </w:p>
        </w:tc>
        <w:tc>
          <w:tcPr>
            <w:tcW w:w="0" w:type="auto"/>
            <w:hideMark/>
          </w:tcPr>
          <w:p w14:paraId="67C0BB7A" w14:textId="77777777" w:rsidR="00297B1E" w:rsidRPr="00297B1E" w:rsidRDefault="00297B1E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B1E">
              <w:t xml:space="preserve">Muito </w:t>
            </w:r>
            <w:proofErr w:type="gramStart"/>
            <w:r w:rsidRPr="00297B1E">
              <w:t>Alta</w:t>
            </w:r>
            <w:proofErr w:type="gramEnd"/>
          </w:p>
        </w:tc>
        <w:tc>
          <w:tcPr>
            <w:tcW w:w="0" w:type="auto"/>
            <w:hideMark/>
          </w:tcPr>
          <w:p w14:paraId="67E51ECB" w14:textId="0BCE7FC8" w:rsidR="00297B1E" w:rsidRPr="00297B1E" w:rsidRDefault="73565588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297B1E">
              <w:t>0–100 %</w:t>
            </w:r>
          </w:p>
        </w:tc>
        <w:tc>
          <w:tcPr>
            <w:tcW w:w="2824" w:type="dxa"/>
            <w:hideMark/>
          </w:tcPr>
          <w:p w14:paraId="5BDB4C07" w14:textId="1454A2B8" w:rsidR="00297B1E" w:rsidRPr="00297B1E" w:rsidRDefault="003D7460" w:rsidP="00297B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460">
              <w:t>Representam as funcionalidades centrais e mais relevantes da aplicação. A sua fiabilidade é essencial para o sucesso do sistema.</w:t>
            </w:r>
          </w:p>
        </w:tc>
      </w:tr>
    </w:tbl>
    <w:p w14:paraId="49EBE326" w14:textId="77777777" w:rsidR="00297B1E" w:rsidRDefault="00297B1E" w:rsidP="00297B1E">
      <w:pPr>
        <w:ind w:firstLine="0"/>
      </w:pPr>
    </w:p>
    <w:p w14:paraId="439336CE" w14:textId="4E8014DE" w:rsidR="003D7460" w:rsidRDefault="003D7460" w:rsidP="003D7460">
      <w:r w:rsidRPr="003D7460">
        <w:t>É importante salientar que uma elevada taxa de cobertura por si só não garante qualidade nos testes.</w:t>
      </w:r>
      <w:r w:rsidRPr="003D7460">
        <w:br/>
        <w:t>Mais relevante do que o número de linhas cobertas é assegurar que todas as ramificações lógicas e cenários possíveis são devidamente verificados.</w:t>
      </w:r>
      <w:r w:rsidRPr="003D7460">
        <w:br/>
        <w:t xml:space="preserve">Por isso, os testes devem ser concebidos com base na complexidade </w:t>
      </w:r>
      <w:proofErr w:type="spellStart"/>
      <w:r w:rsidRPr="003D7460">
        <w:t>ciclomática</w:t>
      </w:r>
      <w:proofErr w:type="spellEnd"/>
      <w:r w:rsidRPr="003D7460">
        <w:t xml:space="preserve"> dos métodos, garantindo que cada caminho relevante é exercitado e validado, sobretudo nas funcionalidades críticas do sistema.</w:t>
      </w:r>
    </w:p>
    <w:p w14:paraId="57748914" w14:textId="2B4A3F9F" w:rsidR="003D7460" w:rsidRDefault="003D7460" w:rsidP="003673F0">
      <w:pPr>
        <w:pStyle w:val="Ttulo2"/>
      </w:pPr>
      <w:r w:rsidRPr="003D7460">
        <w:t xml:space="preserve">Integração com o Fluxo de Desenvolvimento e </w:t>
      </w:r>
      <w:r>
        <w:t>CI/CD</w:t>
      </w:r>
    </w:p>
    <w:p w14:paraId="37ED75E0" w14:textId="405FBE17" w:rsidR="003D7460" w:rsidRDefault="003D7460" w:rsidP="003D7460">
      <w:r w:rsidRPr="003D7460">
        <w:t xml:space="preserve">A estratégia de testes da aplicação </w:t>
      </w:r>
      <w:proofErr w:type="spellStart"/>
      <w:r w:rsidRPr="003D7460">
        <w:t>SeePaw</w:t>
      </w:r>
      <w:proofErr w:type="spellEnd"/>
      <w:r w:rsidRPr="003D7460">
        <w:t xml:space="preserve"> está diretamente integrada no fluxo de desenvolvimento e nas pipelines de CI/C</w:t>
      </w:r>
      <w:r>
        <w:t>D.</w:t>
      </w:r>
    </w:p>
    <w:p w14:paraId="57CEA26F" w14:textId="6C712E4C" w:rsidR="00A77603" w:rsidRDefault="00A77603" w:rsidP="004C2639">
      <w:r w:rsidRPr="00A77603">
        <w:t xml:space="preserve">A estratégia de versionamento do projeto </w:t>
      </w:r>
      <w:proofErr w:type="spellStart"/>
      <w:r w:rsidRPr="00A77603">
        <w:t>SeePaw</w:t>
      </w:r>
      <w:proofErr w:type="spellEnd"/>
      <w:r w:rsidRPr="00A77603">
        <w:t xml:space="preserve"> baseia-se em duas </w:t>
      </w:r>
      <w:proofErr w:type="spellStart"/>
      <w:r w:rsidRPr="00A77603">
        <w:t>branches</w:t>
      </w:r>
      <w:proofErr w:type="spellEnd"/>
      <w:r w:rsidRPr="00A77603">
        <w:t xml:space="preserve"> principais</w:t>
      </w:r>
      <w:r>
        <w:t xml:space="preserve">; </w:t>
      </w:r>
      <w:proofErr w:type="spellStart"/>
      <w:r w:rsidRPr="00A77603">
        <w:t>develop</w:t>
      </w:r>
      <w:proofErr w:type="spellEnd"/>
      <w:r w:rsidRPr="00A77603">
        <w:t xml:space="preserve"> e </w:t>
      </w:r>
      <w:proofErr w:type="spellStart"/>
      <w:r w:rsidRPr="00A77603">
        <w:t>main</w:t>
      </w:r>
      <w:proofErr w:type="spellEnd"/>
      <w:r>
        <w:t>,</w:t>
      </w:r>
      <w:r w:rsidRPr="00A77603">
        <w:t xml:space="preserve"> complementadas por </w:t>
      </w:r>
      <w:proofErr w:type="spellStart"/>
      <w:r w:rsidRPr="00A77603">
        <w:t>branches</w:t>
      </w:r>
      <w:proofErr w:type="spellEnd"/>
      <w:r w:rsidRPr="00A77603">
        <w:t xml:space="preserve"> temporárias</w:t>
      </w:r>
      <w:r>
        <w:t xml:space="preserve"> de </w:t>
      </w:r>
      <w:proofErr w:type="spellStart"/>
      <w:r>
        <w:t>feature</w:t>
      </w:r>
      <w:proofErr w:type="spellEnd"/>
      <w:r>
        <w:t>.</w:t>
      </w:r>
      <w:r w:rsidRPr="00A77603">
        <w:br/>
        <w:t>A tabela seguinte apresenta a função de cada uma e os testes que nelas são executados.</w:t>
      </w:r>
    </w:p>
    <w:tbl>
      <w:tblPr>
        <w:tblStyle w:val="TabeladeGrelha1Clara"/>
        <w:tblW w:w="8494" w:type="dxa"/>
        <w:tblLook w:val="04A0" w:firstRow="1" w:lastRow="0" w:firstColumn="1" w:lastColumn="0" w:noHBand="0" w:noVBand="1"/>
      </w:tblPr>
      <w:tblGrid>
        <w:gridCol w:w="1350"/>
        <w:gridCol w:w="2732"/>
        <w:gridCol w:w="4412"/>
      </w:tblGrid>
      <w:tr w:rsidR="00A77603" w:rsidRPr="00A77603" w14:paraId="043A4EEC" w14:textId="77777777" w:rsidTr="000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48DD2CBD" w14:textId="77777777" w:rsidR="00A77603" w:rsidRPr="00A77603" w:rsidRDefault="00A77603" w:rsidP="00A77603">
            <w:pPr>
              <w:ind w:firstLine="0"/>
              <w:jc w:val="center"/>
            </w:pPr>
            <w:proofErr w:type="spellStart"/>
            <w:r w:rsidRPr="00A77603">
              <w:t>Branch</w:t>
            </w:r>
            <w:proofErr w:type="spellEnd"/>
          </w:p>
        </w:tc>
        <w:tc>
          <w:tcPr>
            <w:tcW w:w="2732" w:type="dxa"/>
            <w:hideMark/>
          </w:tcPr>
          <w:p w14:paraId="680A2354" w14:textId="77777777" w:rsidR="00A77603" w:rsidRPr="00A77603" w:rsidRDefault="00A77603" w:rsidP="00A7760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7603">
              <w:t>Função</w:t>
            </w:r>
          </w:p>
        </w:tc>
        <w:tc>
          <w:tcPr>
            <w:tcW w:w="4412" w:type="dxa"/>
            <w:hideMark/>
          </w:tcPr>
          <w:p w14:paraId="67FA3118" w14:textId="77777777" w:rsidR="00A77603" w:rsidRPr="00A77603" w:rsidRDefault="00A77603" w:rsidP="00A77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7603">
              <w:t>Tipo de Testes Executados</w:t>
            </w:r>
          </w:p>
        </w:tc>
      </w:tr>
      <w:tr w:rsidR="00A77603" w:rsidRPr="00A77603" w14:paraId="73A13216" w14:textId="77777777" w:rsidTr="0002505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4BF2681C" w14:textId="77777777" w:rsidR="00A77603" w:rsidRPr="00A77603" w:rsidRDefault="00A77603" w:rsidP="00A77603">
            <w:pPr>
              <w:ind w:firstLine="0"/>
              <w:jc w:val="center"/>
            </w:pPr>
            <w:proofErr w:type="spellStart"/>
            <w:r w:rsidRPr="00A77603">
              <w:t>feature</w:t>
            </w:r>
            <w:proofErr w:type="spellEnd"/>
            <w:r w:rsidRPr="00A77603">
              <w:t>/</w:t>
            </w:r>
          </w:p>
        </w:tc>
        <w:tc>
          <w:tcPr>
            <w:tcW w:w="2732" w:type="dxa"/>
            <w:hideMark/>
          </w:tcPr>
          <w:p w14:paraId="2D90D2BD" w14:textId="77777777" w:rsidR="00A77603" w:rsidRPr="00A77603" w:rsidRDefault="00A77603" w:rsidP="00A7760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603">
              <w:t>Desenvolvimento de novas funcionalidades isoladas</w:t>
            </w:r>
          </w:p>
        </w:tc>
        <w:tc>
          <w:tcPr>
            <w:tcW w:w="4412" w:type="dxa"/>
            <w:hideMark/>
          </w:tcPr>
          <w:p w14:paraId="27F16AF6" w14:textId="77777777" w:rsidR="00A77603" w:rsidRPr="00A77603" w:rsidRDefault="00A77603" w:rsidP="00A7760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603">
              <w:t>Testes unitários automáticos, garantindo que cada componente funciona corretamente antes de integração.</w:t>
            </w:r>
          </w:p>
        </w:tc>
      </w:tr>
      <w:tr w:rsidR="00A77603" w:rsidRPr="00A77603" w14:paraId="16AED3F5" w14:textId="77777777" w:rsidTr="0002505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0A0B6437" w14:textId="77777777" w:rsidR="00A77603" w:rsidRPr="00A77603" w:rsidRDefault="00A77603" w:rsidP="00A77603">
            <w:pPr>
              <w:ind w:firstLine="0"/>
              <w:jc w:val="center"/>
            </w:pPr>
            <w:proofErr w:type="spellStart"/>
            <w:r w:rsidRPr="00A77603">
              <w:t>develop</w:t>
            </w:r>
            <w:proofErr w:type="spellEnd"/>
          </w:p>
        </w:tc>
        <w:tc>
          <w:tcPr>
            <w:tcW w:w="2732" w:type="dxa"/>
            <w:hideMark/>
          </w:tcPr>
          <w:p w14:paraId="72104CF2" w14:textId="77777777" w:rsidR="00A77603" w:rsidRPr="00A77603" w:rsidRDefault="00A77603" w:rsidP="00A7760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603">
              <w:t>Integração contínua e validação do código em conjunto</w:t>
            </w:r>
          </w:p>
        </w:tc>
        <w:tc>
          <w:tcPr>
            <w:tcW w:w="4412" w:type="dxa"/>
            <w:hideMark/>
          </w:tcPr>
          <w:p w14:paraId="7664DE3D" w14:textId="77777777" w:rsidR="00A77603" w:rsidRPr="00A77603" w:rsidRDefault="00A77603" w:rsidP="00A7760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603">
              <w:t>Testes de integração, que verificam o funcionamento entre camadas (</w:t>
            </w:r>
            <w:proofErr w:type="spellStart"/>
            <w:r w:rsidRPr="00A77603">
              <w:t>controller</w:t>
            </w:r>
            <w:proofErr w:type="spellEnd"/>
            <w:r w:rsidRPr="00A77603">
              <w:t>, serviço, repositório e base de dados).</w:t>
            </w:r>
          </w:p>
        </w:tc>
      </w:tr>
      <w:tr w:rsidR="00A77603" w:rsidRPr="00A77603" w14:paraId="7E4AEF0E" w14:textId="77777777" w:rsidTr="0002505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4C0612FA" w14:textId="77777777" w:rsidR="00A77603" w:rsidRPr="00A77603" w:rsidRDefault="00A77603" w:rsidP="00A77603">
            <w:pPr>
              <w:ind w:firstLine="0"/>
              <w:jc w:val="center"/>
            </w:pPr>
            <w:proofErr w:type="spellStart"/>
            <w:r w:rsidRPr="00A77603">
              <w:lastRenderedPageBreak/>
              <w:t>main</w:t>
            </w:r>
            <w:proofErr w:type="spellEnd"/>
          </w:p>
        </w:tc>
        <w:tc>
          <w:tcPr>
            <w:tcW w:w="2732" w:type="dxa"/>
            <w:hideMark/>
          </w:tcPr>
          <w:p w14:paraId="2012EAC5" w14:textId="77777777" w:rsidR="00A77603" w:rsidRPr="00A77603" w:rsidRDefault="00A77603" w:rsidP="00A7760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603">
              <w:t>Versão estável, pronta para entrega ou demonstração</w:t>
            </w:r>
          </w:p>
        </w:tc>
        <w:tc>
          <w:tcPr>
            <w:tcW w:w="4412" w:type="dxa"/>
            <w:hideMark/>
          </w:tcPr>
          <w:p w14:paraId="10C55B44" w14:textId="77777777" w:rsidR="00A77603" w:rsidRPr="00A77603" w:rsidRDefault="00A77603" w:rsidP="00A7760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603">
              <w:t>Testes finais de sistema e aceitação, executados antes de publicação ou entrega.</w:t>
            </w:r>
          </w:p>
        </w:tc>
      </w:tr>
    </w:tbl>
    <w:p w14:paraId="194861EC" w14:textId="77777777" w:rsidR="00A77603" w:rsidRDefault="00A77603" w:rsidP="00A77603">
      <w:pPr>
        <w:rPr>
          <w:b/>
          <w:bCs/>
        </w:rPr>
      </w:pPr>
    </w:p>
    <w:p w14:paraId="22E3BE9D" w14:textId="37D8F554" w:rsidR="00A77603" w:rsidRPr="00A77603" w:rsidRDefault="00A77603" w:rsidP="003673F0">
      <w:pPr>
        <w:pStyle w:val="Ttulo3"/>
      </w:pPr>
      <w:r w:rsidRPr="00A77603">
        <w:t>Execução dos Testes nas Pipelines</w:t>
      </w:r>
    </w:p>
    <w:p w14:paraId="5CC77E98" w14:textId="4D23FA36" w:rsidR="00E81088" w:rsidRPr="00E81088" w:rsidRDefault="00E81088" w:rsidP="00E81088">
      <w:pPr>
        <w:jc w:val="left"/>
      </w:pPr>
      <w:r w:rsidRPr="00E81088">
        <w:t xml:space="preserve">Os testes são executados automaticamente em momentos específicos do fluxo de desenvolvimento, garantindo que cada alteração é devidamente validada antes de ser integrada nas </w:t>
      </w:r>
      <w:proofErr w:type="spellStart"/>
      <w:r w:rsidRPr="00E81088">
        <w:t>branches</w:t>
      </w:r>
      <w:proofErr w:type="spellEnd"/>
      <w:r w:rsidRPr="00E81088">
        <w:t xml:space="preserve"> principais.</w:t>
      </w:r>
    </w:p>
    <w:p w14:paraId="43F86BC8" w14:textId="2A1CB250" w:rsidR="00E81088" w:rsidRPr="00E81088" w:rsidRDefault="00E81088" w:rsidP="003673F0">
      <w:pPr>
        <w:numPr>
          <w:ilvl w:val="0"/>
          <w:numId w:val="4"/>
        </w:numPr>
        <w:jc w:val="left"/>
      </w:pPr>
      <w:r w:rsidRPr="00E81088">
        <w:t xml:space="preserve">Pull </w:t>
      </w:r>
      <w:proofErr w:type="spellStart"/>
      <w:r w:rsidRPr="00E81088">
        <w:t>Request</w:t>
      </w:r>
      <w:proofErr w:type="spellEnd"/>
      <w:r w:rsidRPr="00E81088">
        <w:t xml:space="preserve"> para </w:t>
      </w:r>
      <w:proofErr w:type="spellStart"/>
      <w:r w:rsidRPr="00E81088">
        <w:t>develop</w:t>
      </w:r>
      <w:proofErr w:type="spellEnd"/>
      <w:r w:rsidRPr="00E81088">
        <w:t>: aciona a pipeline de integração contínua, que executa testes unitários e de integração, assegurando que o código introduzido funciona corretamente de forma isolada e em conjunto com os restantes módulos do sistema.</w:t>
      </w:r>
    </w:p>
    <w:p w14:paraId="6F221665" w14:textId="497C6FB8" w:rsidR="00E81088" w:rsidRPr="00E81088" w:rsidRDefault="00E81088" w:rsidP="003673F0">
      <w:pPr>
        <w:numPr>
          <w:ilvl w:val="0"/>
          <w:numId w:val="4"/>
        </w:numPr>
        <w:jc w:val="left"/>
      </w:pPr>
      <w:r w:rsidRPr="00E81088">
        <w:t xml:space="preserve">Pull </w:t>
      </w:r>
      <w:proofErr w:type="spellStart"/>
      <w:r w:rsidRPr="00E81088">
        <w:t>Request</w:t>
      </w:r>
      <w:proofErr w:type="spellEnd"/>
      <w:r w:rsidRPr="00E81088">
        <w:t xml:space="preserve"> para </w:t>
      </w:r>
      <w:proofErr w:type="spellStart"/>
      <w:r w:rsidRPr="00E81088">
        <w:t>main</w:t>
      </w:r>
      <w:proofErr w:type="spellEnd"/>
      <w:r w:rsidRPr="00E81088">
        <w:t>: executa uma pipeline completa de validação, incluindo testes de integração e de sistema, garantindo a estabilidade e consistência da versão final antes da entrega ou publicação.</w:t>
      </w:r>
    </w:p>
    <w:p w14:paraId="5D2E7BA1" w14:textId="243B4266" w:rsidR="00085C50" w:rsidRDefault="00D64D40" w:rsidP="006D1EBB">
      <w:r w:rsidRPr="00D64D40">
        <w:rPr>
          <w:noProof/>
        </w:rPr>
        <w:drawing>
          <wp:inline distT="0" distB="0" distL="0" distR="0" wp14:anchorId="5C1313F4" wp14:editId="64CED0FF">
            <wp:extent cx="5120640" cy="1885316"/>
            <wp:effectExtent l="0" t="0" r="3810" b="635"/>
            <wp:docPr id="1851170810" name="Imagem 1" descr="Uma imagem com texto, captura de ecrã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70810" name="Imagem 1" descr="Uma imagem com texto, captura de ecrã, file, diagrama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381" cy="18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BC49" w14:textId="6888D68A" w:rsidR="006D1EBB" w:rsidRDefault="006D1EBB" w:rsidP="006D1EBB">
      <w:r w:rsidRPr="006D1EBB">
        <w:t xml:space="preserve">Os testes não são executados em cada </w:t>
      </w:r>
      <w:proofErr w:type="spellStart"/>
      <w:r w:rsidRPr="006D1EBB">
        <w:t>commit</w:t>
      </w:r>
      <w:proofErr w:type="spellEnd"/>
      <w:r w:rsidRPr="006D1EBB">
        <w:t xml:space="preserve"> de </w:t>
      </w:r>
      <w:proofErr w:type="spellStart"/>
      <w:r w:rsidRPr="006D1EBB">
        <w:t>feature</w:t>
      </w:r>
      <w:proofErr w:type="spellEnd"/>
      <w:r w:rsidRPr="006D1EBB">
        <w:t xml:space="preserve"> para evitar sobrecarga e consumo desnecessário de minutos no GitHub </w:t>
      </w:r>
      <w:proofErr w:type="spellStart"/>
      <w:r w:rsidRPr="006D1EBB">
        <w:t>Actions</w:t>
      </w:r>
      <w:proofErr w:type="spellEnd"/>
      <w:r w:rsidRPr="006D1EBB">
        <w:t xml:space="preserve"> (plano gratuito limitado a 2000 min/mês). As verificações correm localmente via </w:t>
      </w:r>
      <w:proofErr w:type="spellStart"/>
      <w:r w:rsidRPr="006D1EBB">
        <w:rPr>
          <w:i/>
          <w:iCs/>
        </w:rPr>
        <w:t>pre-commit</w:t>
      </w:r>
      <w:proofErr w:type="spellEnd"/>
      <w:r w:rsidRPr="006D1EBB">
        <w:rPr>
          <w:i/>
          <w:iCs/>
        </w:rPr>
        <w:t xml:space="preserve"> </w:t>
      </w:r>
      <w:proofErr w:type="spellStart"/>
      <w:r w:rsidRPr="006D1EBB">
        <w:rPr>
          <w:i/>
          <w:iCs/>
        </w:rPr>
        <w:t>hook</w:t>
      </w:r>
      <w:proofErr w:type="spellEnd"/>
      <w:r w:rsidRPr="006D1EBB">
        <w:t xml:space="preserve">, garantindo cobertura mínima. As pipelines são executadas apenas em </w:t>
      </w:r>
      <w:r w:rsidRPr="006D1EBB">
        <w:rPr>
          <w:i/>
          <w:iCs/>
        </w:rPr>
        <w:t xml:space="preserve">pull </w:t>
      </w:r>
      <w:proofErr w:type="spellStart"/>
      <w:r w:rsidRPr="006D1EBB">
        <w:rPr>
          <w:i/>
          <w:iCs/>
        </w:rPr>
        <w:t>requests</w:t>
      </w:r>
      <w:proofErr w:type="spellEnd"/>
      <w:r w:rsidRPr="006D1EBB">
        <w:t xml:space="preserve">: testes unitários e de integração na </w:t>
      </w:r>
      <w:proofErr w:type="spellStart"/>
      <w:r w:rsidRPr="006D1EBB">
        <w:t>develop</w:t>
      </w:r>
      <w:proofErr w:type="spellEnd"/>
      <w:r w:rsidRPr="006D1EBB">
        <w:t xml:space="preserve">, testes de sistema na </w:t>
      </w:r>
      <w:proofErr w:type="spellStart"/>
      <w:r w:rsidRPr="006D1EBB">
        <w:t>main</w:t>
      </w:r>
      <w:proofErr w:type="spellEnd"/>
      <w:r w:rsidRPr="006D1EBB">
        <w:t>.</w:t>
      </w:r>
    </w:p>
    <w:p w14:paraId="114433E9" w14:textId="77777777" w:rsidR="006D1EBB" w:rsidRPr="006D1EBB" w:rsidRDefault="006D1EBB" w:rsidP="006D1EBB"/>
    <w:p w14:paraId="45020389" w14:textId="55275792" w:rsidR="00A77603" w:rsidRDefault="00085C50" w:rsidP="003673F0">
      <w:pPr>
        <w:pStyle w:val="Ttulo2"/>
        <w:rPr>
          <w:i/>
          <w:iCs/>
        </w:rPr>
      </w:pPr>
      <w:proofErr w:type="spellStart"/>
      <w:r w:rsidRPr="00085C50">
        <w:rPr>
          <w:i/>
          <w:iCs/>
        </w:rPr>
        <w:t>Quality</w:t>
      </w:r>
      <w:proofErr w:type="spellEnd"/>
      <w:r w:rsidRPr="00085C50">
        <w:rPr>
          <w:i/>
          <w:iCs/>
        </w:rPr>
        <w:t xml:space="preserve"> Gates</w:t>
      </w:r>
    </w:p>
    <w:p w14:paraId="51A7C1D5" w14:textId="77777777" w:rsidR="00CE6613" w:rsidRDefault="00085C50" w:rsidP="00085C50">
      <w:r w:rsidRPr="00085C50">
        <w:t xml:space="preserve">Os </w:t>
      </w:r>
      <w:proofErr w:type="spellStart"/>
      <w:r w:rsidRPr="00085C50">
        <w:rPr>
          <w:i/>
          <w:iCs/>
        </w:rPr>
        <w:t>Quality</w:t>
      </w:r>
      <w:proofErr w:type="spellEnd"/>
      <w:r w:rsidRPr="00085C50">
        <w:rPr>
          <w:i/>
          <w:iCs/>
        </w:rPr>
        <w:t xml:space="preserve"> Gates</w:t>
      </w:r>
      <w:r w:rsidRPr="00085C50">
        <w:t xml:space="preserve"> são verificações automáticas de qualidade que atuam nas pipelines de integração contínua, assegurando que apenas código devidamente testado e conforme aos critérios definidos é integrado nas </w:t>
      </w:r>
      <w:proofErr w:type="spellStart"/>
      <w:r w:rsidRPr="00085C50">
        <w:t>branches</w:t>
      </w:r>
      <w:proofErr w:type="spellEnd"/>
      <w:r w:rsidRPr="00085C50">
        <w:t xml:space="preserve"> principais do projeto.</w:t>
      </w:r>
      <w:r w:rsidR="00CE6613" w:rsidRPr="00CE6613">
        <w:t xml:space="preserve"> </w:t>
      </w:r>
    </w:p>
    <w:p w14:paraId="6EA0493E" w14:textId="2BC3E87A" w:rsidR="00085C50" w:rsidRPr="00CE6613" w:rsidRDefault="00CE6613" w:rsidP="00CE6613">
      <w:r w:rsidRPr="00CE6613">
        <w:lastRenderedPageBreak/>
        <w:t>A tabela seguinte apresenta os principais critérios de verificação de qualidade aplicados durante o processo de integração contínua.</w:t>
      </w:r>
      <w:r w:rsidRPr="00CE6613">
        <w:br/>
        <w:t>Estes critérios definem os requisitos mínimos que o código deve cumprir antes de ser integrado.</w:t>
      </w:r>
    </w:p>
    <w:p w14:paraId="6216D541" w14:textId="77777777" w:rsidR="001C5413" w:rsidRDefault="001C5413" w:rsidP="00085C50"/>
    <w:tbl>
      <w:tblPr>
        <w:tblStyle w:val="TabeladeGrelha1Clara"/>
        <w:tblW w:w="8784" w:type="dxa"/>
        <w:tblLook w:val="04A0" w:firstRow="1" w:lastRow="0" w:firstColumn="1" w:lastColumn="0" w:noHBand="0" w:noVBand="1"/>
      </w:tblPr>
      <w:tblGrid>
        <w:gridCol w:w="2372"/>
        <w:gridCol w:w="4475"/>
        <w:gridCol w:w="1937"/>
      </w:tblGrid>
      <w:tr w:rsidR="001C5413" w:rsidRPr="001C5413" w14:paraId="2E244CD8" w14:textId="77777777" w:rsidTr="0002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4A94D" w14:textId="77777777" w:rsidR="001C5413" w:rsidRPr="001C5413" w:rsidRDefault="001C5413" w:rsidP="001C5413">
            <w:pPr>
              <w:ind w:firstLine="0"/>
              <w:jc w:val="center"/>
            </w:pPr>
            <w:r w:rsidRPr="001C5413">
              <w:t>Tipo de Critério</w:t>
            </w:r>
          </w:p>
        </w:tc>
        <w:tc>
          <w:tcPr>
            <w:tcW w:w="0" w:type="auto"/>
            <w:hideMark/>
          </w:tcPr>
          <w:p w14:paraId="2E2FC85D" w14:textId="77777777" w:rsidR="001C5413" w:rsidRPr="001C5413" w:rsidRDefault="001C5413" w:rsidP="001C541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5413">
              <w:t>Condição Mínima</w:t>
            </w:r>
          </w:p>
        </w:tc>
        <w:tc>
          <w:tcPr>
            <w:tcW w:w="1937" w:type="dxa"/>
            <w:hideMark/>
          </w:tcPr>
          <w:p w14:paraId="7A266602" w14:textId="77777777" w:rsidR="001C5413" w:rsidRPr="001C5413" w:rsidRDefault="001C5413" w:rsidP="001C541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5413">
              <w:t>Aplicação</w:t>
            </w:r>
          </w:p>
        </w:tc>
      </w:tr>
      <w:tr w:rsidR="001C5413" w:rsidRPr="001C5413" w14:paraId="368673D6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4C685" w14:textId="77777777" w:rsidR="001C5413" w:rsidRPr="00545599" w:rsidRDefault="001C5413" w:rsidP="6EA6196C">
            <w:pPr>
              <w:ind w:firstLine="0"/>
              <w:jc w:val="center"/>
            </w:pPr>
            <w:r w:rsidRPr="00545599">
              <w:t>Execução de Testes</w:t>
            </w:r>
          </w:p>
        </w:tc>
        <w:tc>
          <w:tcPr>
            <w:tcW w:w="0" w:type="auto"/>
            <w:hideMark/>
          </w:tcPr>
          <w:p w14:paraId="6960C42A" w14:textId="77777777" w:rsidR="001C5413" w:rsidRPr="00545599" w:rsidRDefault="001C5413" w:rsidP="6EA61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599">
              <w:t>Todos os testes devem passar com sucesso</w:t>
            </w:r>
          </w:p>
        </w:tc>
        <w:tc>
          <w:tcPr>
            <w:tcW w:w="1937" w:type="dxa"/>
            <w:hideMark/>
          </w:tcPr>
          <w:p w14:paraId="40527605" w14:textId="3DB80A14" w:rsidR="001C5413" w:rsidRPr="00545599" w:rsidRDefault="001C5413" w:rsidP="6EA61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5599">
              <w:t>develop</w:t>
            </w:r>
            <w:proofErr w:type="spellEnd"/>
            <w:r w:rsidRPr="00545599">
              <w:t xml:space="preserve">, </w:t>
            </w:r>
            <w:proofErr w:type="spellStart"/>
            <w:r w:rsidRPr="00545599">
              <w:t>main</w:t>
            </w:r>
            <w:proofErr w:type="spellEnd"/>
          </w:p>
        </w:tc>
      </w:tr>
      <w:tr w:rsidR="001C5413" w:rsidRPr="001C5413" w14:paraId="7535AF09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6A04C" w14:textId="77777777" w:rsidR="001C5413" w:rsidRPr="001C5413" w:rsidRDefault="001C5413" w:rsidP="001C5413">
            <w:pPr>
              <w:ind w:firstLine="0"/>
              <w:jc w:val="center"/>
            </w:pPr>
            <w:r w:rsidRPr="001C5413">
              <w:t>Cobertura de Código</w:t>
            </w:r>
          </w:p>
        </w:tc>
        <w:tc>
          <w:tcPr>
            <w:tcW w:w="0" w:type="auto"/>
            <w:hideMark/>
          </w:tcPr>
          <w:p w14:paraId="02106F5C" w14:textId="4EB4425C" w:rsidR="001C5413" w:rsidRPr="001C5413" w:rsidRDefault="00112DE3" w:rsidP="001C541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tabela da Secção </w:t>
            </w:r>
            <w:r>
              <w:fldChar w:fldCharType="begin"/>
            </w:r>
            <w:r>
              <w:instrText xml:space="preserve"> REF _Ref210744825 \w \h </w:instrText>
            </w:r>
            <w:r w:rsidR="00192812">
              <w:instrText xml:space="preserve"> \* MERGEFORMAT </w:instrText>
            </w:r>
            <w:r>
              <w:fldChar w:fldCharType="separate"/>
            </w:r>
            <w:r w:rsidR="00AD63E7">
              <w:t>1.3</w:t>
            </w:r>
            <w:r>
              <w:fldChar w:fldCharType="end"/>
            </w:r>
          </w:p>
        </w:tc>
        <w:tc>
          <w:tcPr>
            <w:tcW w:w="1937" w:type="dxa"/>
            <w:hideMark/>
          </w:tcPr>
          <w:p w14:paraId="4B8CD78A" w14:textId="77777777" w:rsidR="001C5413" w:rsidRPr="001C5413" w:rsidRDefault="001C5413" w:rsidP="001C541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413">
              <w:t>develop</w:t>
            </w:r>
            <w:proofErr w:type="spellEnd"/>
            <w:r w:rsidRPr="001C5413">
              <w:t xml:space="preserve">, </w:t>
            </w:r>
            <w:proofErr w:type="spellStart"/>
            <w:r w:rsidRPr="001C5413">
              <w:t>main</w:t>
            </w:r>
            <w:proofErr w:type="spellEnd"/>
          </w:p>
        </w:tc>
      </w:tr>
      <w:tr w:rsidR="00CE6613" w:rsidRPr="001C5413" w14:paraId="326D8F66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A685A" w14:textId="5058B992" w:rsidR="00CE6613" w:rsidRPr="001C5413" w:rsidRDefault="00CE6613" w:rsidP="001C5413">
            <w:pPr>
              <w:ind w:firstLine="0"/>
              <w:jc w:val="center"/>
            </w:pPr>
            <w:r>
              <w:t>Inspeção de código</w:t>
            </w:r>
          </w:p>
        </w:tc>
        <w:tc>
          <w:tcPr>
            <w:tcW w:w="0" w:type="auto"/>
          </w:tcPr>
          <w:p w14:paraId="2A53CE1D" w14:textId="77777777" w:rsidR="00CE6613" w:rsidRDefault="00CE6613" w:rsidP="001C541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112DE3">
              <w:t>10</w:t>
            </w:r>
            <w:r>
              <w:t xml:space="preserve"> avisos não críticos</w:t>
            </w:r>
          </w:p>
          <w:p w14:paraId="18424234" w14:textId="3BE08131" w:rsidR="00112DE3" w:rsidRPr="001C5413" w:rsidRDefault="00112DE3" w:rsidP="001C541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Complexidade </w:t>
            </w:r>
            <w:proofErr w:type="spellStart"/>
            <w:r>
              <w:t>ciclomática</w:t>
            </w:r>
            <w:proofErr w:type="spellEnd"/>
            <w:r>
              <w:t xml:space="preserve"> &lt; 14</w:t>
            </w:r>
          </w:p>
        </w:tc>
        <w:tc>
          <w:tcPr>
            <w:tcW w:w="1937" w:type="dxa"/>
          </w:tcPr>
          <w:p w14:paraId="40F281E2" w14:textId="7D741E77" w:rsidR="00CE6613" w:rsidRPr="001C5413" w:rsidRDefault="00CE6613" w:rsidP="001C541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develop</w:t>
            </w:r>
            <w:proofErr w:type="spellEnd"/>
            <w:r>
              <w:t xml:space="preserve">, </w:t>
            </w:r>
            <w:proofErr w:type="spellStart"/>
            <w:r>
              <w:t>main</w:t>
            </w:r>
            <w:proofErr w:type="spellEnd"/>
          </w:p>
        </w:tc>
      </w:tr>
      <w:tr w:rsidR="001C5413" w:rsidRPr="001C5413" w14:paraId="1588FF6D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8DE50" w14:textId="77777777" w:rsidR="001C5413" w:rsidRPr="001C5413" w:rsidRDefault="001C5413" w:rsidP="001C5413">
            <w:pPr>
              <w:ind w:firstLine="0"/>
              <w:jc w:val="center"/>
            </w:pPr>
            <w:r w:rsidRPr="001C5413">
              <w:t>Erros Críticos</w:t>
            </w:r>
          </w:p>
        </w:tc>
        <w:tc>
          <w:tcPr>
            <w:tcW w:w="0" w:type="auto"/>
            <w:hideMark/>
          </w:tcPr>
          <w:p w14:paraId="48C56839" w14:textId="351D96E7" w:rsidR="001C5413" w:rsidRPr="001C5413" w:rsidRDefault="001C5413" w:rsidP="001C541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413">
              <w:t xml:space="preserve">Nenhum erro de compilação, ou </w:t>
            </w:r>
            <w:proofErr w:type="spellStart"/>
            <w:r w:rsidRPr="001C5413">
              <w:t>build</w:t>
            </w:r>
            <w:proofErr w:type="spellEnd"/>
          </w:p>
        </w:tc>
        <w:tc>
          <w:tcPr>
            <w:tcW w:w="1937" w:type="dxa"/>
            <w:hideMark/>
          </w:tcPr>
          <w:p w14:paraId="583C1F48" w14:textId="23831F06" w:rsidR="001C5413" w:rsidRPr="001C5413" w:rsidRDefault="00AD4D26" w:rsidP="001C541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develop</w:t>
            </w:r>
            <w:proofErr w:type="spellEnd"/>
            <w:r>
              <w:t xml:space="preserve">, </w:t>
            </w:r>
            <w:proofErr w:type="spellStart"/>
            <w:r>
              <w:t>main</w:t>
            </w:r>
            <w:proofErr w:type="spellEnd"/>
          </w:p>
        </w:tc>
      </w:tr>
      <w:tr w:rsidR="001C5413" w:rsidRPr="001C5413" w14:paraId="35714D43" w14:textId="77777777" w:rsidTr="0002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84694" w14:textId="77777777" w:rsidR="001C5413" w:rsidRPr="001C5413" w:rsidRDefault="001C5413" w:rsidP="001C5413">
            <w:pPr>
              <w:ind w:firstLine="0"/>
              <w:jc w:val="center"/>
            </w:pPr>
            <w:r w:rsidRPr="001C5413">
              <w:t>Testes E2E</w:t>
            </w:r>
          </w:p>
        </w:tc>
        <w:tc>
          <w:tcPr>
            <w:tcW w:w="0" w:type="auto"/>
            <w:hideMark/>
          </w:tcPr>
          <w:p w14:paraId="74C87980" w14:textId="692FD4AF" w:rsidR="001C5413" w:rsidRPr="001C5413" w:rsidRDefault="001C5413" w:rsidP="001C541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413">
              <w:t>≥ 9</w:t>
            </w:r>
            <w:r w:rsidR="00112DE3">
              <w:t>0</w:t>
            </w:r>
            <w:r w:rsidRPr="001C5413">
              <w:t>% de sucesso (quando aplicável)</w:t>
            </w:r>
          </w:p>
        </w:tc>
        <w:tc>
          <w:tcPr>
            <w:tcW w:w="1937" w:type="dxa"/>
            <w:hideMark/>
          </w:tcPr>
          <w:p w14:paraId="49EA1D42" w14:textId="77777777" w:rsidR="001C5413" w:rsidRPr="001C5413" w:rsidRDefault="001C5413" w:rsidP="001C541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413">
              <w:t>main</w:t>
            </w:r>
            <w:proofErr w:type="spellEnd"/>
          </w:p>
        </w:tc>
      </w:tr>
    </w:tbl>
    <w:p w14:paraId="2ACCE9E8" w14:textId="77777777" w:rsidR="001C5413" w:rsidRPr="00085C50" w:rsidRDefault="001C5413" w:rsidP="00085C50"/>
    <w:sectPr w:rsidR="001C5413" w:rsidRPr="00085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17EDB"/>
    <w:multiLevelType w:val="multilevel"/>
    <w:tmpl w:val="D68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B6795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D61B6A"/>
    <w:multiLevelType w:val="multilevel"/>
    <w:tmpl w:val="CF2A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01111"/>
    <w:multiLevelType w:val="hybridMultilevel"/>
    <w:tmpl w:val="FFFFFFFF"/>
    <w:lvl w:ilvl="0" w:tplc="349459A8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BD89E2E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F0C2E744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AEB2952E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9A2C0DEE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DFC62F24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EB9C3DDC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7C9E2022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17101D8A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7A4568EB"/>
    <w:multiLevelType w:val="multilevel"/>
    <w:tmpl w:val="808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289292">
    <w:abstractNumId w:val="4"/>
  </w:num>
  <w:num w:numId="2" w16cid:durableId="1671637139">
    <w:abstractNumId w:val="1"/>
  </w:num>
  <w:num w:numId="3" w16cid:durableId="1328705354">
    <w:abstractNumId w:val="0"/>
  </w:num>
  <w:num w:numId="4" w16cid:durableId="1961910990">
    <w:abstractNumId w:val="2"/>
  </w:num>
  <w:num w:numId="5" w16cid:durableId="1303656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23"/>
    <w:rsid w:val="0002505D"/>
    <w:rsid w:val="0008073F"/>
    <w:rsid w:val="00085C50"/>
    <w:rsid w:val="000E6303"/>
    <w:rsid w:val="00112DE3"/>
    <w:rsid w:val="00125AD5"/>
    <w:rsid w:val="00136CB7"/>
    <w:rsid w:val="00156DB6"/>
    <w:rsid w:val="00181F23"/>
    <w:rsid w:val="00192812"/>
    <w:rsid w:val="001C5413"/>
    <w:rsid w:val="00235B62"/>
    <w:rsid w:val="00291BF8"/>
    <w:rsid w:val="00297B1E"/>
    <w:rsid w:val="002B4C3A"/>
    <w:rsid w:val="003228CA"/>
    <w:rsid w:val="0034373E"/>
    <w:rsid w:val="003673F0"/>
    <w:rsid w:val="003D7460"/>
    <w:rsid w:val="00431CB3"/>
    <w:rsid w:val="00447B19"/>
    <w:rsid w:val="004519E3"/>
    <w:rsid w:val="004C2639"/>
    <w:rsid w:val="00545599"/>
    <w:rsid w:val="00565192"/>
    <w:rsid w:val="00656243"/>
    <w:rsid w:val="00665559"/>
    <w:rsid w:val="00686EDE"/>
    <w:rsid w:val="006D1EBB"/>
    <w:rsid w:val="0070493D"/>
    <w:rsid w:val="00715762"/>
    <w:rsid w:val="007A2092"/>
    <w:rsid w:val="007A6E30"/>
    <w:rsid w:val="007B4080"/>
    <w:rsid w:val="007D0B9B"/>
    <w:rsid w:val="008000B9"/>
    <w:rsid w:val="008134BA"/>
    <w:rsid w:val="008D70CD"/>
    <w:rsid w:val="009019A3"/>
    <w:rsid w:val="00914D27"/>
    <w:rsid w:val="009E16E5"/>
    <w:rsid w:val="00A15828"/>
    <w:rsid w:val="00A4473A"/>
    <w:rsid w:val="00A77603"/>
    <w:rsid w:val="00AD4D26"/>
    <w:rsid w:val="00AD63E7"/>
    <w:rsid w:val="00AE72CF"/>
    <w:rsid w:val="00B65F99"/>
    <w:rsid w:val="00B73E34"/>
    <w:rsid w:val="00BB0C0A"/>
    <w:rsid w:val="00C0026F"/>
    <w:rsid w:val="00C65F77"/>
    <w:rsid w:val="00CE6613"/>
    <w:rsid w:val="00CF0879"/>
    <w:rsid w:val="00D11077"/>
    <w:rsid w:val="00D2629D"/>
    <w:rsid w:val="00D64D40"/>
    <w:rsid w:val="00D907F8"/>
    <w:rsid w:val="00DE4471"/>
    <w:rsid w:val="00DF234D"/>
    <w:rsid w:val="00E121F5"/>
    <w:rsid w:val="00E44CD9"/>
    <w:rsid w:val="00E81088"/>
    <w:rsid w:val="00F22909"/>
    <w:rsid w:val="00F2615D"/>
    <w:rsid w:val="00F46CBC"/>
    <w:rsid w:val="00F679E6"/>
    <w:rsid w:val="00F70836"/>
    <w:rsid w:val="00FD143D"/>
    <w:rsid w:val="08B6DF2E"/>
    <w:rsid w:val="0B1819E9"/>
    <w:rsid w:val="0E7CF5CB"/>
    <w:rsid w:val="179C151E"/>
    <w:rsid w:val="1F53D2F5"/>
    <w:rsid w:val="21708AB8"/>
    <w:rsid w:val="22E21589"/>
    <w:rsid w:val="4850F28E"/>
    <w:rsid w:val="5C6A90EC"/>
    <w:rsid w:val="67F92C7D"/>
    <w:rsid w:val="6D7CAD57"/>
    <w:rsid w:val="6EA6196C"/>
    <w:rsid w:val="73565588"/>
    <w:rsid w:val="76AA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442B"/>
  <w15:chartTrackingRefBased/>
  <w15:docId w15:val="{52C8774D-7346-49FE-9661-2BFD7630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143D"/>
    <w:pPr>
      <w:ind w:firstLine="567"/>
      <w:jc w:val="both"/>
    </w:pPr>
  </w:style>
  <w:style w:type="paragraph" w:styleId="Ttulo1">
    <w:name w:val="heading 1"/>
    <w:basedOn w:val="Normal"/>
    <w:next w:val="Normal"/>
    <w:uiPriority w:val="9"/>
    <w:qFormat/>
    <w:rsid w:val="00181F23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181F23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181F23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81F23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81F23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81F23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181F23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181F23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181F23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Char1">
    <w:name w:val="Title Char1"/>
    <w:basedOn w:val="Tipodeletrapredefinidodopargrafo"/>
    <w:uiPriority w:val="10"/>
    <w:rsid w:val="00F22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Tipodeletrapredefinidodopargrafo"/>
    <w:uiPriority w:val="11"/>
    <w:rsid w:val="00F22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Tipodeletrapredefinidodopargrafo"/>
    <w:uiPriority w:val="29"/>
    <w:rsid w:val="00F22909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Tipodeletrapredefinidodopargrafo"/>
    <w:uiPriority w:val="30"/>
    <w:rsid w:val="00F22909"/>
    <w:rPr>
      <w:i/>
      <w:iCs/>
      <w:color w:val="0F4761" w:themeColor="accent1" w:themeShade="BF"/>
    </w:rPr>
  </w:style>
  <w:style w:type="table" w:styleId="TabelacomGrelhaClara">
    <w:name w:val="Grid Table Light"/>
    <w:basedOn w:val="Tabelanormal"/>
    <w:uiPriority w:val="40"/>
    <w:rsid w:val="001928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181F2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1F2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1F2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665559"/>
    <w:pPr>
      <w:spacing w:after="0" w:line="240" w:lineRule="auto"/>
      <w:ind w:firstLine="567"/>
      <w:jc w:val="both"/>
    </w:pPr>
  </w:style>
  <w:style w:type="table" w:styleId="TabeladeGrelha1Clara">
    <w:name w:val="Grid Table 1 Light"/>
    <w:basedOn w:val="Tabelanormal"/>
    <w:uiPriority w:val="46"/>
    <w:rsid w:val="006655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97B1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297B1E"/>
    <w:rPr>
      <w:b/>
      <w:bCs/>
    </w:rPr>
  </w:style>
  <w:style w:type="table" w:styleId="TabelacomGrelha">
    <w:name w:val="Table Grid"/>
    <w:basedOn w:val="Tabelanormal"/>
    <w:uiPriority w:val="39"/>
    <w:rsid w:val="00297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2">
    <w:name w:val="Grid Table 1 Light Accent 2"/>
    <w:basedOn w:val="Tabelanormal"/>
    <w:uiPriority w:val="46"/>
    <w:rsid w:val="00A77603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Tipodeletrapredefinidodopargrafo"/>
    <w:uiPriority w:val="9"/>
    <w:rsid w:val="00FD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Tipodeletrapredefinidodopargrafo"/>
    <w:uiPriority w:val="9"/>
    <w:rsid w:val="00FD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Tipodeletrapredefinidodopargrafo"/>
    <w:uiPriority w:val="9"/>
    <w:rsid w:val="00FD1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Tipodeletrapredefinidodopargrafo"/>
    <w:uiPriority w:val="9"/>
    <w:semiHidden/>
    <w:rsid w:val="00FD1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Tipodeletrapredefinidodopargrafo"/>
    <w:uiPriority w:val="9"/>
    <w:semiHidden/>
    <w:rsid w:val="00FD1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Tipodeletrapredefinidodopargrafo"/>
    <w:uiPriority w:val="9"/>
    <w:semiHidden/>
    <w:rsid w:val="00FD1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Tipodeletrapredefinidodopargrafo"/>
    <w:uiPriority w:val="9"/>
    <w:semiHidden/>
    <w:rsid w:val="00FD1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Tipodeletrapredefinidodopargrafo"/>
    <w:uiPriority w:val="9"/>
    <w:semiHidden/>
    <w:rsid w:val="00FD1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Tipodeletrapredefinidodopargrafo"/>
    <w:uiPriority w:val="9"/>
    <w:semiHidden/>
    <w:rsid w:val="00FD143D"/>
    <w:rPr>
      <w:rFonts w:eastAsiaTheme="majorEastAsia" w:cstheme="majorBidi"/>
      <w:color w:val="272727" w:themeColor="text1" w:themeTint="D8"/>
    </w:rPr>
  </w:style>
  <w:style w:type="table" w:styleId="TabelaSimples5">
    <w:name w:val="Plain Table 5"/>
    <w:basedOn w:val="Tabelanormal"/>
    <w:uiPriority w:val="45"/>
    <w:rsid w:val="000250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D6D50-7E88-4E2C-9A27-94393282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1066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Sampaio Pinto</dc:creator>
  <cp:keywords/>
  <dc:description/>
  <cp:lastModifiedBy>Joel Sampaio Pinto</cp:lastModifiedBy>
  <cp:revision>41</cp:revision>
  <cp:lastPrinted>2025-10-07T23:05:00Z</cp:lastPrinted>
  <dcterms:created xsi:type="dcterms:W3CDTF">2025-10-07T21:19:00Z</dcterms:created>
  <dcterms:modified xsi:type="dcterms:W3CDTF">2025-10-08T16:34:00Z</dcterms:modified>
</cp:coreProperties>
</file>