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7659" w14:textId="77777777" w:rsidR="00014C5C" w:rsidRPr="00263EBB" w:rsidRDefault="00014C5C" w:rsidP="00014C5C">
      <w:pPr>
        <w:pStyle w:val="Heading1"/>
        <w:spacing w:before="0" w:after="0"/>
        <w:rPr>
          <w:sz w:val="22"/>
        </w:rPr>
      </w:pPr>
      <w:r>
        <w:t>S</w:t>
      </w:r>
      <w:r w:rsidRPr="00263EBB">
        <w:t xml:space="preserve">olicitud de </w:t>
      </w:r>
      <w:r>
        <w:t xml:space="preserve">informe al </w:t>
      </w:r>
      <w:r w:rsidRPr="00534DFA">
        <w:t>Comité Ético de Investigación con Medicamentos</w:t>
      </w:r>
    </w:p>
    <w:p w14:paraId="7B9C021B" w14:textId="77777777" w:rsidR="00014C5C" w:rsidRPr="00307656" w:rsidRDefault="00014C5C" w:rsidP="00014C5C"/>
    <w:p w14:paraId="2B09B47B" w14:textId="3CDAFBE4" w:rsidR="00014C5C" w:rsidRPr="00267A3E" w:rsidRDefault="00014C5C" w:rsidP="00267A3E">
      <w:r>
        <w:t>D./ Dña.</w:t>
      </w:r>
      <w:r w:rsidR="00267A3E">
        <w:t xml:space="preserve"> </w:t>
      </w:r>
      <w:r w:rsidR="00C90CEC">
        <w:rPr>
          <w:b/>
          <w:bCs/>
        </w:rPr>
        <w:t>XXXXXXXXXXXX</w:t>
      </w:r>
      <w:r w:rsidRPr="00AA0C3B">
        <w:rPr>
          <w:color w:val="EE0000"/>
        </w:rPr>
        <w:t xml:space="preserve"> </w:t>
      </w:r>
      <w:r>
        <w:t xml:space="preserve">con DNI </w:t>
      </w:r>
      <w:r w:rsidR="00C90CEC" w:rsidRPr="00C90CEC">
        <w:rPr>
          <w:b/>
          <w:bCs/>
        </w:rPr>
        <w:t>XXXXXXXX</w:t>
      </w:r>
      <w:r w:rsidR="00267A3E">
        <w:t xml:space="preserve"> </w:t>
      </w:r>
      <w:r>
        <w:t xml:space="preserve">y teléfono de contacto </w:t>
      </w:r>
      <w:r w:rsidR="00C90CEC" w:rsidRPr="00C90CEC">
        <w:rPr>
          <w:b/>
          <w:bCs/>
        </w:rPr>
        <w:t xml:space="preserve">XXX XX </w:t>
      </w:r>
      <w:proofErr w:type="spellStart"/>
      <w:r w:rsidR="00C90CEC" w:rsidRPr="00C90CEC">
        <w:rPr>
          <w:b/>
          <w:bCs/>
        </w:rPr>
        <w:t>XX</w:t>
      </w:r>
      <w:proofErr w:type="spellEnd"/>
      <w:r w:rsidR="00C90CEC" w:rsidRPr="00C90CEC">
        <w:rPr>
          <w:b/>
          <w:bCs/>
        </w:rPr>
        <w:t xml:space="preserve"> </w:t>
      </w:r>
      <w:proofErr w:type="spellStart"/>
      <w:r w:rsidR="00C90CEC" w:rsidRPr="00C90CEC">
        <w:rPr>
          <w:b/>
          <w:bCs/>
        </w:rPr>
        <w:t>XX</w:t>
      </w:r>
      <w:proofErr w:type="spellEnd"/>
    </w:p>
    <w:p w14:paraId="2E5D911A" w14:textId="77777777" w:rsidR="00014C5C" w:rsidRPr="00307656" w:rsidRDefault="00014C5C" w:rsidP="00014C5C">
      <w:r w:rsidRPr="00564FFC">
        <w:rPr>
          <w:b/>
          <w:bCs/>
        </w:rPr>
        <w:t>EXPONE</w:t>
      </w:r>
      <w:r w:rsidRPr="00307656">
        <w:t>:</w:t>
      </w:r>
    </w:p>
    <w:p w14:paraId="569451AF" w14:textId="22B8743C" w:rsidR="00014C5C" w:rsidRPr="00564FFC" w:rsidRDefault="00014C5C" w:rsidP="00014C5C">
      <w:pPr>
        <w:rPr>
          <w:color w:val="000000"/>
        </w:rPr>
      </w:pPr>
      <w:r w:rsidRPr="00C6532E">
        <w:rPr>
          <w:b/>
          <w:bCs/>
        </w:rPr>
        <w:t xml:space="preserve">Que pretende llevar a cabo </w:t>
      </w:r>
      <w:r>
        <w:rPr>
          <w:b/>
          <w:bCs/>
        </w:rPr>
        <w:t>el</w:t>
      </w:r>
      <w:r w:rsidRPr="00C6532E">
        <w:rPr>
          <w:b/>
          <w:bCs/>
        </w:rPr>
        <w:t xml:space="preserve"> proyecto</w:t>
      </w:r>
      <w:r>
        <w:rPr>
          <w:b/>
          <w:bCs/>
        </w:rPr>
        <w:t xml:space="preserve"> </w:t>
      </w:r>
      <w:r w:rsidRPr="00C6532E">
        <w:rPr>
          <w:b/>
          <w:bCs/>
        </w:rPr>
        <w:t>titulado</w:t>
      </w:r>
      <w:r w:rsidRPr="00564FFC">
        <w:t>:</w:t>
      </w:r>
      <w:r>
        <w:t xml:space="preserve"> “</w:t>
      </w:r>
      <w:r w:rsidR="00ED7A7C">
        <w:t>Clasificación automática predictiva</w:t>
      </w:r>
      <w:r w:rsidRPr="00564FFC">
        <w:t xml:space="preserve"> de</w:t>
      </w:r>
      <w:r w:rsidR="00ED7A7C">
        <w:t>l estado de sobrehidratación en pacientes nefrológicos</w:t>
      </w:r>
      <w:r w:rsidRPr="00564FFC">
        <w:t xml:space="preserve"> mediante </w:t>
      </w:r>
      <w:r w:rsidR="00ED7A7C">
        <w:t>datos analíticos</w:t>
      </w:r>
      <w:r w:rsidR="00ED7A7C">
        <w:rPr>
          <w:color w:val="000000"/>
        </w:rPr>
        <w:t xml:space="preserve">, empleando algoritmos de clasificación de Machine </w:t>
      </w:r>
      <w:proofErr w:type="spellStart"/>
      <w:r w:rsidR="00ED7A7C">
        <w:rPr>
          <w:color w:val="000000"/>
        </w:rPr>
        <w:t>Learning</w:t>
      </w:r>
      <w:proofErr w:type="spellEnd"/>
      <w:r>
        <w:rPr>
          <w:color w:val="000000"/>
          <w:lang w:val="es-ES_tradnl"/>
        </w:rPr>
        <w:t>”</w:t>
      </w:r>
    </w:p>
    <w:p w14:paraId="130E8C1B" w14:textId="77777777" w:rsidR="00014C5C" w:rsidRDefault="00014C5C" w:rsidP="00014C5C">
      <w:r w:rsidRPr="00307656">
        <w:t>Se adjunta memoria de</w:t>
      </w:r>
      <w:r>
        <w:t xml:space="preserve">l </w:t>
      </w:r>
      <w:r w:rsidRPr="00307656">
        <w:t>proyecto</w:t>
      </w:r>
      <w:r>
        <w:t xml:space="preserve"> </w:t>
      </w:r>
      <w:r w:rsidRPr="00307656">
        <w:t>para su evaluació</w:t>
      </w:r>
      <w:r>
        <w:t>n.</w:t>
      </w:r>
    </w:p>
    <w:p w14:paraId="4B5895D5" w14:textId="404E7F98" w:rsidR="00493BD6" w:rsidRPr="00035EA5" w:rsidRDefault="00493BD6" w:rsidP="00014C5C">
      <w:pPr>
        <w:rPr>
          <w:color w:val="EE0000"/>
        </w:rPr>
      </w:pPr>
      <w:r w:rsidRPr="00035EA5">
        <w:rPr>
          <w:color w:val="EE0000"/>
        </w:rPr>
        <w:t xml:space="preserve">Conforme a lo solicitado en las aclaraciones del día 25 de noviembre de 2025 por parte del </w:t>
      </w:r>
      <w:proofErr w:type="spellStart"/>
      <w:r w:rsidRPr="00035EA5">
        <w:rPr>
          <w:color w:val="EE0000"/>
        </w:rPr>
        <w:t>CEIm</w:t>
      </w:r>
      <w:proofErr w:type="spellEnd"/>
      <w:r w:rsidRPr="00035EA5">
        <w:rPr>
          <w:color w:val="EE0000"/>
        </w:rPr>
        <w:t>, se modifica la presente memoria con el número de solicitud 3466</w:t>
      </w:r>
      <w:r w:rsidR="00471C89" w:rsidRPr="00035EA5">
        <w:rPr>
          <w:color w:val="EE0000"/>
        </w:rPr>
        <w:t>. Con el objetivo de diferenciar de forma clara las modificaciones y/o adiciones se incluyen en letra de color rojo a diferencia de la versión original que está escrita en color negro.</w:t>
      </w:r>
    </w:p>
    <w:p w14:paraId="3021A002" w14:textId="77777777" w:rsidR="00014C5C" w:rsidRDefault="00014C5C" w:rsidP="00014C5C">
      <w:pPr>
        <w:jc w:val="center"/>
      </w:pPr>
      <w:r>
        <w:rPr>
          <w:b/>
          <w:color w:val="1C4587"/>
          <w:sz w:val="28"/>
          <w:szCs w:val="28"/>
        </w:rPr>
        <w:t xml:space="preserve">Memoria del </w:t>
      </w:r>
      <w:r w:rsidRPr="007A594C">
        <w:rPr>
          <w:b/>
          <w:color w:val="1C4587"/>
          <w:sz w:val="28"/>
          <w:szCs w:val="28"/>
        </w:rPr>
        <w:t>proyecto:</w:t>
      </w:r>
    </w:p>
    <w:p w14:paraId="1504290C" w14:textId="77777777" w:rsidR="00014C5C" w:rsidRPr="00C069DD" w:rsidRDefault="00014C5C" w:rsidP="00014C5C">
      <w:pPr>
        <w:spacing w:after="0"/>
        <w:rPr>
          <w:rFonts w:cs="Arial"/>
        </w:rPr>
      </w:pPr>
    </w:p>
    <w:tbl>
      <w:tblPr>
        <w:tblStyle w:val="2"/>
        <w:tblW w:w="9214" w:type="dxa"/>
        <w:tblInd w:w="10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9214"/>
      </w:tblGrid>
      <w:tr w:rsidR="00014C5C" w:rsidRPr="00C069DD" w14:paraId="411908CD" w14:textId="77777777" w:rsidTr="00954F4B">
        <w:tc>
          <w:tcPr>
            <w:tcW w:w="9214" w:type="dxa"/>
            <w:shd w:val="clear" w:color="auto" w:fill="D9D9D9" w:themeFill="background1" w:themeFillShade="D9"/>
            <w:tcMar>
              <w:top w:w="100" w:type="dxa"/>
              <w:left w:w="100" w:type="dxa"/>
              <w:bottom w:w="100" w:type="dxa"/>
              <w:right w:w="100" w:type="dxa"/>
            </w:tcMar>
          </w:tcPr>
          <w:p w14:paraId="5BA76D4D" w14:textId="77777777" w:rsidR="00014C5C" w:rsidRPr="00C069DD" w:rsidRDefault="00014C5C" w:rsidP="00954F4B">
            <w:pPr>
              <w:widowControl w:val="0"/>
              <w:spacing w:after="0"/>
            </w:pPr>
            <w:r w:rsidRPr="00C069DD">
              <w:rPr>
                <w:b/>
              </w:rPr>
              <w:t>Introducción/Justificación</w:t>
            </w:r>
          </w:p>
        </w:tc>
      </w:tr>
      <w:tr w:rsidR="00014C5C" w:rsidRPr="00C069DD" w14:paraId="72596B18" w14:textId="77777777" w:rsidTr="00954F4B">
        <w:tc>
          <w:tcPr>
            <w:tcW w:w="9214" w:type="dxa"/>
            <w:tcMar>
              <w:top w:w="100" w:type="dxa"/>
              <w:left w:w="100" w:type="dxa"/>
              <w:bottom w:w="100" w:type="dxa"/>
              <w:right w:w="100" w:type="dxa"/>
            </w:tcMar>
          </w:tcPr>
          <w:p w14:paraId="7873748A" w14:textId="14908936" w:rsidR="00014C5C" w:rsidRDefault="0045274D" w:rsidP="00954F4B">
            <w:pPr>
              <w:rPr>
                <w:noProof/>
              </w:rPr>
            </w:pPr>
            <w:r>
              <w:rPr>
                <w:noProof/>
              </w:rPr>
              <w:t>El estado de hidratación</w:t>
            </w:r>
            <w:r w:rsidR="00F76A82">
              <w:rPr>
                <w:noProof/>
              </w:rPr>
              <w:t xml:space="preserve"> (EH)</w:t>
            </w:r>
            <w:r>
              <w:rPr>
                <w:noProof/>
              </w:rPr>
              <w:t xml:space="preserve"> en pacientes </w:t>
            </w:r>
            <w:r w:rsidR="00416D21">
              <w:rPr>
                <w:noProof/>
              </w:rPr>
              <w:t xml:space="preserve">tratados con diálisis </w:t>
            </w:r>
            <w:r>
              <w:rPr>
                <w:noProof/>
              </w:rPr>
              <w:t xml:space="preserve">es un factor </w:t>
            </w:r>
            <w:r w:rsidR="00416D21">
              <w:rPr>
                <w:noProof/>
              </w:rPr>
              <w:t>ampliamente reconocido por los nefrólogos. Como bien expone la Sociedad Española de Nefrología (S.E.N) en sus estudios sobre la bioimpedancia (BIA)</w:t>
            </w:r>
            <w:r w:rsidR="005D2AA7">
              <w:rPr>
                <w:noProof/>
              </w:rPr>
              <w:t xml:space="preserve"> </w:t>
            </w:r>
            <w:r w:rsidR="00416D21">
              <w:rPr>
                <w:noProof/>
              </w:rPr>
              <w:t>[</w:t>
            </w:r>
            <w:hyperlink w:anchor="Biblio1" w:history="1">
              <w:r w:rsidR="00416D21" w:rsidRPr="00910B21">
                <w:rPr>
                  <w:rStyle w:val="Hyperlink"/>
                  <w:noProof/>
                </w:rPr>
                <w:t>1</w:t>
              </w:r>
            </w:hyperlink>
            <w:r w:rsidR="00416D21">
              <w:rPr>
                <w:noProof/>
              </w:rPr>
              <w:t>]</w:t>
            </w:r>
            <w:r w:rsidR="00657C34">
              <w:rPr>
                <w:noProof/>
              </w:rPr>
              <w:t xml:space="preserve">, “la BIA </w:t>
            </w:r>
            <w:r w:rsidR="008A51D2">
              <w:rPr>
                <w:noProof/>
              </w:rPr>
              <w:t xml:space="preserve">vectorial </w:t>
            </w:r>
            <w:r w:rsidR="00657C34">
              <w:rPr>
                <w:noProof/>
              </w:rPr>
              <w:t>proporciona</w:t>
            </w:r>
            <w:r w:rsidR="00322911">
              <w:rPr>
                <w:noProof/>
              </w:rPr>
              <w:t>, al clínico, recomendaciones y orientaciones en la toma de decisiones de la práctica clínica que repercuten en la evolución y en el pronóstico del paciente.”</w:t>
            </w:r>
          </w:p>
          <w:p w14:paraId="146E2AB3" w14:textId="70314F74" w:rsidR="00322911" w:rsidRDefault="00322911" w:rsidP="00954F4B">
            <w:pPr>
              <w:rPr>
                <w:noProof/>
              </w:rPr>
            </w:pPr>
            <w:r>
              <w:rPr>
                <w:noProof/>
              </w:rPr>
              <w:t>Según un estudio realizado por la Sociedad Internacional de Diálisis Peritoneal (IPOD) [</w:t>
            </w:r>
            <w:hyperlink w:anchor="Biblio2" w:history="1">
              <w:r w:rsidRPr="00910B21">
                <w:rPr>
                  <w:rStyle w:val="Hyperlink"/>
                  <w:noProof/>
                </w:rPr>
                <w:t>2</w:t>
              </w:r>
            </w:hyperlink>
            <w:r>
              <w:rPr>
                <w:noProof/>
              </w:rPr>
              <w:t>]</w:t>
            </w:r>
            <w:r w:rsidR="003E0908">
              <w:rPr>
                <w:noProof/>
              </w:rPr>
              <w:t xml:space="preserve">, se estima que el 56,4% de los pacientes ya se encontraban sobrehidratados antes de realizar la diálisis peritoneal. Esto </w:t>
            </w:r>
            <w:r w:rsidR="00651E01">
              <w:rPr>
                <w:noProof/>
              </w:rPr>
              <w:t xml:space="preserve">repercute con mayor gravedad a </w:t>
            </w:r>
            <w:r w:rsidR="00404C9F">
              <w:rPr>
                <w:noProof/>
              </w:rPr>
              <w:t xml:space="preserve">hombres y personas diabéticas. Este tipo de comportamientos y la persistencia de la sobrehidratación después de la diálisis se debe a un desajuste en el cálculo del peso seco del paciente. El valor del peso seco es un factor en constante reevaluación y ajuste que conlleva muchas complicaciones en su cálculo, actualmente los profesionales se sirven de la BIA y el estado de sobrehidratación para ajustar dicho valor pero es algo inexacto. </w:t>
            </w:r>
          </w:p>
          <w:p w14:paraId="1150B1C7" w14:textId="23D73BE6" w:rsidR="00F33544" w:rsidRDefault="00F33544" w:rsidP="00954F4B">
            <w:pPr>
              <w:rPr>
                <w:noProof/>
              </w:rPr>
            </w:pPr>
            <w:r>
              <w:rPr>
                <w:noProof/>
              </w:rPr>
              <w:t>Es por ello por lo que el profesional debe llevar un seguimiento del paciente sesión tras sesión para ajustar el valor del peso seco en las diálisis si es necesario. El peso seco puede verse alterado por muchos factores siendo los principales el cambio dietético (normalmente por permisividad) y los cambios de peso.</w:t>
            </w:r>
            <w:r w:rsidR="00F41947">
              <w:rPr>
                <w:noProof/>
              </w:rPr>
              <w:t xml:space="preserve"> El profesional debe establecer un peso seco adecuado para asegurar la efectividad de las sesiones de diálisis y garantizar la comodidad y seguridad del paciente.</w:t>
            </w:r>
          </w:p>
          <w:p w14:paraId="10603A0F" w14:textId="38AA8664" w:rsidR="00F41947" w:rsidRDefault="005E504D" w:rsidP="00954F4B">
            <w:pPr>
              <w:rPr>
                <w:noProof/>
              </w:rPr>
            </w:pPr>
            <w:r>
              <w:rPr>
                <w:noProof/>
              </w:rPr>
              <w:t xml:space="preserve">Este procedimiento puede ser muy exigente en cuanto a su escala temporal ya que el profesional puede tener que invertir mucho tiempo en su estimación y no conseguirá un resultado completamente fiable ya que no hay reglas concretas ni cuantitativas sobre su cálculo. </w:t>
            </w:r>
            <w:r w:rsidR="0060358A">
              <w:rPr>
                <w:noProof/>
              </w:rPr>
              <w:t>Esto lleva al profesional a realizar un seguimiento del paciente antes y después de aplicar el cambio en el peso seco y puede llevar a la necesidad de hacer un segundo reajuste.</w:t>
            </w:r>
          </w:p>
          <w:p w14:paraId="31E2FC3E" w14:textId="00AC8DEA" w:rsidR="00A52756" w:rsidRDefault="00AE386B" w:rsidP="00954F4B">
            <w:pPr>
              <w:rPr>
                <w:noProof/>
              </w:rPr>
            </w:pPr>
            <w:r>
              <w:rPr>
                <w:noProof/>
              </w:rPr>
              <w:t>Dentro de los pacientes nefrológicos podemos diferenciar diferentes grupos que deberemos considerar ya que cada uno posee unas características diferentes:</w:t>
            </w:r>
          </w:p>
          <w:p w14:paraId="3047F9AE" w14:textId="51DC7922" w:rsidR="00AE386B" w:rsidRDefault="00AE386B" w:rsidP="00AE386B">
            <w:pPr>
              <w:pStyle w:val="ListParagraph"/>
              <w:numPr>
                <w:ilvl w:val="0"/>
                <w:numId w:val="8"/>
              </w:numPr>
              <w:rPr>
                <w:noProof/>
              </w:rPr>
            </w:pPr>
            <w:r>
              <w:rPr>
                <w:noProof/>
              </w:rPr>
              <w:t>Paciente renal sin diálisis</w:t>
            </w:r>
            <w:r w:rsidR="00910B21">
              <w:rPr>
                <w:noProof/>
              </w:rPr>
              <w:t>:</w:t>
            </w:r>
          </w:p>
          <w:p w14:paraId="5687ED85" w14:textId="7E175A24" w:rsidR="00910B21" w:rsidRDefault="00910B21" w:rsidP="00910B21">
            <w:pPr>
              <w:pStyle w:val="ListParagraph"/>
              <w:rPr>
                <w:noProof/>
              </w:rPr>
            </w:pPr>
            <w:r>
              <w:rPr>
                <w:noProof/>
              </w:rPr>
              <w:t xml:space="preserve">Este tipo de paciente no se encuentra en la </w:t>
            </w:r>
            <w:r w:rsidR="00C667B1">
              <w:rPr>
                <w:noProof/>
              </w:rPr>
              <w:t>dificultad de controlar su nivel de hidratación de forma regular</w:t>
            </w:r>
            <w:r w:rsidR="008A51D2">
              <w:rPr>
                <w:noProof/>
              </w:rPr>
              <w:t>,</w:t>
            </w:r>
            <w:r w:rsidR="00C667B1">
              <w:rPr>
                <w:noProof/>
              </w:rPr>
              <w:t xml:space="preserve"> po</w:t>
            </w:r>
            <w:r w:rsidR="008A51D2">
              <w:rPr>
                <w:noProof/>
              </w:rPr>
              <w:t>r</w:t>
            </w:r>
            <w:r w:rsidR="00C667B1">
              <w:rPr>
                <w:noProof/>
              </w:rPr>
              <w:t xml:space="preserve"> lo que excuiremos este tipo de cuadro clínico de nuestro proyecto y que no se encuentra en nuestra ventana de actuación.</w:t>
            </w:r>
          </w:p>
          <w:p w14:paraId="132BED9A" w14:textId="145687EE" w:rsidR="00C87FAE" w:rsidRDefault="00302F65" w:rsidP="00AE386B">
            <w:pPr>
              <w:pStyle w:val="ListParagraph"/>
              <w:numPr>
                <w:ilvl w:val="0"/>
                <w:numId w:val="8"/>
              </w:numPr>
              <w:rPr>
                <w:noProof/>
              </w:rPr>
            </w:pPr>
            <w:r>
              <w:rPr>
                <w:noProof/>
              </w:rPr>
              <w:lastRenderedPageBreak/>
              <w:t>Paciente renal con diálisis</w:t>
            </w:r>
            <w:r w:rsidR="00DA6CE6">
              <w:rPr>
                <w:noProof/>
              </w:rPr>
              <w:t>, normalmente pacientes con enfermedad renal crónica (ERC)</w:t>
            </w:r>
            <w:r>
              <w:rPr>
                <w:noProof/>
              </w:rPr>
              <w:t>:</w:t>
            </w:r>
          </w:p>
          <w:p w14:paraId="14DCBDB4" w14:textId="1F3F7E16" w:rsidR="00302F65" w:rsidRDefault="00302F65" w:rsidP="00302F65">
            <w:pPr>
              <w:pStyle w:val="ListParagraph"/>
              <w:rPr>
                <w:noProof/>
              </w:rPr>
            </w:pPr>
            <w:r>
              <w:rPr>
                <w:noProof/>
              </w:rPr>
              <w:t>Como veremos a continuación, la diálisis no es un único campo</w:t>
            </w:r>
            <w:r w:rsidR="008A51D2">
              <w:rPr>
                <w:noProof/>
              </w:rPr>
              <w:t>,</w:t>
            </w:r>
            <w:r>
              <w:rPr>
                <w:noProof/>
              </w:rPr>
              <w:t xml:space="preserve"> ya que tenemos diferentes situaciones y </w:t>
            </w:r>
            <w:r w:rsidR="00DA6CE6">
              <w:rPr>
                <w:noProof/>
              </w:rPr>
              <w:t>procedimientos</w:t>
            </w:r>
            <w:r>
              <w:rPr>
                <w:noProof/>
              </w:rPr>
              <w:t xml:space="preserve"> para aplicar una diálisis.</w:t>
            </w:r>
            <w:r w:rsidR="0068498D">
              <w:rPr>
                <w:noProof/>
              </w:rPr>
              <w:t xml:space="preserve"> </w:t>
            </w:r>
          </w:p>
          <w:p w14:paraId="60271A9E" w14:textId="77777777" w:rsidR="00302F65" w:rsidRDefault="00302F65" w:rsidP="00302F65">
            <w:pPr>
              <w:pStyle w:val="ListParagraph"/>
              <w:rPr>
                <w:noProof/>
              </w:rPr>
            </w:pPr>
          </w:p>
          <w:p w14:paraId="2938A914" w14:textId="6A1B0F10" w:rsidR="00302F65" w:rsidRDefault="00CF5E15" w:rsidP="00302F65">
            <w:pPr>
              <w:pStyle w:val="ListParagraph"/>
              <w:numPr>
                <w:ilvl w:val="1"/>
                <w:numId w:val="8"/>
              </w:numPr>
              <w:rPr>
                <w:noProof/>
              </w:rPr>
            </w:pPr>
            <w:r>
              <w:rPr>
                <w:noProof/>
              </w:rPr>
              <w:t>Diálisis peritoneal</w:t>
            </w:r>
          </w:p>
          <w:p w14:paraId="7E8EBD7A" w14:textId="4AD3CDFC" w:rsidR="001D13D5" w:rsidRDefault="001D13D5" w:rsidP="001D13D5">
            <w:pPr>
              <w:pStyle w:val="ListParagraph"/>
              <w:ind w:left="1440"/>
              <w:rPr>
                <w:noProof/>
              </w:rPr>
            </w:pPr>
            <w:r>
              <w:rPr>
                <w:noProof/>
              </w:rPr>
              <w:t>En este procedimiento de diálisis, se hace la diálisis utilizando como membrana para el intercambio de sustancias la membrana peritoneal del propio cuerpo del paciente</w:t>
            </w:r>
            <w:r w:rsidR="008A51D2">
              <w:rPr>
                <w:noProof/>
              </w:rPr>
              <w:t xml:space="preserve"> [</w:t>
            </w:r>
            <w:hyperlink w:anchor="Biblio3" w:history="1">
              <w:r w:rsidR="008A51D2" w:rsidRPr="0097081B">
                <w:rPr>
                  <w:rStyle w:val="Hyperlink"/>
                  <w:noProof/>
                </w:rPr>
                <w:t>3</w:t>
              </w:r>
            </w:hyperlink>
            <w:r w:rsidR="008A51D2">
              <w:rPr>
                <w:noProof/>
              </w:rPr>
              <w:t>]</w:t>
            </w:r>
            <w:r>
              <w:rPr>
                <w:noProof/>
              </w:rPr>
              <w:t>.</w:t>
            </w:r>
          </w:p>
          <w:p w14:paraId="0BAF502A" w14:textId="3A920D65" w:rsidR="001D13D5" w:rsidRDefault="001D13D5" w:rsidP="001D13D5">
            <w:pPr>
              <w:pStyle w:val="ListParagraph"/>
              <w:ind w:left="1440"/>
              <w:rPr>
                <w:noProof/>
              </w:rPr>
            </w:pPr>
            <w:r>
              <w:rPr>
                <w:noProof/>
              </w:rPr>
              <w:t xml:space="preserve">En este caso, </w:t>
            </w:r>
            <w:r w:rsidR="0097081B">
              <w:rPr>
                <w:noProof/>
              </w:rPr>
              <w:t xml:space="preserve">se eliminan los solutos y el agua sobrante por contacto de una solución hiperosmolar con glucosa. </w:t>
            </w:r>
            <w:r w:rsidR="0009300D">
              <w:rPr>
                <w:noProof/>
              </w:rPr>
              <w:t>La solución se introduce en la cavidad peritoneal mediante un catéter y se hace el intercambio por los capilares de la membrana.</w:t>
            </w:r>
          </w:p>
          <w:p w14:paraId="72B31984" w14:textId="008BA667" w:rsidR="0009300D" w:rsidRDefault="0009300D" w:rsidP="001D13D5">
            <w:pPr>
              <w:pStyle w:val="ListParagraph"/>
              <w:ind w:left="1440"/>
              <w:rPr>
                <w:noProof/>
              </w:rPr>
            </w:pPr>
            <w:r>
              <w:rPr>
                <w:noProof/>
              </w:rPr>
              <w:t>En este caso determinado, la sobrehidratación es un estado común para los pacientes con una prevalencia superior al 50% [</w:t>
            </w:r>
            <w:hyperlink w:anchor="Biblio4" w:history="1">
              <w:r w:rsidRPr="0009300D">
                <w:rPr>
                  <w:rStyle w:val="Hyperlink"/>
                  <w:noProof/>
                </w:rPr>
                <w:t>4</w:t>
              </w:r>
            </w:hyperlink>
            <w:r>
              <w:rPr>
                <w:noProof/>
              </w:rPr>
              <w:t>]</w:t>
            </w:r>
            <w:r w:rsidR="003375E0">
              <w:rPr>
                <w:noProof/>
              </w:rPr>
              <w:t xml:space="preserve">, como bien se refleja en la publicación meta-analítica </w:t>
            </w:r>
            <w:r w:rsidR="00411B41">
              <w:rPr>
                <w:noProof/>
              </w:rPr>
              <w:t>de S.Ying et al. [</w:t>
            </w:r>
            <w:hyperlink w:anchor="Biblio4" w:history="1">
              <w:r w:rsidR="00411B41" w:rsidRPr="00411B41">
                <w:rPr>
                  <w:rStyle w:val="Hyperlink"/>
                  <w:noProof/>
                </w:rPr>
                <w:t>4</w:t>
              </w:r>
            </w:hyperlink>
            <w:r w:rsidR="00411B41">
              <w:rPr>
                <w:noProof/>
              </w:rPr>
              <w:t xml:space="preserve">] </w:t>
            </w:r>
            <w:r w:rsidR="003375E0">
              <w:rPr>
                <w:noProof/>
              </w:rPr>
              <w:t xml:space="preserve">sobre el efecto de la sobrehidratación en la diálisis peritoneal, la sobrehidratación afecta tanto al incremento de la mortalidad del tratamiento como a la tasa de fracaso del mismo. </w:t>
            </w:r>
          </w:p>
          <w:p w14:paraId="4BA80112" w14:textId="77777777" w:rsidR="00BB601A" w:rsidRDefault="00756E2B" w:rsidP="001D13D5">
            <w:pPr>
              <w:pStyle w:val="ListParagraph"/>
              <w:ind w:left="1440"/>
              <w:rPr>
                <w:noProof/>
              </w:rPr>
            </w:pPr>
            <w:r>
              <w:rPr>
                <w:noProof/>
              </w:rPr>
              <w:t>Otros estudios [</w:t>
            </w:r>
            <w:hyperlink w:anchor="Biblio5" w:history="1">
              <w:r w:rsidRPr="00BB601A">
                <w:rPr>
                  <w:rStyle w:val="Hyperlink"/>
                  <w:noProof/>
                </w:rPr>
                <w:t>5</w:t>
              </w:r>
            </w:hyperlink>
            <w:r>
              <w:rPr>
                <w:noProof/>
              </w:rPr>
              <w:t xml:space="preserve">] </w:t>
            </w:r>
            <w:r w:rsidR="00BB601A">
              <w:rPr>
                <w:noProof/>
              </w:rPr>
              <w:t xml:space="preserve">relacionan de forma directa la sobrehidratación, la avanzada edad y la baja presión diastólica con la mortalidad sin que otros parámetros resulten estadísticamente significativos para la correlación directa con la mortalidad. </w:t>
            </w:r>
          </w:p>
          <w:p w14:paraId="70CC5998" w14:textId="2823A119" w:rsidR="00756E2B" w:rsidRDefault="00BB601A" w:rsidP="001D13D5">
            <w:pPr>
              <w:pStyle w:val="ListParagraph"/>
              <w:ind w:left="1440"/>
              <w:rPr>
                <w:noProof/>
              </w:rPr>
            </w:pPr>
            <w:r>
              <w:rPr>
                <w:noProof/>
              </w:rPr>
              <w:t>Para determinar el estado de sobrehidratación, el estudio de E. L O’Lone</w:t>
            </w:r>
            <w:r w:rsidR="00915F29">
              <w:rPr>
                <w:noProof/>
              </w:rPr>
              <w:t xml:space="preserve"> et al.</w:t>
            </w:r>
            <w:r>
              <w:rPr>
                <w:noProof/>
              </w:rPr>
              <w:t xml:space="preserve"> [</w:t>
            </w:r>
            <w:hyperlink w:anchor="Biblio6" w:history="1">
              <w:r w:rsidRPr="00BB601A">
                <w:rPr>
                  <w:rStyle w:val="Hyperlink"/>
                  <w:noProof/>
                </w:rPr>
                <w:t>6</w:t>
              </w:r>
            </w:hyperlink>
            <w:r>
              <w:rPr>
                <w:noProof/>
              </w:rPr>
              <w:t>] determina que el Índice de Masa Corporal (IMC) no afecta al estado de sobrehidratación. También indican que el parámetro calculado como sobrehidratación (OH) / agua extracelular (ECW) es un indicativo independiente de la mortalidad.</w:t>
            </w:r>
          </w:p>
          <w:p w14:paraId="2E839505" w14:textId="22051C77" w:rsidR="00CF5E15" w:rsidRDefault="00CF5E15" w:rsidP="00302F65">
            <w:pPr>
              <w:pStyle w:val="ListParagraph"/>
              <w:numPr>
                <w:ilvl w:val="1"/>
                <w:numId w:val="8"/>
              </w:numPr>
              <w:rPr>
                <w:noProof/>
              </w:rPr>
            </w:pPr>
            <w:r>
              <w:rPr>
                <w:noProof/>
              </w:rPr>
              <w:t xml:space="preserve">Hemodiálisis </w:t>
            </w:r>
            <w:r w:rsidR="00915F29">
              <w:rPr>
                <w:noProof/>
              </w:rPr>
              <w:t>(HD)</w:t>
            </w:r>
          </w:p>
          <w:p w14:paraId="68161997" w14:textId="61F054C8" w:rsidR="00756E2B" w:rsidRDefault="00C5694F" w:rsidP="00756E2B">
            <w:pPr>
              <w:pStyle w:val="ListParagraph"/>
              <w:ind w:left="1440"/>
              <w:rPr>
                <w:noProof/>
              </w:rPr>
            </w:pPr>
            <w:r>
              <w:rPr>
                <w:noProof/>
              </w:rPr>
              <w:t xml:space="preserve">A diferencia del anterior tratamiento, la hemodiálisis </w:t>
            </w:r>
            <w:r w:rsidR="00FD47B3">
              <w:rPr>
                <w:noProof/>
              </w:rPr>
              <w:t xml:space="preserve">emplea un método extracorporal con un filtro externo para el intercambio de sustancias. </w:t>
            </w:r>
            <w:r w:rsidR="002B1D51">
              <w:rPr>
                <w:noProof/>
              </w:rPr>
              <w:t xml:space="preserve">Los hemofiltros actuales tienen muchos avances y gracias a sus características podemos ajustar múltiples valores a las necesidades de cada paciente. Entre ellos podemos encontrar el tiempo de cada sesión, la tasa de ultrafiltración, etc. </w:t>
            </w:r>
          </w:p>
          <w:p w14:paraId="568A010C" w14:textId="3F94EE31" w:rsidR="002B1D51" w:rsidRDefault="002B1D51" w:rsidP="00756E2B">
            <w:pPr>
              <w:pStyle w:val="ListParagraph"/>
              <w:ind w:left="1440"/>
              <w:rPr>
                <w:noProof/>
              </w:rPr>
            </w:pPr>
            <w:r>
              <w:rPr>
                <w:noProof/>
              </w:rPr>
              <w:t>Ajustar estos parámetros de los hemofiltros es esencial para el volumen final que tendrá el paciente tras la sesión de diálisis. En el caso de no ajustar bien los parámetros</w:t>
            </w:r>
            <w:r w:rsidR="00013DE6">
              <w:rPr>
                <w:noProof/>
              </w:rPr>
              <w:t>,</w:t>
            </w:r>
            <w:r>
              <w:rPr>
                <w:noProof/>
              </w:rPr>
              <w:t xml:space="preserve"> y que el paciente salga de la sesión en sobrevolumen</w:t>
            </w:r>
            <w:r w:rsidR="00013DE6">
              <w:rPr>
                <w:noProof/>
              </w:rPr>
              <w:t>,</w:t>
            </w:r>
            <w:r>
              <w:rPr>
                <w:noProof/>
              </w:rPr>
              <w:t xml:space="preserve"> conllevará a un riesgo mayor de sobrehidratación con los problemas que acarrea. Si en caso contrario extraemos demasiado volumen del paciente, podemos encontrarnos con dificultades en la sesión como mareos o bajadas de tensión.</w:t>
            </w:r>
          </w:p>
          <w:p w14:paraId="517D080D" w14:textId="643609D0" w:rsidR="002B1D51" w:rsidRDefault="00915F29" w:rsidP="00756E2B">
            <w:pPr>
              <w:pStyle w:val="ListParagraph"/>
              <w:ind w:left="1440"/>
              <w:rPr>
                <w:noProof/>
              </w:rPr>
            </w:pPr>
            <w:r>
              <w:rPr>
                <w:noProof/>
              </w:rPr>
              <w:t>Según el meta-análisis de SD. Hwang et al. [</w:t>
            </w:r>
            <w:hyperlink w:anchor="Biblio8" w:history="1">
              <w:r w:rsidRPr="00915F29">
                <w:rPr>
                  <w:rStyle w:val="Hyperlink"/>
                  <w:noProof/>
                </w:rPr>
                <w:t>8</w:t>
              </w:r>
            </w:hyperlink>
            <w:r>
              <w:rPr>
                <w:noProof/>
              </w:rPr>
              <w:t>] la sobrehidratación sostenida en el tiempo en los pacientes en tratamiento con HD está asociado con un incremento en la mortalidad y con el desarrollo de hipertrofia del ventrículo izquierdo.</w:t>
            </w:r>
          </w:p>
          <w:p w14:paraId="72B61DFD" w14:textId="7A8C682F" w:rsidR="00CF5E15" w:rsidRDefault="00CF5E15" w:rsidP="00CF5E15">
            <w:pPr>
              <w:pStyle w:val="ListParagraph"/>
              <w:numPr>
                <w:ilvl w:val="1"/>
                <w:numId w:val="8"/>
              </w:numPr>
              <w:rPr>
                <w:noProof/>
              </w:rPr>
            </w:pPr>
            <w:r>
              <w:rPr>
                <w:noProof/>
              </w:rPr>
              <w:t>Hemodiálisis domiciliaria</w:t>
            </w:r>
          </w:p>
          <w:p w14:paraId="04CF908B" w14:textId="3D48E202" w:rsidR="00870A65" w:rsidRDefault="00870A65" w:rsidP="00870A65">
            <w:pPr>
              <w:pStyle w:val="ListParagraph"/>
              <w:ind w:left="1440"/>
              <w:rPr>
                <w:noProof/>
              </w:rPr>
            </w:pPr>
            <w:r>
              <w:rPr>
                <w:noProof/>
              </w:rPr>
              <w:t>Este subgrupo de la hemodiálisis tradicional</w:t>
            </w:r>
            <w:r w:rsidR="00014DEB">
              <w:rPr>
                <w:noProof/>
              </w:rPr>
              <w:t xml:space="preserve"> tiene las mismas bases y características que su tratamiento base pero tiene un factor muy importante, es el propio paciente con o sin ayuda de una persona ayudante el que realiza la sesión de diálisis. </w:t>
            </w:r>
          </w:p>
          <w:p w14:paraId="6D8CAD40" w14:textId="1511F1F3" w:rsidR="00014DEB" w:rsidRDefault="00014DEB" w:rsidP="00870A65">
            <w:pPr>
              <w:pStyle w:val="ListParagraph"/>
              <w:ind w:left="1440"/>
              <w:rPr>
                <w:noProof/>
              </w:rPr>
            </w:pPr>
            <w:r>
              <w:rPr>
                <w:noProof/>
              </w:rPr>
              <w:t xml:space="preserve">Esto hace que el entorno de la sesión sea diferente y el propio paciente tiene muchos más factores que debe tener en cuenta. En estos casos los pacientes tienen que tener una valentía </w:t>
            </w:r>
            <w:r w:rsidR="00193229">
              <w:rPr>
                <w:noProof/>
              </w:rPr>
              <w:t xml:space="preserve">extra para afrontar la situación. </w:t>
            </w:r>
          </w:p>
          <w:p w14:paraId="5A00563D" w14:textId="08A8475F" w:rsidR="0040118B" w:rsidRPr="00CF5E15" w:rsidRDefault="0040118B" w:rsidP="00870A65">
            <w:pPr>
              <w:pStyle w:val="ListParagraph"/>
              <w:ind w:left="1440"/>
              <w:rPr>
                <w:noProof/>
              </w:rPr>
            </w:pPr>
            <w:r>
              <w:rPr>
                <w:noProof/>
              </w:rPr>
              <w:lastRenderedPageBreak/>
              <w:t>Por parte del profesional sanitario, recibe de forma telemática la información de las sesiones de diálisis que hace el paciente fuera del ambiente hospitalario el sanitario debe analizar todos estos datos para determinar el estado del paciente y, por consiguiente, su estado de hidratación. Esto añade dificultad al proceso ya que el profesional no se puede ayudar de exámenes físicos regulares para ver la evolución del paciente.</w:t>
            </w:r>
          </w:p>
          <w:p w14:paraId="0866FF36" w14:textId="7020813B" w:rsidR="00014C5C" w:rsidRPr="005F5EA1" w:rsidRDefault="005F5EA1" w:rsidP="00954F4B">
            <w:r>
              <w:t xml:space="preserve">Con todo este contexto, el proyecto pretende validar el modelo de Machine </w:t>
            </w:r>
            <w:proofErr w:type="spellStart"/>
            <w:r>
              <w:t>Learning</w:t>
            </w:r>
            <w:proofErr w:type="spellEnd"/>
            <w:r>
              <w:t xml:space="preserve"> (ML) con datos que podemos demostrar de primera mano que son reales y que representan los datos que presentan los pacientes de Burgos. </w:t>
            </w:r>
          </w:p>
        </w:tc>
      </w:tr>
      <w:tr w:rsidR="00014C5C" w:rsidRPr="00C069DD" w14:paraId="053B2A3F" w14:textId="77777777" w:rsidTr="00954F4B">
        <w:tc>
          <w:tcPr>
            <w:tcW w:w="9214" w:type="dxa"/>
            <w:shd w:val="clear" w:color="auto" w:fill="D9D9D9" w:themeFill="background1" w:themeFillShade="D9"/>
            <w:tcMar>
              <w:top w:w="100" w:type="dxa"/>
              <w:left w:w="100" w:type="dxa"/>
              <w:bottom w:w="100" w:type="dxa"/>
              <w:right w:w="100" w:type="dxa"/>
            </w:tcMar>
          </w:tcPr>
          <w:p w14:paraId="6B6E6590" w14:textId="77777777" w:rsidR="00014C5C" w:rsidRPr="00C069DD" w:rsidRDefault="00014C5C" w:rsidP="00954F4B">
            <w:pPr>
              <w:widowControl w:val="0"/>
              <w:spacing w:after="0"/>
            </w:pPr>
            <w:r w:rsidRPr="00C069DD">
              <w:rPr>
                <w:b/>
              </w:rPr>
              <w:lastRenderedPageBreak/>
              <w:t>Objetivo</w:t>
            </w:r>
            <w:r>
              <w:rPr>
                <w:b/>
              </w:rPr>
              <w:t>s</w:t>
            </w:r>
          </w:p>
        </w:tc>
      </w:tr>
      <w:tr w:rsidR="00014C5C" w:rsidRPr="00C069DD" w14:paraId="390B7D61" w14:textId="77777777" w:rsidTr="00954F4B">
        <w:tc>
          <w:tcPr>
            <w:tcW w:w="9214" w:type="dxa"/>
            <w:tcMar>
              <w:top w:w="100" w:type="dxa"/>
              <w:left w:w="100" w:type="dxa"/>
              <w:bottom w:w="100" w:type="dxa"/>
              <w:right w:w="100" w:type="dxa"/>
            </w:tcMar>
          </w:tcPr>
          <w:p w14:paraId="5E2EBF98" w14:textId="12430724" w:rsidR="00014C5C" w:rsidRDefault="008355FD" w:rsidP="00085B99">
            <w:r>
              <w:t>El principal objetivo de este proyecto es conseguir desarrollar un modelo de ML de clasificación que nos permita estimar el estado de hidratación de los pacientes con diálisis sin necesidad de medir constantemente la bioimpedancia del paciente.</w:t>
            </w:r>
          </w:p>
          <w:p w14:paraId="38393E24" w14:textId="0CAF71DC" w:rsidR="008355FD" w:rsidRDefault="002167F2" w:rsidP="00085B99">
            <w:r>
              <w:t>Para conseguir el objetivo principal se establecen una serie de objetivos secundarios:</w:t>
            </w:r>
          </w:p>
          <w:p w14:paraId="6D4BD39F" w14:textId="6A6A5799" w:rsidR="002167F2" w:rsidRPr="00085B99" w:rsidRDefault="002167F2" w:rsidP="00085B99">
            <w:pPr>
              <w:pStyle w:val="ListParagraph"/>
              <w:numPr>
                <w:ilvl w:val="0"/>
                <w:numId w:val="10"/>
              </w:numPr>
            </w:pPr>
            <w:r w:rsidRPr="00085B99">
              <w:t>Entrenamiento del modelo con bases de datos cruzadas. Empleando diferentes bases de datos, se cruzan los datos de estas para enriquecer el entrenamiento del modelo.</w:t>
            </w:r>
          </w:p>
          <w:p w14:paraId="72A1383E" w14:textId="77777777" w:rsidR="002167F2" w:rsidRPr="00085B99" w:rsidRDefault="002167F2" w:rsidP="00085B99">
            <w:pPr>
              <w:pStyle w:val="ListParagraph"/>
              <w:numPr>
                <w:ilvl w:val="0"/>
                <w:numId w:val="10"/>
              </w:numPr>
            </w:pPr>
            <w:r w:rsidRPr="00085B99">
              <w:t xml:space="preserve">Validación del proyecto y análisis de resultados. Comprobación de la precisión y sensibilidad del modelo pudiendo así ver su impacto sobre datos reales y su posible repercusión en una </w:t>
            </w:r>
            <w:r w:rsidR="00D4156A" w:rsidRPr="00085B99">
              <w:t>hipotética</w:t>
            </w:r>
            <w:r w:rsidRPr="00085B99">
              <w:t xml:space="preserve"> implantación del modelo al </w:t>
            </w:r>
            <w:r w:rsidR="00D4156A" w:rsidRPr="00085B99">
              <w:t>servicio de nefrología.</w:t>
            </w:r>
          </w:p>
          <w:p w14:paraId="6B911CD1" w14:textId="5EBD161D" w:rsidR="00D4156A" w:rsidRPr="00C30F56" w:rsidRDefault="00D4156A" w:rsidP="00C30F56">
            <w:pPr>
              <w:pStyle w:val="ListParagraph"/>
              <w:numPr>
                <w:ilvl w:val="0"/>
                <w:numId w:val="10"/>
              </w:numPr>
            </w:pPr>
            <w:r w:rsidRPr="00085B99">
              <w:t>Refinamiento del modelo, ajuste de parámetros para mejorar los resultados. En caso de ser necesario, ajustamos los parámetros del modelo para aumentar la precisión y sensibilidad.</w:t>
            </w:r>
          </w:p>
        </w:tc>
      </w:tr>
      <w:tr w:rsidR="00014C5C" w:rsidRPr="00C069DD" w14:paraId="0CDAAEC0" w14:textId="77777777" w:rsidTr="00954F4B">
        <w:tc>
          <w:tcPr>
            <w:tcW w:w="9214" w:type="dxa"/>
            <w:shd w:val="clear" w:color="auto" w:fill="CCCCCC"/>
            <w:tcMar>
              <w:top w:w="100" w:type="dxa"/>
              <w:left w:w="100" w:type="dxa"/>
              <w:bottom w:w="100" w:type="dxa"/>
              <w:right w:w="100" w:type="dxa"/>
            </w:tcMar>
          </w:tcPr>
          <w:p w14:paraId="08D5CB08" w14:textId="77777777" w:rsidR="00014C5C" w:rsidRPr="00C069DD" w:rsidRDefault="00014C5C" w:rsidP="00954F4B">
            <w:pPr>
              <w:widowControl w:val="0"/>
              <w:spacing w:after="0"/>
            </w:pPr>
            <w:r w:rsidRPr="00C069DD">
              <w:rPr>
                <w:b/>
              </w:rPr>
              <w:t>Descripción del proyecto</w:t>
            </w:r>
          </w:p>
        </w:tc>
      </w:tr>
      <w:tr w:rsidR="00014C5C" w:rsidRPr="00C069DD" w14:paraId="074EC993" w14:textId="77777777" w:rsidTr="00954F4B">
        <w:tc>
          <w:tcPr>
            <w:tcW w:w="9214" w:type="dxa"/>
            <w:tcMar>
              <w:top w:w="100" w:type="dxa"/>
              <w:left w:w="100" w:type="dxa"/>
              <w:bottom w:w="100" w:type="dxa"/>
              <w:right w:w="100" w:type="dxa"/>
            </w:tcMar>
          </w:tcPr>
          <w:p w14:paraId="06E387C5" w14:textId="21B7D36A" w:rsidR="00014C5C" w:rsidRDefault="00384D17" w:rsidP="00954F4B">
            <w:pPr>
              <w:rPr>
                <w:highlight w:val="white"/>
              </w:rPr>
            </w:pPr>
            <w:r>
              <w:rPr>
                <w:highlight w:val="white"/>
              </w:rPr>
              <w:t xml:space="preserve">Se va a desarrollar un estudio retrospectivo para determinar los factores que afectan, negativa o positivamente a la sobrehidratación en pacientes con cuadro clínico de enfermedad renal. Se van a considerar dos grupos: un grupo de casos (pacientes a los que se les detectó con sobrehidratación) y otro de controles (pacientes en estado de </w:t>
            </w:r>
            <w:proofErr w:type="spellStart"/>
            <w:r w:rsidR="003233E6">
              <w:rPr>
                <w:highlight w:val="white"/>
              </w:rPr>
              <w:t>euhidratación</w:t>
            </w:r>
            <w:proofErr w:type="spellEnd"/>
            <w:r w:rsidR="003233E6">
              <w:rPr>
                <w:highlight w:val="white"/>
              </w:rPr>
              <w:t>)</w:t>
            </w:r>
            <w:r w:rsidR="00964F89">
              <w:rPr>
                <w:highlight w:val="white"/>
              </w:rPr>
              <w:t>.</w:t>
            </w:r>
          </w:p>
          <w:p w14:paraId="2F29878B" w14:textId="41C13CFD" w:rsidR="00964F89" w:rsidRDefault="00964F89" w:rsidP="00954F4B">
            <w:pPr>
              <w:rPr>
                <w:highlight w:val="white"/>
              </w:rPr>
            </w:pPr>
            <w:r>
              <w:rPr>
                <w:highlight w:val="white"/>
              </w:rPr>
              <w:t>Para ello el proyecto se valdrá de dos bases de datos (DB): una primera base de datos externa obtenida a partir de artículos científicos publicados</w:t>
            </w:r>
            <w:r w:rsidR="004F573A">
              <w:rPr>
                <w:highlight w:val="white"/>
              </w:rPr>
              <w:t xml:space="preserve"> por parte del Instituto de Investigación Renal de la Universidad de Washington (DBW) y una segunda base de datos construida a partir de los datos que podamos extraer de los servicios hospitalarios de Castilla y León</w:t>
            </w:r>
            <w:r w:rsidR="005959BA">
              <w:rPr>
                <w:highlight w:val="white"/>
              </w:rPr>
              <w:t xml:space="preserve"> (</w:t>
            </w:r>
            <w:proofErr w:type="spellStart"/>
            <w:r w:rsidR="005959BA">
              <w:rPr>
                <w:highlight w:val="white"/>
              </w:rPr>
              <w:t>DBCyL</w:t>
            </w:r>
            <w:proofErr w:type="spellEnd"/>
            <w:r w:rsidR="005959BA">
              <w:rPr>
                <w:highlight w:val="white"/>
              </w:rPr>
              <w:t>)</w:t>
            </w:r>
            <w:r w:rsidR="004F573A">
              <w:rPr>
                <w:highlight w:val="white"/>
              </w:rPr>
              <w:t>.</w:t>
            </w:r>
            <w:r w:rsidR="005959BA">
              <w:rPr>
                <w:highlight w:val="white"/>
              </w:rPr>
              <w:t xml:space="preserve"> </w:t>
            </w:r>
          </w:p>
          <w:p w14:paraId="05061FB5" w14:textId="70B7E38E" w:rsidR="005959BA" w:rsidRDefault="005959BA" w:rsidP="00954F4B">
            <w:pPr>
              <w:rPr>
                <w:highlight w:val="white"/>
              </w:rPr>
            </w:pPr>
            <w:r>
              <w:rPr>
                <w:highlight w:val="white"/>
              </w:rPr>
              <w:t xml:space="preserve">De DBW se estudiarán todos los pacientes, que incluyen 427 adultos diagnosticados con Insuficiencia Renal Crónica que inician su tratamiento con diálisis mantenida. Al ser una DB otorgada por una institución externa, no podremos controlar los criterios de inclusión por lo que puede generarse un sesgo por </w:t>
            </w:r>
            <w:r w:rsidR="00B1238F">
              <w:rPr>
                <w:highlight w:val="white"/>
              </w:rPr>
              <w:t>selección,</w:t>
            </w:r>
            <w:r>
              <w:rPr>
                <w:highlight w:val="white"/>
              </w:rPr>
              <w:t xml:space="preserve"> pero no podemos controlar dicho acto.</w:t>
            </w:r>
            <w:r w:rsidR="00BB7601">
              <w:rPr>
                <w:highlight w:val="white"/>
              </w:rPr>
              <w:t xml:space="preserve"> </w:t>
            </w:r>
            <w:r w:rsidR="00376DBB" w:rsidRPr="00376DBB">
              <w:rPr>
                <w:color w:val="EE0000"/>
                <w:highlight w:val="white"/>
              </w:rPr>
              <w:t>He</w:t>
            </w:r>
            <w:r w:rsidR="00376DBB">
              <w:rPr>
                <w:color w:val="EE0000"/>
                <w:highlight w:val="white"/>
              </w:rPr>
              <w:t>mos</w:t>
            </w:r>
            <w:r w:rsidR="00376DBB" w:rsidRPr="00376DBB">
              <w:rPr>
                <w:color w:val="EE0000"/>
                <w:highlight w:val="white"/>
              </w:rPr>
              <w:t xml:space="preserve"> de aclarar</w:t>
            </w:r>
            <w:r w:rsidR="00BB7601" w:rsidRPr="00376DBB">
              <w:rPr>
                <w:color w:val="EE0000"/>
                <w:highlight w:val="white"/>
              </w:rPr>
              <w:t xml:space="preserve"> también que dicha base de datos está pendiente de aprobación por parte del equipo investigador de la Universidad de Washington para incorporarse al proyecto.</w:t>
            </w:r>
          </w:p>
          <w:p w14:paraId="27858A2D" w14:textId="33EDB032" w:rsidR="005959BA" w:rsidRDefault="00B1238F" w:rsidP="00954F4B">
            <w:pPr>
              <w:rPr>
                <w:highlight w:val="white"/>
              </w:rPr>
            </w:pPr>
            <w:r>
              <w:rPr>
                <w:highlight w:val="white"/>
              </w:rPr>
              <w:t xml:space="preserve">Por parte de la </w:t>
            </w:r>
            <w:proofErr w:type="spellStart"/>
            <w:r>
              <w:rPr>
                <w:highlight w:val="white"/>
              </w:rPr>
              <w:t>DBCyL</w:t>
            </w:r>
            <w:proofErr w:type="spellEnd"/>
            <w:r>
              <w:rPr>
                <w:highlight w:val="white"/>
              </w:rPr>
              <w:t xml:space="preserve"> se estudiarán solo los datos de los pacientes que cumplan los criterios de inclusión establecidos. Con el objetivo de entrenar el modelo de ML con bases de datos cruzadas, se necesita un tamaño muestral “n” lo suficientemente alta para que estadísticamente obtengamos resultados significativos</w:t>
            </w:r>
            <w:r w:rsidR="00BB7601">
              <w:rPr>
                <w:highlight w:val="white"/>
              </w:rPr>
              <w:t xml:space="preserve"> </w:t>
            </w:r>
            <w:r w:rsidR="00BB7601" w:rsidRPr="00F618EC">
              <w:rPr>
                <w:color w:val="EE0000"/>
                <w:highlight w:val="white"/>
              </w:rPr>
              <w:t>para ello, ya se tiene contacto con el Hospital Clínico Universitario de Valladolid y con el Hospital Virgen de la Concha de Zamora.</w:t>
            </w:r>
            <w:r w:rsidR="001D7EF5" w:rsidRPr="00F618EC">
              <w:rPr>
                <w:color w:val="EE0000"/>
                <w:highlight w:val="white"/>
              </w:rPr>
              <w:t xml:space="preserve"> Los servicios de nefrología de los hospitales mencionados están conformes a participar en el proyecto y están a la espera de la aprobación del proyecto por parte de este comité para movilizar las solicitudes a sus respectivos comités de ética en investigación.</w:t>
            </w:r>
          </w:p>
          <w:p w14:paraId="74BC0073" w14:textId="045D669C" w:rsidR="00132C2C" w:rsidRPr="006608C1" w:rsidRDefault="00132C2C" w:rsidP="00954F4B">
            <w:pPr>
              <w:rPr>
                <w:color w:val="EE0000"/>
                <w:highlight w:val="white"/>
              </w:rPr>
            </w:pPr>
            <w:r w:rsidRPr="006608C1">
              <w:rPr>
                <w:color w:val="EE0000"/>
                <w:highlight w:val="white"/>
              </w:rPr>
              <w:lastRenderedPageBreak/>
              <w:t xml:space="preserve">Desde el HUBU se recopilarán los datos para todos aquellos pacientes que hayan comenzado su tratamiento con diálisis en las fechas comprendidas entre el 1 de enero de 2013 y el 31 de diciembre de 2025. Para todos aquellos pacientes que </w:t>
            </w:r>
            <w:r w:rsidR="003C3066" w:rsidRPr="006608C1">
              <w:rPr>
                <w:color w:val="EE0000"/>
                <w:highlight w:val="white"/>
              </w:rPr>
              <w:t>actualmente se encuentren en tratamiento se proporciona</w:t>
            </w:r>
            <w:r w:rsidR="00C16C01" w:rsidRPr="006608C1">
              <w:rPr>
                <w:color w:val="EE0000"/>
                <w:highlight w:val="white"/>
              </w:rPr>
              <w:t>rá una actualización del actual consentimiento informado y una hoja de información para el paciente.</w:t>
            </w:r>
          </w:p>
          <w:p w14:paraId="2E2C1363" w14:textId="77777777" w:rsidR="00B1238F" w:rsidRDefault="00B1238F" w:rsidP="00954F4B">
            <w:pPr>
              <w:rPr>
                <w:highlight w:val="white"/>
              </w:rPr>
            </w:pPr>
            <w:r>
              <w:rPr>
                <w:highlight w:val="white"/>
              </w:rPr>
              <w:t>Las variables a estudio serán las siguientes:</w:t>
            </w:r>
          </w:p>
          <w:p w14:paraId="2C787448" w14:textId="77777777" w:rsidR="00B1238F" w:rsidRDefault="00AB6A50" w:rsidP="00954F4B">
            <w:pPr>
              <w:rPr>
                <w:highlight w:val="white"/>
              </w:rPr>
            </w:pPr>
            <w:r>
              <w:rPr>
                <w:highlight w:val="white"/>
              </w:rPr>
              <w:t>Exploración física: tensión arterial</w:t>
            </w:r>
          </w:p>
          <w:p w14:paraId="467C8BB1" w14:textId="2FDDF6DD" w:rsidR="00AB6A50" w:rsidRDefault="00AB6A50" w:rsidP="00954F4B">
            <w:pPr>
              <w:rPr>
                <w:highlight w:val="white"/>
              </w:rPr>
            </w:pPr>
            <w:r>
              <w:rPr>
                <w:highlight w:val="white"/>
              </w:rPr>
              <w:t xml:space="preserve">Biométricas: peso y relación de la ganancia de peso </w:t>
            </w:r>
            <w:proofErr w:type="spellStart"/>
            <w:r>
              <w:rPr>
                <w:highlight w:val="white"/>
              </w:rPr>
              <w:t>interdialítica</w:t>
            </w:r>
            <w:proofErr w:type="spellEnd"/>
            <w:r>
              <w:rPr>
                <w:highlight w:val="white"/>
              </w:rPr>
              <w:t xml:space="preserve"> con el peso seco.</w:t>
            </w:r>
          </w:p>
          <w:p w14:paraId="4F5929BA" w14:textId="77777777" w:rsidR="00AB6A50" w:rsidRDefault="00AB6A50" w:rsidP="00954F4B">
            <w:pPr>
              <w:rPr>
                <w:highlight w:val="white"/>
              </w:rPr>
            </w:pPr>
            <w:r>
              <w:rPr>
                <w:highlight w:val="white"/>
              </w:rPr>
              <w:t>Pruebas complementarias: Sobrehidratación relativa (obtenida del cálculo de la Bioimpedancia) y Fracción de Eyección del Ventrículo Izquierdo (FEVI).</w:t>
            </w:r>
          </w:p>
          <w:p w14:paraId="0ED3901D" w14:textId="77777777" w:rsidR="00AB6A50" w:rsidRDefault="00AB6A50" w:rsidP="00954F4B">
            <w:pPr>
              <w:rPr>
                <w:highlight w:val="white"/>
              </w:rPr>
            </w:pPr>
            <w:r>
              <w:rPr>
                <w:highlight w:val="white"/>
              </w:rPr>
              <w:t xml:space="preserve">Valores analíticos: Albúmina sérica, </w:t>
            </w:r>
            <w:proofErr w:type="spellStart"/>
            <w:r>
              <w:rPr>
                <w:highlight w:val="white"/>
              </w:rPr>
              <w:t>Nt-proBNP</w:t>
            </w:r>
            <w:proofErr w:type="spellEnd"/>
            <w:r>
              <w:rPr>
                <w:highlight w:val="white"/>
              </w:rPr>
              <w:t xml:space="preserve">, CA 125. </w:t>
            </w:r>
          </w:p>
          <w:p w14:paraId="22C7242B" w14:textId="77777777" w:rsidR="00275537" w:rsidRDefault="00275537" w:rsidP="00954F4B">
            <w:pPr>
              <w:rPr>
                <w:highlight w:val="white"/>
              </w:rPr>
            </w:pPr>
            <w:r>
              <w:rPr>
                <w:highlight w:val="white"/>
              </w:rPr>
              <w:t>Los criterios de inclusión del proyecto se basan todo aquel paciente mayor de 18 años diagnosticado con Enfermedad Renal Crónica (ERC), de ambos sexos y con un tratamiento de diálisis. Se establece como criterio de exclusión aquellos pacientes sin tratamiento de diálisis o aquellos que no tengan información de bioimpedancia o nunca se les haya realizado dicha prueba.</w:t>
            </w:r>
          </w:p>
          <w:p w14:paraId="6ADEDB3A" w14:textId="20BF3EF9" w:rsidR="00514A97" w:rsidRDefault="002C6E02" w:rsidP="00954F4B">
            <w:pPr>
              <w:rPr>
                <w:highlight w:val="white"/>
              </w:rPr>
            </w:pPr>
            <w:r>
              <w:rPr>
                <w:highlight w:val="white"/>
              </w:rPr>
              <w:t xml:space="preserve">La base de datos será custodiada por la investigadora principal, siendo quien proporcionará a los desarrolladores del proyecto los datos de forma </w:t>
            </w:r>
            <w:proofErr w:type="spellStart"/>
            <w:r w:rsidR="007D72A4">
              <w:rPr>
                <w:highlight w:val="white"/>
              </w:rPr>
              <w:t>pseudonimizada</w:t>
            </w:r>
            <w:proofErr w:type="spellEnd"/>
            <w:r>
              <w:rPr>
                <w:highlight w:val="white"/>
              </w:rPr>
              <w:t xml:space="preserve">. De esta forma se cumplen las normas de confidencialidad y disponibilidad en temas de seguridad. </w:t>
            </w:r>
          </w:p>
          <w:p w14:paraId="19E9FA10" w14:textId="77777777" w:rsidR="00514A97" w:rsidRDefault="00514A97" w:rsidP="00954F4B">
            <w:pPr>
              <w:rPr>
                <w:highlight w:val="white"/>
              </w:rPr>
            </w:pPr>
            <w:r>
              <w:rPr>
                <w:highlight w:val="white"/>
              </w:rPr>
              <w:t>El proyecto asegurará el cumplimento del actual Reglamento General de Protección de Datos (RGPD), las regulaciones de la Unión Europea (UE) y asegurará la implementación de la muy próxima Estrategia de Ciberseguridad del Sistema Nacional de Salud 2025-2028.</w:t>
            </w:r>
          </w:p>
          <w:p w14:paraId="0B676887" w14:textId="77777777" w:rsidR="00514A97" w:rsidRDefault="008D1DEF" w:rsidP="00954F4B">
            <w:pPr>
              <w:rPr>
                <w:highlight w:val="white"/>
              </w:rPr>
            </w:pPr>
            <w:r>
              <w:rPr>
                <w:highlight w:val="white"/>
              </w:rPr>
              <w:t>El estudio se hará bajo la Ley Orgánica 3/2018, de 5 de diciembre, de Protección de Datos Personales y Garantía de los Derechos Digitales, la Ley 14/2007, de 3 de julio, de Investigación Biomédica y el Reglamento Europeo 2016/679 del parlamento europeo y del consejo, de 27 de abril de 2016, relativo a la protección de las personas físicas en lo que respecta al tratamiento de datos personales y a la libre circulación de estos datos</w:t>
            </w:r>
            <w:r w:rsidR="0003003A">
              <w:rPr>
                <w:highlight w:val="white"/>
              </w:rPr>
              <w:t>.</w:t>
            </w:r>
          </w:p>
          <w:p w14:paraId="63FC7288" w14:textId="61261519" w:rsidR="006B4884" w:rsidRPr="0099264C" w:rsidRDefault="006B4884" w:rsidP="006B4884">
            <w:pPr>
              <w:rPr>
                <w:color w:val="EE0000"/>
              </w:rPr>
            </w:pPr>
            <w:r w:rsidRPr="0099264C">
              <w:rPr>
                <w:color w:val="EE0000"/>
              </w:rPr>
              <w:t>En cuanto a la seguridad de los datos y confidencialidad se establece que:</w:t>
            </w:r>
          </w:p>
          <w:p w14:paraId="1341E831" w14:textId="6A642F31" w:rsidR="006B4884" w:rsidRPr="0099264C" w:rsidRDefault="006B4884" w:rsidP="006B4884">
            <w:pPr>
              <w:rPr>
                <w:color w:val="EE0000"/>
                <w:highlight w:val="white"/>
              </w:rPr>
            </w:pPr>
            <w:r w:rsidRPr="0099264C">
              <w:rPr>
                <w:color w:val="EE0000"/>
              </w:rPr>
              <w:t>Se garantizará la triada CID en cuanto a la gestión de los datos. Se asegurará la Confidencialidad, Integridad y Disponibilidad de los datos de forma fundamental, así como se establece para cualquier proyecto de estas características y se manejará con extrema seguridad y según lo dispuesto en el Reglamento General de Protección de Datos (RGPD) y las regulaciones europeas.</w:t>
            </w:r>
          </w:p>
          <w:p w14:paraId="211D3D4F" w14:textId="78E886FD" w:rsidR="0003003A" w:rsidRDefault="00220491" w:rsidP="00954F4B">
            <w:pPr>
              <w:rPr>
                <w:highlight w:val="white"/>
              </w:rPr>
            </w:pPr>
            <w:r>
              <w:rPr>
                <w:highlight w:val="white"/>
              </w:rPr>
              <w:t xml:space="preserve">En cuanto a la </w:t>
            </w:r>
            <w:proofErr w:type="spellStart"/>
            <w:r w:rsidR="007D72A4">
              <w:rPr>
                <w:highlight w:val="white"/>
              </w:rPr>
              <w:t>pseudonimización</w:t>
            </w:r>
            <w:proofErr w:type="spellEnd"/>
            <w:r w:rsidR="007D72A4">
              <w:rPr>
                <w:highlight w:val="white"/>
              </w:rPr>
              <w:t xml:space="preserve"> </w:t>
            </w:r>
            <w:r>
              <w:rPr>
                <w:highlight w:val="white"/>
              </w:rPr>
              <w:t>de los datos se asignará un código numérico a cada paciente que solo se utilizará para la diferenciación de diferentes pacientes sin la posibilidad de ser identificados a partir de cualquiera de sus datos analizados. El archivo que contenga la asignación de los códigos a cada persona será encriptado y custodiado de forma segura hasta la cumplimentación del proyecto cuya terminación significará la destrucción del documento encriptado.</w:t>
            </w:r>
          </w:p>
          <w:p w14:paraId="18023A6E" w14:textId="77777777" w:rsidR="00220491" w:rsidRDefault="00220491" w:rsidP="00954F4B">
            <w:pPr>
              <w:rPr>
                <w:highlight w:val="white"/>
              </w:rPr>
            </w:pPr>
            <w:r>
              <w:rPr>
                <w:highlight w:val="white"/>
              </w:rPr>
              <w:t>En el proyecto se tomarán las siguientes acciones:</w:t>
            </w:r>
          </w:p>
          <w:p w14:paraId="32AC7CBE" w14:textId="54F1D121" w:rsidR="00220491" w:rsidRDefault="00503D52" w:rsidP="00220491">
            <w:pPr>
              <w:pStyle w:val="ListParagraph"/>
              <w:numPr>
                <w:ilvl w:val="0"/>
                <w:numId w:val="12"/>
              </w:numPr>
              <w:rPr>
                <w:highlight w:val="white"/>
              </w:rPr>
            </w:pPr>
            <w:r>
              <w:rPr>
                <w:highlight w:val="white"/>
              </w:rPr>
              <w:t xml:space="preserve">Recogida de los datos, </w:t>
            </w:r>
            <w:proofErr w:type="spellStart"/>
            <w:r w:rsidR="007D72A4">
              <w:rPr>
                <w:highlight w:val="white"/>
              </w:rPr>
              <w:t>pseudonimización</w:t>
            </w:r>
            <w:proofErr w:type="spellEnd"/>
            <w:r w:rsidR="007D72A4">
              <w:rPr>
                <w:highlight w:val="white"/>
              </w:rPr>
              <w:t xml:space="preserve"> </w:t>
            </w:r>
            <w:r>
              <w:rPr>
                <w:highlight w:val="white"/>
              </w:rPr>
              <w:t xml:space="preserve">de los que requieran este proceso e inicio de la cadena de custodia de los datos encriptados. Entrega de los datos </w:t>
            </w:r>
            <w:proofErr w:type="spellStart"/>
            <w:r w:rsidR="007D72A4">
              <w:rPr>
                <w:highlight w:val="white"/>
              </w:rPr>
              <w:t>pseudonimizados</w:t>
            </w:r>
            <w:proofErr w:type="spellEnd"/>
            <w:r w:rsidR="007D72A4">
              <w:rPr>
                <w:highlight w:val="white"/>
              </w:rPr>
              <w:t xml:space="preserve"> </w:t>
            </w:r>
            <w:r>
              <w:rPr>
                <w:highlight w:val="white"/>
              </w:rPr>
              <w:t>a los desarrolladores que los requieran.</w:t>
            </w:r>
          </w:p>
          <w:p w14:paraId="72A030FC" w14:textId="799192AE" w:rsidR="00503D52" w:rsidRDefault="00730C0A" w:rsidP="00220491">
            <w:pPr>
              <w:pStyle w:val="ListParagraph"/>
              <w:numPr>
                <w:ilvl w:val="0"/>
                <w:numId w:val="12"/>
              </w:numPr>
              <w:rPr>
                <w:highlight w:val="white"/>
              </w:rPr>
            </w:pPr>
            <w:r>
              <w:rPr>
                <w:highlight w:val="white"/>
              </w:rPr>
              <w:t>Entrenamiento del modelo de ML utilizando como etiqueta del estado de hidratación el resultado de la Bioimpedancia. Se empleará una fracción de los datos para este propósito.</w:t>
            </w:r>
          </w:p>
          <w:p w14:paraId="1C8F68B9" w14:textId="77777777" w:rsidR="00730C0A" w:rsidRDefault="00730C0A" w:rsidP="00220491">
            <w:pPr>
              <w:pStyle w:val="ListParagraph"/>
              <w:numPr>
                <w:ilvl w:val="0"/>
                <w:numId w:val="12"/>
              </w:numPr>
              <w:rPr>
                <w:highlight w:val="white"/>
              </w:rPr>
            </w:pPr>
            <w:r>
              <w:rPr>
                <w:highlight w:val="white"/>
              </w:rPr>
              <w:lastRenderedPageBreak/>
              <w:t>Validación del modelo empleando la fracción de los datos que no se emplearon en el entrenamiento. Cálculo de la precisión y sensibilidad del modelo y refinamiento del proceso en caso de ser necesario.</w:t>
            </w:r>
          </w:p>
          <w:p w14:paraId="5E37373B" w14:textId="3C2ED06F" w:rsidR="009A69F2" w:rsidRPr="0096731C" w:rsidRDefault="00730C0A" w:rsidP="0096731C">
            <w:pPr>
              <w:pStyle w:val="ListParagraph"/>
              <w:numPr>
                <w:ilvl w:val="0"/>
                <w:numId w:val="12"/>
              </w:numPr>
              <w:rPr>
                <w:highlight w:val="white"/>
              </w:rPr>
            </w:pPr>
            <w:r>
              <w:rPr>
                <w:highlight w:val="white"/>
              </w:rPr>
              <w:t xml:space="preserve">En caso de obtener unas buenas métricas de precisión y sensibilidad sobre el muestreo principal, implementar un segundo paso en el que para los pacientes considerados como </w:t>
            </w:r>
            <w:proofErr w:type="spellStart"/>
            <w:r>
              <w:rPr>
                <w:highlight w:val="white"/>
              </w:rPr>
              <w:t>sobrehidratados</w:t>
            </w:r>
            <w:proofErr w:type="spellEnd"/>
            <w:r>
              <w:rPr>
                <w:highlight w:val="white"/>
              </w:rPr>
              <w:t xml:space="preserve"> se calcule el balance negativo a emplear en la sesión de diálisis.</w:t>
            </w:r>
          </w:p>
        </w:tc>
      </w:tr>
      <w:tr w:rsidR="00014C5C" w:rsidRPr="00C069DD" w14:paraId="7B8F3915" w14:textId="77777777" w:rsidTr="00954F4B">
        <w:tc>
          <w:tcPr>
            <w:tcW w:w="9214" w:type="dxa"/>
            <w:shd w:val="clear" w:color="auto" w:fill="CCCCCC"/>
            <w:tcMar>
              <w:top w:w="100" w:type="dxa"/>
              <w:left w:w="100" w:type="dxa"/>
              <w:bottom w:w="100" w:type="dxa"/>
              <w:right w:w="100" w:type="dxa"/>
            </w:tcMar>
          </w:tcPr>
          <w:p w14:paraId="7497B888" w14:textId="3C92C803" w:rsidR="00014C5C" w:rsidRPr="00C069DD" w:rsidRDefault="00514A97" w:rsidP="00954F4B">
            <w:pPr>
              <w:widowControl w:val="0"/>
              <w:spacing w:after="0"/>
            </w:pPr>
            <w:r>
              <w:rPr>
                <w:b/>
              </w:rPr>
              <w:lastRenderedPageBreak/>
              <w:t xml:space="preserve"> </w:t>
            </w:r>
            <w:r w:rsidR="00014C5C">
              <w:rPr>
                <w:b/>
              </w:rPr>
              <w:t>M</w:t>
            </w:r>
            <w:r w:rsidR="00014C5C" w:rsidRPr="00C069DD">
              <w:rPr>
                <w:b/>
              </w:rPr>
              <w:t>aterial</w:t>
            </w:r>
            <w:r w:rsidR="00306942">
              <w:rPr>
                <w:b/>
              </w:rPr>
              <w:t>es</w:t>
            </w:r>
            <w:r w:rsidR="00014C5C" w:rsidRPr="00C069DD">
              <w:rPr>
                <w:b/>
              </w:rPr>
              <w:t xml:space="preserve"> y métodos</w:t>
            </w:r>
          </w:p>
        </w:tc>
      </w:tr>
      <w:tr w:rsidR="00014C5C" w:rsidRPr="00C069DD" w14:paraId="500F5BFB" w14:textId="77777777" w:rsidTr="00954F4B">
        <w:tc>
          <w:tcPr>
            <w:tcW w:w="9214" w:type="dxa"/>
            <w:tcMar>
              <w:top w:w="100" w:type="dxa"/>
              <w:left w:w="100" w:type="dxa"/>
              <w:bottom w:w="100" w:type="dxa"/>
              <w:right w:w="100" w:type="dxa"/>
            </w:tcMar>
          </w:tcPr>
          <w:p w14:paraId="71232EC6" w14:textId="7BFB2689" w:rsidR="00014C5C" w:rsidRDefault="00AB4088" w:rsidP="0052653A">
            <w:pPr>
              <w:rPr>
                <w:noProof/>
              </w:rPr>
            </w:pPr>
            <w:r>
              <w:rPr>
                <w:noProof/>
              </w:rPr>
              <w:t>Durante el desarrollo del proyecto se llevará un método de trabajo basado en control de versiones (con el soporte de la herramienta de GitHub) por el cual se podrá llevar un seguimiento de la evolución del proyecto así como ir estableciendo puntos o metas que se irán cumpliendo a lo largo del desarrollo.</w:t>
            </w:r>
          </w:p>
          <w:p w14:paraId="5DB127A7" w14:textId="3B96E536" w:rsidR="00AB4088" w:rsidRDefault="00910784" w:rsidP="0052653A">
            <w:pPr>
              <w:rPr>
                <w:noProof/>
              </w:rPr>
            </w:pPr>
            <w:r>
              <w:rPr>
                <w:noProof/>
              </w:rPr>
              <w:t>Para realizar el etiquetado de los datos a partir de los valor</w:t>
            </w:r>
            <w:r w:rsidR="005F5097">
              <w:rPr>
                <w:noProof/>
              </w:rPr>
              <w:t>e</w:t>
            </w:r>
            <w:r>
              <w:rPr>
                <w:noProof/>
              </w:rPr>
              <w:t>s obtenidos de la bioimpedanca se emplearán publicacioones ya existentes</w:t>
            </w:r>
            <w:r w:rsidR="005F5097">
              <w:rPr>
                <w:noProof/>
              </w:rPr>
              <w:t xml:space="preserve"> que reflejan el estudio de la bioimpedancia y determinan sobre qué valores de la misma los pacientes se encuentran en estado de sobrehidratación.</w:t>
            </w:r>
            <w:r w:rsidR="00C7046C">
              <w:rPr>
                <w:noProof/>
              </w:rPr>
              <w:t xml:space="preserve"> Est</w:t>
            </w:r>
            <w:r w:rsidR="00875FF9">
              <w:rPr>
                <w:noProof/>
              </w:rPr>
              <w:t xml:space="preserve">e etiquetado será realizado por la investigadora principal, </w:t>
            </w:r>
            <w:r w:rsidR="007251A7">
              <w:rPr>
                <w:noProof/>
              </w:rPr>
              <w:t xml:space="preserve">ya que es la médico especialista </w:t>
            </w:r>
            <w:r w:rsidR="00875FF9">
              <w:rPr>
                <w:noProof/>
              </w:rPr>
              <w:t>que participa en el proyecto</w:t>
            </w:r>
            <w:r w:rsidR="007251A7">
              <w:rPr>
                <w:noProof/>
              </w:rPr>
              <w:t xml:space="preserve"> y tiene los conocimientos y experiencia suficientes para desempeñar esta tarea.</w:t>
            </w:r>
          </w:p>
          <w:p w14:paraId="564427C7" w14:textId="4A5DD1FA" w:rsidR="00A147BA" w:rsidRPr="00100C02" w:rsidRDefault="00A147BA" w:rsidP="0052653A">
            <w:pPr>
              <w:rPr>
                <w:noProof/>
                <w:color w:val="EE0000"/>
              </w:rPr>
            </w:pPr>
            <w:r w:rsidRPr="00100C02">
              <w:rPr>
                <w:noProof/>
                <w:color w:val="EE0000"/>
              </w:rPr>
              <w:t xml:space="preserve">Al trabajar con fuentes de datos del Sacyl (DBCyL) todos los informes e historias clínicas están estandarizados según un formato específico. El equipo informático (Samuel, Roberto y Jose Antonio) desarrollarán un programa basado en expresiones lógicas a partir de una copia de un informe de nefrología proporcionado por la IP. Dicho informe se presentará al equipo informático de forma física (en formato fotocopia o impresión) con la cabecera y todo aquel campo que pueda permitir la identificación del paciente recortada y eliminada. </w:t>
            </w:r>
          </w:p>
          <w:p w14:paraId="7AE55D22" w14:textId="7A879879" w:rsidR="009C5DDA" w:rsidRPr="00100C02" w:rsidRDefault="009C5DDA" w:rsidP="0052653A">
            <w:pPr>
              <w:rPr>
                <w:noProof/>
                <w:color w:val="EE0000"/>
              </w:rPr>
            </w:pPr>
            <w:r w:rsidRPr="00100C02">
              <w:rPr>
                <w:noProof/>
                <w:color w:val="EE0000"/>
              </w:rPr>
              <w:t>Una vez se tenga el programa de pseudonimización y extracción de datos completado, se proporcionará al IP el programa que ejecutará en local en su propio equipo del centro hospitalario y el programa generará un documento en formato CSV</w:t>
            </w:r>
            <w:r w:rsidR="00B01979" w:rsidRPr="00100C02">
              <w:rPr>
                <w:noProof/>
                <w:color w:val="EE0000"/>
              </w:rPr>
              <w:t>,</w:t>
            </w:r>
            <w:r w:rsidRPr="00100C02">
              <w:rPr>
                <w:noProof/>
                <w:color w:val="EE0000"/>
              </w:rPr>
              <w:t xml:space="preserve"> Excel </w:t>
            </w:r>
            <w:r w:rsidR="00B01979" w:rsidRPr="00100C02">
              <w:rPr>
                <w:noProof/>
                <w:color w:val="EE0000"/>
              </w:rPr>
              <w:t>o JSON</w:t>
            </w:r>
            <w:r w:rsidR="003C7DC0" w:rsidRPr="00100C02">
              <w:rPr>
                <w:noProof/>
                <w:color w:val="EE0000"/>
              </w:rPr>
              <w:t>.</w:t>
            </w:r>
          </w:p>
          <w:p w14:paraId="799009EC" w14:textId="59418FDB" w:rsidR="005F5097" w:rsidRDefault="007E0FCB" w:rsidP="0052653A">
            <w:pPr>
              <w:rPr>
                <w:noProof/>
              </w:rPr>
            </w:pPr>
            <w:r>
              <w:rPr>
                <w:noProof/>
              </w:rPr>
              <w:t xml:space="preserve">Los datos se </w:t>
            </w:r>
            <w:r w:rsidR="007D72A4">
              <w:rPr>
                <w:noProof/>
              </w:rPr>
              <w:t xml:space="preserve">pseudonimizarán </w:t>
            </w:r>
            <w:r>
              <w:rPr>
                <w:noProof/>
              </w:rPr>
              <w:t xml:space="preserve">y una vez ya anónimos se guardarán en un archivo en formato </w:t>
            </w:r>
            <w:r w:rsidR="00257E51">
              <w:rPr>
                <w:noProof/>
              </w:rPr>
              <w:t xml:space="preserve">JSON. Se distribuirá el archivo JSON a los desarrolladores del modelo y se implementará un código escrito en </w:t>
            </w:r>
            <w:r w:rsidR="002A25AB">
              <w:rPr>
                <w:noProof/>
              </w:rPr>
              <w:t xml:space="preserve">Python </w:t>
            </w:r>
            <w:r w:rsidR="00257E51">
              <w:rPr>
                <w:noProof/>
              </w:rPr>
              <w:t xml:space="preserve">para generar el modelo de ML. Se emplearán las librerías llamadas pandas, numpy, scikit-learn para la base de la programación y pueden usarse librerías como </w:t>
            </w:r>
            <w:r w:rsidR="002A25AB">
              <w:rPr>
                <w:noProof/>
              </w:rPr>
              <w:t xml:space="preserve">Tensorflow, PyTorch </w:t>
            </w:r>
            <w:r w:rsidR="00257E51">
              <w:rPr>
                <w:noProof/>
              </w:rPr>
              <w:t xml:space="preserve">o </w:t>
            </w:r>
            <w:r w:rsidR="002A25AB">
              <w:rPr>
                <w:noProof/>
              </w:rPr>
              <w:t xml:space="preserve">Catboost </w:t>
            </w:r>
            <w:r w:rsidR="00257E51">
              <w:rPr>
                <w:noProof/>
              </w:rPr>
              <w:t>en caso de que los datos lo necesiten.</w:t>
            </w:r>
          </w:p>
          <w:p w14:paraId="04BA3E33" w14:textId="355BFF84" w:rsidR="00257E51" w:rsidRDefault="0080437A" w:rsidP="0052653A">
            <w:pPr>
              <w:rPr>
                <w:noProof/>
              </w:rPr>
            </w:pPr>
            <w:r>
              <w:rPr>
                <w:noProof/>
              </w:rPr>
              <w:t xml:space="preserve">Una vez entrenado el modelo, se hará una visualización de datos simple con la librería </w:t>
            </w:r>
            <w:r w:rsidR="0073502E">
              <w:rPr>
                <w:noProof/>
              </w:rPr>
              <w:t>M</w:t>
            </w:r>
            <w:r>
              <w:rPr>
                <w:noProof/>
              </w:rPr>
              <w:t>atplotlib y se guardarán todos los resultados y el modelo entrenado</w:t>
            </w:r>
            <w:r w:rsidR="00AF76B2">
              <w:rPr>
                <w:noProof/>
              </w:rPr>
              <w:t>, almacenando así la arquitectura y sus pesos para poder ser reutilizado y</w:t>
            </w:r>
            <w:r w:rsidR="003C3EFE">
              <w:rPr>
                <w:noProof/>
              </w:rPr>
              <w:t xml:space="preserve"> realizar una validación prospe</w:t>
            </w:r>
            <w:r w:rsidR="0096523A">
              <w:rPr>
                <w:noProof/>
              </w:rPr>
              <w:t>c</w:t>
            </w:r>
            <w:r w:rsidR="003C3EFE">
              <w:rPr>
                <w:noProof/>
              </w:rPr>
              <w:t xml:space="preserve">tiva del modelo en casos reales, en caso de que los resultados sean </w:t>
            </w:r>
            <w:r w:rsidR="0096523A">
              <w:rPr>
                <w:noProof/>
              </w:rPr>
              <w:t>lo suficientemente apropaidos como para validar el modelo en pacientes reales en un trabajo futuro</w:t>
            </w:r>
            <w:r>
              <w:rPr>
                <w:noProof/>
              </w:rPr>
              <w:t>.</w:t>
            </w:r>
          </w:p>
          <w:p w14:paraId="0AE834DF" w14:textId="57A6DF1E" w:rsidR="0080437A" w:rsidRDefault="0080437A" w:rsidP="0052653A">
            <w:pPr>
              <w:rPr>
                <w:noProof/>
              </w:rPr>
            </w:pPr>
            <w:r>
              <w:rPr>
                <w:noProof/>
              </w:rPr>
              <w:t>Con los resultados exportados, se trasladarán a un entorno de trabajo en lenguaje R y se generarán reportes para exponer los resultados.</w:t>
            </w:r>
            <w:r w:rsidR="006F0ED1">
              <w:rPr>
                <w:noProof/>
              </w:rPr>
              <w:t xml:space="preserve"> Se representarán los valores de precisión general del algoritmo, sensibilidad en la detección de positivos y negativos, </w:t>
            </w:r>
            <w:r w:rsidR="00393DC1">
              <w:rPr>
                <w:noProof/>
              </w:rPr>
              <w:t>tiempo de entrenamiento y tiempo de ejecución</w:t>
            </w:r>
            <w:r w:rsidR="00C52436">
              <w:rPr>
                <w:noProof/>
              </w:rPr>
              <w:t xml:space="preserve">, además de otras métricas como el F1-score, </w:t>
            </w:r>
            <w:r w:rsidR="008A14A2">
              <w:rPr>
                <w:noProof/>
              </w:rPr>
              <w:t>Recall, área bajo la curva ROC (AUC-ROC) o área bajo la curva precision-recall (AUC-PR)</w:t>
            </w:r>
            <w:r w:rsidR="00393DC1">
              <w:rPr>
                <w:noProof/>
              </w:rPr>
              <w:t>.</w:t>
            </w:r>
          </w:p>
          <w:p w14:paraId="41062EA5" w14:textId="77777777" w:rsidR="00D76C8F" w:rsidRDefault="00D76C8F" w:rsidP="0052653A">
            <w:pPr>
              <w:rPr>
                <w:noProof/>
              </w:rPr>
            </w:pPr>
            <w:r>
              <w:rPr>
                <w:noProof/>
              </w:rPr>
              <w:t xml:space="preserve">Para la interpretación de los datos se consultará al médico especialista para poder verificar los datos, su comportamiento y poner especial atención en las </w:t>
            </w:r>
            <w:r w:rsidR="008A14A2">
              <w:rPr>
                <w:noProof/>
              </w:rPr>
              <w:t>u</w:t>
            </w:r>
            <w:r>
              <w:rPr>
                <w:noProof/>
              </w:rPr>
              <w:t xml:space="preserve">nidades de medida empleadas para evitar errores debido a cambios de medida. </w:t>
            </w:r>
            <w:r w:rsidR="00AF0053">
              <w:rPr>
                <w:noProof/>
              </w:rPr>
              <w:t xml:space="preserve">Se eliminarán todos aquellos registros que contengan datos nulos o vacíos para atributos que sean </w:t>
            </w:r>
            <w:r w:rsidR="00CB4173">
              <w:rPr>
                <w:noProof/>
              </w:rPr>
              <w:t xml:space="preserve">considerados </w:t>
            </w:r>
            <w:r w:rsidR="00AF0053">
              <w:rPr>
                <w:noProof/>
              </w:rPr>
              <w:t>determinantes</w:t>
            </w:r>
            <w:r w:rsidR="00CB4173">
              <w:rPr>
                <w:noProof/>
              </w:rPr>
              <w:t xml:space="preserve"> por parte de los médicos especialistas</w:t>
            </w:r>
            <w:r w:rsidR="006F0ED1">
              <w:rPr>
                <w:noProof/>
              </w:rPr>
              <w:t>.</w:t>
            </w:r>
          </w:p>
          <w:p w14:paraId="6AB5807E" w14:textId="6B787B23" w:rsidR="00A271BC" w:rsidRPr="00F34BD6" w:rsidRDefault="00B5398D" w:rsidP="0052653A">
            <w:pPr>
              <w:rPr>
                <w:noProof/>
              </w:rPr>
            </w:pPr>
            <w:r>
              <w:rPr>
                <w:noProof/>
              </w:rPr>
              <w:t xml:space="preserve">Una vez el modelo esté listo para su uso se empleará LIME (Local Interpretable Model-agnostic Explanations) para añadir explicaciones de cómo funciona el modelo y por qué toma </w:t>
            </w:r>
            <w:r>
              <w:rPr>
                <w:noProof/>
              </w:rPr>
              <w:lastRenderedPageBreak/>
              <w:t>las decisiones que toma. Este modelo proporciona un feedback que podemos emplear para comprobar el funcionamiento del modelo o que puede aportarse con el modelo para que cualquier persona que no haya desarrollado el modelo comprenda su funcionamiento.</w:t>
            </w:r>
          </w:p>
        </w:tc>
      </w:tr>
      <w:tr w:rsidR="00014C5C" w:rsidRPr="00C069DD" w14:paraId="12C2F4EA" w14:textId="77777777" w:rsidTr="00954F4B">
        <w:tc>
          <w:tcPr>
            <w:tcW w:w="9214" w:type="dxa"/>
            <w:shd w:val="clear" w:color="auto" w:fill="CCCCCC"/>
            <w:tcMar>
              <w:top w:w="100" w:type="dxa"/>
              <w:left w:w="100" w:type="dxa"/>
              <w:bottom w:w="100" w:type="dxa"/>
              <w:right w:w="100" w:type="dxa"/>
            </w:tcMar>
          </w:tcPr>
          <w:p w14:paraId="78488FD6" w14:textId="77777777" w:rsidR="00014C5C" w:rsidRPr="00C069DD" w:rsidRDefault="00014C5C" w:rsidP="00954F4B">
            <w:pPr>
              <w:widowControl w:val="0"/>
              <w:spacing w:after="0"/>
            </w:pPr>
            <w:r>
              <w:rPr>
                <w:b/>
              </w:rPr>
              <w:lastRenderedPageBreak/>
              <w:t>Participantes</w:t>
            </w:r>
          </w:p>
        </w:tc>
      </w:tr>
      <w:tr w:rsidR="00014C5C" w:rsidRPr="00C069DD" w14:paraId="0ECD66E7" w14:textId="77777777" w:rsidTr="00954F4B">
        <w:tc>
          <w:tcPr>
            <w:tcW w:w="9214" w:type="dxa"/>
            <w:tcMar>
              <w:top w:w="100" w:type="dxa"/>
              <w:left w:w="100" w:type="dxa"/>
              <w:bottom w:w="100" w:type="dxa"/>
              <w:right w:w="100" w:type="dxa"/>
            </w:tcMar>
          </w:tcPr>
          <w:p w14:paraId="2D4FE6D7" w14:textId="61BE0843" w:rsidR="00FC2C70" w:rsidRDefault="00FC2C70" w:rsidP="0052653A">
            <w:pPr>
              <w:spacing w:line="276" w:lineRule="auto"/>
              <w:jc w:val="left"/>
              <w:rPr>
                <w:noProof/>
              </w:rPr>
            </w:pPr>
            <w:r>
              <w:rPr>
                <w:noProof/>
              </w:rPr>
              <w:t>Ivestigador Principal:</w:t>
            </w:r>
          </w:p>
          <w:p w14:paraId="5B027637" w14:textId="5CF4F4AA" w:rsidR="00FC2C70" w:rsidRPr="00FC2C70" w:rsidRDefault="00FC2C70" w:rsidP="00FC2C70">
            <w:pPr>
              <w:pStyle w:val="ListParagraph"/>
              <w:numPr>
                <w:ilvl w:val="0"/>
                <w:numId w:val="8"/>
              </w:numPr>
              <w:spacing w:line="276" w:lineRule="auto"/>
              <w:jc w:val="left"/>
              <w:rPr>
                <w:noProof/>
              </w:rPr>
            </w:pPr>
            <w:r>
              <w:rPr>
                <w:noProof/>
              </w:rPr>
              <w:t>María Jesús Izquierdo Ortiz: médico especialista y jefa del servicio de nefrología en el Hospital Universitario de Burgos (HUBU).</w:t>
            </w:r>
            <w:r w:rsidR="00D23213">
              <w:rPr>
                <w:noProof/>
              </w:rPr>
              <w:t xml:space="preserve"> Se encargará de dirigir el etiquetado de los datos, coordinar la custodia de datos y </w:t>
            </w:r>
            <w:r w:rsidR="007D72A4">
              <w:rPr>
                <w:noProof/>
              </w:rPr>
              <w:t xml:space="preserve">pseudonimización </w:t>
            </w:r>
            <w:r w:rsidR="00D23213">
              <w:rPr>
                <w:noProof/>
              </w:rPr>
              <w:t>los mismos. También aportará sus conocimientos como especialista para que el modelo corresponda con el trasfondo médico y se ajuste a los casos clínicos reales.</w:t>
            </w:r>
          </w:p>
          <w:p w14:paraId="4721396B" w14:textId="5E74438A" w:rsidR="00014C5C" w:rsidRDefault="009A69F2" w:rsidP="0052653A">
            <w:pPr>
              <w:spacing w:line="276" w:lineRule="auto"/>
              <w:jc w:val="left"/>
              <w:rPr>
                <w:noProof/>
              </w:rPr>
            </w:pPr>
            <w:r>
              <w:rPr>
                <w:noProof/>
              </w:rPr>
              <w:t>Además del investigador principal, en el proyecto participarán:</w:t>
            </w:r>
          </w:p>
          <w:p w14:paraId="31993921" w14:textId="26C934A9" w:rsidR="009A69F2" w:rsidRDefault="009A69F2" w:rsidP="009A69F2">
            <w:pPr>
              <w:pStyle w:val="ListParagraph"/>
              <w:numPr>
                <w:ilvl w:val="0"/>
                <w:numId w:val="8"/>
              </w:numPr>
              <w:spacing w:line="276" w:lineRule="auto"/>
              <w:jc w:val="left"/>
              <w:rPr>
                <w:noProof/>
              </w:rPr>
            </w:pPr>
            <w:r>
              <w:rPr>
                <w:noProof/>
              </w:rPr>
              <w:t>Samuel Espiño Encinas: estudiante del Grado en Ingeniería de la Salud por la Universidad de Burgos. Se encargará del desarrollo, entrenamiento y validación del modelo de ML así como las posibles posteriores mejoras, refinamientos e implementación del cálculo del balance negativo.</w:t>
            </w:r>
          </w:p>
          <w:p w14:paraId="366E1CE8" w14:textId="61226AF5" w:rsidR="009300D6" w:rsidRDefault="009300D6" w:rsidP="009A69F2">
            <w:pPr>
              <w:pStyle w:val="ListParagraph"/>
              <w:numPr>
                <w:ilvl w:val="0"/>
                <w:numId w:val="8"/>
              </w:numPr>
              <w:spacing w:line="276" w:lineRule="auto"/>
              <w:jc w:val="left"/>
              <w:rPr>
                <w:noProof/>
              </w:rPr>
            </w:pPr>
            <w:r>
              <w:rPr>
                <w:noProof/>
              </w:rPr>
              <w:t xml:space="preserve">Roberto Martínez – Guisasola Guerrero: </w:t>
            </w:r>
            <w:r w:rsidR="00EA536D">
              <w:rPr>
                <w:noProof/>
              </w:rPr>
              <w:t>Ingeniero en la Fundación Burgos por la Investigación de la Salud. Se encargará de la supervisión y refinamiento del modelo de ML y de todas aquellas mejoras referentes a Inteligencia Artificial.</w:t>
            </w:r>
          </w:p>
          <w:p w14:paraId="3A66A4CF" w14:textId="4BE5DCB5" w:rsidR="00070FB5" w:rsidRPr="00070FB5" w:rsidRDefault="009A69F2" w:rsidP="00070FB5">
            <w:pPr>
              <w:pStyle w:val="ListParagraph"/>
              <w:numPr>
                <w:ilvl w:val="0"/>
                <w:numId w:val="8"/>
              </w:numPr>
              <w:spacing w:line="276" w:lineRule="auto"/>
              <w:jc w:val="left"/>
              <w:rPr>
                <w:noProof/>
              </w:rPr>
            </w:pPr>
            <w:r>
              <w:rPr>
                <w:noProof/>
              </w:rPr>
              <w:t xml:space="preserve">Jose Antonio Barbero Aparicio: profesor de la Universidad de Burgos y tutor del TFG. Se encargará de </w:t>
            </w:r>
            <w:r w:rsidR="00112E9C">
              <w:rPr>
                <w:noProof/>
              </w:rPr>
              <w:t>del alumno y su tutorzacón.</w:t>
            </w:r>
          </w:p>
        </w:tc>
      </w:tr>
      <w:tr w:rsidR="00014C5C" w:rsidRPr="00C069DD" w14:paraId="60F93F70" w14:textId="77777777" w:rsidTr="00954F4B">
        <w:tc>
          <w:tcPr>
            <w:tcW w:w="9214" w:type="dxa"/>
            <w:shd w:val="clear" w:color="auto" w:fill="D9D9D9" w:themeFill="background1" w:themeFillShade="D9"/>
            <w:tcMar>
              <w:top w:w="100" w:type="dxa"/>
              <w:left w:w="100" w:type="dxa"/>
              <w:bottom w:w="100" w:type="dxa"/>
              <w:right w:w="100" w:type="dxa"/>
            </w:tcMar>
          </w:tcPr>
          <w:p w14:paraId="78F16D41" w14:textId="77777777" w:rsidR="00014C5C" w:rsidRPr="00C069DD" w:rsidRDefault="00014C5C" w:rsidP="00954F4B">
            <w:pPr>
              <w:widowControl w:val="0"/>
              <w:spacing w:after="0"/>
            </w:pPr>
            <w:r w:rsidRPr="00C069DD">
              <w:rPr>
                <w:b/>
              </w:rPr>
              <w:t>Determinación de los beneficios y riesgos potenciales del estudio</w:t>
            </w:r>
          </w:p>
        </w:tc>
      </w:tr>
      <w:tr w:rsidR="00014C5C" w:rsidRPr="00C069DD" w14:paraId="21A8CBB3" w14:textId="77777777" w:rsidTr="00954F4B">
        <w:tc>
          <w:tcPr>
            <w:tcW w:w="9214" w:type="dxa"/>
            <w:tcMar>
              <w:top w:w="100" w:type="dxa"/>
              <w:left w:w="100" w:type="dxa"/>
              <w:bottom w:w="100" w:type="dxa"/>
              <w:right w:w="100" w:type="dxa"/>
            </w:tcMar>
          </w:tcPr>
          <w:p w14:paraId="5A0DFD83" w14:textId="39995C8C" w:rsidR="00014C5C" w:rsidRDefault="00A2097E" w:rsidP="00017A5D">
            <w:pPr>
              <w:widowControl w:val="0"/>
              <w:spacing w:after="0"/>
            </w:pPr>
            <w:r>
              <w:t xml:space="preserve">A partir del modelo de ML se puede conseguir una herramienta de ayuda al diagnóstico potente </w:t>
            </w:r>
            <w:r w:rsidR="00797F11">
              <w:t xml:space="preserve">que ayude al médico en la toma de decisiones y reduzca el tiempo requerido para ello. También puede actuar como principal alarma en casos cercanos a la </w:t>
            </w:r>
            <w:proofErr w:type="spellStart"/>
            <w:r w:rsidR="00797F11">
              <w:t>euhidratación</w:t>
            </w:r>
            <w:proofErr w:type="spellEnd"/>
            <w:r w:rsidR="00797F11">
              <w:t xml:space="preserve"> evitando posibles complicaciones a futuro.</w:t>
            </w:r>
          </w:p>
          <w:p w14:paraId="1E2E3531" w14:textId="64926968" w:rsidR="00540EA8" w:rsidRDefault="00540EA8" w:rsidP="00017A5D">
            <w:pPr>
              <w:widowControl w:val="0"/>
              <w:spacing w:after="0"/>
            </w:pPr>
            <w:r>
              <w:t>En última instancia, el objetivo del proyecto es la implementación del modelo en el servicio de nefrología</w:t>
            </w:r>
            <w:r w:rsidR="00CA4194">
              <w:t>. E</w:t>
            </w:r>
            <w:r>
              <w:t xml:space="preserve">n el caso de implementar el modelo sobre el sistema de software de </w:t>
            </w:r>
            <w:r w:rsidR="0076248E">
              <w:t xml:space="preserve">los </w:t>
            </w:r>
            <w:proofErr w:type="spellStart"/>
            <w:r w:rsidR="0076248E">
              <w:t>hemofiltros</w:t>
            </w:r>
            <w:proofErr w:type="spellEnd"/>
            <w:r w:rsidR="0076248E">
              <w:t xml:space="preserve">, podría automatizarse </w:t>
            </w:r>
            <w:r w:rsidR="005D6C4C">
              <w:t xml:space="preserve">el ajuste del peso seco y la configuración de las sesiones de diálisis con los </w:t>
            </w:r>
            <w:proofErr w:type="spellStart"/>
            <w:r w:rsidR="005D6C4C">
              <w:t>hemofiltros</w:t>
            </w:r>
            <w:proofErr w:type="spellEnd"/>
            <w:r w:rsidR="005D6C4C">
              <w:t xml:space="preserve"> y las tarjetas que tiene cada uno de los pacientes.</w:t>
            </w:r>
          </w:p>
          <w:p w14:paraId="63E379FD" w14:textId="1D034539" w:rsidR="005D6C4C" w:rsidRDefault="0086210A" w:rsidP="00017A5D">
            <w:pPr>
              <w:widowControl w:val="0"/>
              <w:spacing w:after="0"/>
            </w:pPr>
            <w:r>
              <w:t xml:space="preserve">Esta automatización podría reducir el tiempo de configuración de las sesiones y ayudaría a tener toda la información centralizada en el sistema de los </w:t>
            </w:r>
            <w:proofErr w:type="spellStart"/>
            <w:r>
              <w:t>hemofiltros</w:t>
            </w:r>
            <w:proofErr w:type="spellEnd"/>
            <w:r>
              <w:t>.</w:t>
            </w:r>
          </w:p>
          <w:p w14:paraId="7553944F" w14:textId="0748AD2C" w:rsidR="00BB2D58" w:rsidRDefault="00BB2D58" w:rsidP="00017A5D">
            <w:pPr>
              <w:widowControl w:val="0"/>
              <w:spacing w:after="0"/>
            </w:pPr>
            <w:r>
              <w:t>A nivel de paciente o usuario, podremos obtener una mayor tranquilidad y seguridad en el proceso de la diálisis ya que sabrán que gracias a esta nueva actualización del tratamiento será menos probable que se ajuste de forma errónea su peso seco, reduciendo así el número de veces que un paciente debe acudir a urgencias por exceso de volumen o tenga problemas durante la sesión por exceso de eliminación de volumen.</w:t>
            </w:r>
          </w:p>
          <w:p w14:paraId="0AABA5F8" w14:textId="5667B35F" w:rsidR="00640713" w:rsidRDefault="00640713" w:rsidP="00017A5D">
            <w:pPr>
              <w:widowControl w:val="0"/>
              <w:spacing w:after="0"/>
            </w:pPr>
            <w:r>
              <w:t>Esto nos lleva a los beneficios económicos ya que si evitamos las veces que un paciente acude a urgencias por un exceso de volumen acumulado, estaríamos reduciendo el coste económico que esto conlleva</w:t>
            </w:r>
            <w:r w:rsidR="002D4504">
              <w:t>. Al implementar el modelo sobre el sistema informático ya existente no resultaría en un coste económico más elevado en cuanto al mantenimiento y soporte.</w:t>
            </w:r>
          </w:p>
          <w:p w14:paraId="330E4BCE" w14:textId="77777777" w:rsidR="00BB2D58" w:rsidRDefault="00BB2D58" w:rsidP="00017A5D">
            <w:pPr>
              <w:widowControl w:val="0"/>
              <w:spacing w:after="0"/>
            </w:pPr>
          </w:p>
          <w:p w14:paraId="28676560" w14:textId="552965ED" w:rsidR="000D13B4" w:rsidRPr="00EE53FA" w:rsidRDefault="0086210A" w:rsidP="00017A5D">
            <w:pPr>
              <w:widowControl w:val="0"/>
              <w:spacing w:after="0"/>
            </w:pPr>
            <w:r>
              <w:t xml:space="preserve">En cuanto a los riesgos del proyecto podríamos decir que el modelo tendrá una cierta tasa de error que deberemos asumir (para su implantación se buscaría una tasa de error del 10%, idealmente menos del 5%) y por ello el personal sanitario deberá formarse para poder </w:t>
            </w:r>
            <w:r w:rsidR="000D13B4">
              <w:t>interpretar los resultados que genere el modelo y saber si está en lo cierto o no.</w:t>
            </w:r>
          </w:p>
        </w:tc>
      </w:tr>
      <w:tr w:rsidR="00014C5C" w:rsidRPr="00C069DD" w14:paraId="58A08232" w14:textId="77777777" w:rsidTr="00954F4B">
        <w:trPr>
          <w:trHeight w:val="357"/>
        </w:trPr>
        <w:tc>
          <w:tcPr>
            <w:tcW w:w="9214" w:type="dxa"/>
            <w:shd w:val="clear" w:color="auto" w:fill="CCCCCC"/>
            <w:tcMar>
              <w:top w:w="100" w:type="dxa"/>
              <w:left w:w="100" w:type="dxa"/>
              <w:bottom w:w="100" w:type="dxa"/>
              <w:right w:w="100" w:type="dxa"/>
            </w:tcMar>
          </w:tcPr>
          <w:p w14:paraId="639B51DD" w14:textId="77777777" w:rsidR="00014C5C" w:rsidRPr="00C069DD" w:rsidRDefault="00014C5C" w:rsidP="00954F4B">
            <w:pPr>
              <w:widowControl w:val="0"/>
              <w:spacing w:after="0"/>
            </w:pPr>
            <w:r>
              <w:rPr>
                <w:b/>
              </w:rPr>
              <w:lastRenderedPageBreak/>
              <w:t>Aspectos éticos</w:t>
            </w:r>
          </w:p>
        </w:tc>
      </w:tr>
      <w:tr w:rsidR="00014C5C" w:rsidRPr="00C069DD" w14:paraId="3959C3E6" w14:textId="77777777" w:rsidTr="00954F4B">
        <w:tc>
          <w:tcPr>
            <w:tcW w:w="9214" w:type="dxa"/>
            <w:tcMar>
              <w:top w:w="100" w:type="dxa"/>
              <w:left w:w="100" w:type="dxa"/>
              <w:bottom w:w="100" w:type="dxa"/>
              <w:right w:w="100" w:type="dxa"/>
            </w:tcMar>
          </w:tcPr>
          <w:p w14:paraId="3BD1D3BA" w14:textId="28BA3BB4" w:rsidR="00014C5C" w:rsidRDefault="0061171E" w:rsidP="00954F4B">
            <w:pPr>
              <w:rPr>
                <w:color w:val="auto"/>
              </w:rPr>
            </w:pPr>
            <w:r>
              <w:rPr>
                <w:color w:val="auto"/>
              </w:rPr>
              <w:t xml:space="preserve">Se garantizará la confidencialidad de los pacientes tanto en la recogida de los datos como en el análisis de estos. Por ello, los datos empleados son </w:t>
            </w:r>
            <w:proofErr w:type="spellStart"/>
            <w:r w:rsidR="007D72A4">
              <w:rPr>
                <w:color w:val="auto"/>
              </w:rPr>
              <w:t>pseudonimizados</w:t>
            </w:r>
            <w:proofErr w:type="spellEnd"/>
            <w:r w:rsidR="007D72A4">
              <w:rPr>
                <w:color w:val="auto"/>
              </w:rPr>
              <w:t xml:space="preserve"> </w:t>
            </w:r>
            <w:r>
              <w:rPr>
                <w:color w:val="auto"/>
              </w:rPr>
              <w:t xml:space="preserve">y las claves de la decodificación serán encriptados evitando la identificación de los pacientes a partir de sus datos. </w:t>
            </w:r>
            <w:r w:rsidR="00A739B6">
              <w:rPr>
                <w:color w:val="auto"/>
              </w:rPr>
              <w:t>Para garantizar de forma más segura la confidencialidad de los datos se seguirá el criterio de mínimo acceso por el cual cada miembro del proyecto solo tendrá acceso a los datos que necesite y no a su totalidad.</w:t>
            </w:r>
          </w:p>
          <w:p w14:paraId="0C051094" w14:textId="37B8F545" w:rsidR="00A739B6" w:rsidRPr="0061171E" w:rsidRDefault="00CD1E70" w:rsidP="00954F4B">
            <w:pPr>
              <w:rPr>
                <w:color w:val="auto"/>
              </w:rPr>
            </w:pPr>
            <w:r>
              <w:rPr>
                <w:color w:val="auto"/>
              </w:rPr>
              <w:t>Se busca mejorar el diagnóstico y ayudar a la toma de decisiones a la hora del ajuste del peso seco. De esta forma se busca mejorar la calidad de vida de los pacientes y su comodidad.</w:t>
            </w:r>
          </w:p>
        </w:tc>
      </w:tr>
      <w:tr w:rsidR="00014C5C" w:rsidRPr="00C069DD" w14:paraId="4ADA7B54" w14:textId="77777777" w:rsidTr="00954F4B">
        <w:trPr>
          <w:trHeight w:val="357"/>
        </w:trPr>
        <w:tc>
          <w:tcPr>
            <w:tcW w:w="9214" w:type="dxa"/>
            <w:shd w:val="clear" w:color="auto" w:fill="CCCCCC"/>
            <w:tcMar>
              <w:top w:w="100" w:type="dxa"/>
              <w:left w:w="100" w:type="dxa"/>
              <w:bottom w:w="100" w:type="dxa"/>
              <w:right w:w="100" w:type="dxa"/>
            </w:tcMar>
          </w:tcPr>
          <w:p w14:paraId="43BD28FE" w14:textId="77777777" w:rsidR="00014C5C" w:rsidRPr="00C069DD" w:rsidRDefault="00014C5C" w:rsidP="00954F4B">
            <w:pPr>
              <w:widowControl w:val="0"/>
              <w:spacing w:after="0"/>
            </w:pPr>
            <w:r>
              <w:rPr>
                <w:b/>
              </w:rPr>
              <w:t>Planificación económica</w:t>
            </w:r>
          </w:p>
        </w:tc>
      </w:tr>
      <w:tr w:rsidR="00014C5C" w:rsidRPr="00C069DD" w14:paraId="120F6F33" w14:textId="77777777" w:rsidTr="00954F4B">
        <w:tc>
          <w:tcPr>
            <w:tcW w:w="9214" w:type="dxa"/>
            <w:tcMar>
              <w:top w:w="100" w:type="dxa"/>
              <w:left w:w="100" w:type="dxa"/>
              <w:bottom w:w="100" w:type="dxa"/>
              <w:right w:w="100" w:type="dxa"/>
            </w:tcMar>
          </w:tcPr>
          <w:p w14:paraId="3ABA244D" w14:textId="77777777" w:rsidR="00014C5C" w:rsidRPr="00C069DD" w:rsidRDefault="00014C5C" w:rsidP="00954F4B">
            <w:r>
              <w:t>El proyecto no precisa de ayuda económica</w:t>
            </w:r>
          </w:p>
        </w:tc>
      </w:tr>
      <w:tr w:rsidR="00014C5C" w:rsidRPr="00C069DD" w14:paraId="59FC9DC2" w14:textId="77777777" w:rsidTr="00954F4B">
        <w:trPr>
          <w:trHeight w:val="357"/>
        </w:trPr>
        <w:tc>
          <w:tcPr>
            <w:tcW w:w="9214" w:type="dxa"/>
            <w:shd w:val="clear" w:color="auto" w:fill="CCCCCC"/>
            <w:tcMar>
              <w:top w:w="100" w:type="dxa"/>
              <w:left w:w="100" w:type="dxa"/>
              <w:bottom w:w="100" w:type="dxa"/>
              <w:right w:w="100" w:type="dxa"/>
            </w:tcMar>
          </w:tcPr>
          <w:p w14:paraId="7529A71B" w14:textId="77777777" w:rsidR="00014C5C" w:rsidRPr="00C069DD" w:rsidRDefault="00014C5C" w:rsidP="00954F4B">
            <w:pPr>
              <w:widowControl w:val="0"/>
              <w:spacing w:after="0"/>
            </w:pPr>
            <w:r w:rsidRPr="00C069DD">
              <w:rPr>
                <w:b/>
              </w:rPr>
              <w:t>Documento de información y consentimiento informado, si procede</w:t>
            </w:r>
          </w:p>
        </w:tc>
      </w:tr>
      <w:tr w:rsidR="00014C5C" w:rsidRPr="00C069DD" w14:paraId="07A7661D" w14:textId="77777777" w:rsidTr="00954F4B">
        <w:tc>
          <w:tcPr>
            <w:tcW w:w="9214" w:type="dxa"/>
            <w:tcMar>
              <w:top w:w="100" w:type="dxa"/>
              <w:left w:w="100" w:type="dxa"/>
              <w:bottom w:w="100" w:type="dxa"/>
              <w:right w:w="100" w:type="dxa"/>
            </w:tcMar>
          </w:tcPr>
          <w:p w14:paraId="4C520CB2" w14:textId="52613D75" w:rsidR="00141339" w:rsidRPr="00141339" w:rsidRDefault="00141339" w:rsidP="00141339">
            <w:pPr>
              <w:rPr>
                <w:rFonts w:eastAsiaTheme="minorHAnsi" w:cstheme="minorBidi"/>
                <w:color w:val="auto"/>
                <w:lang w:eastAsia="en-US"/>
              </w:rPr>
            </w:pPr>
            <w:r w:rsidRPr="00141339">
              <w:rPr>
                <w:color w:val="auto"/>
              </w:rPr>
              <w:t xml:space="preserve">Este estudio tiene como objetivo evaluar retrospectivamente </w:t>
            </w:r>
            <w:r>
              <w:rPr>
                <w:color w:val="auto"/>
              </w:rPr>
              <w:t>el estado de hidratación</w:t>
            </w:r>
            <w:r w:rsidRPr="00141339">
              <w:rPr>
                <w:color w:val="auto"/>
              </w:rPr>
              <w:t xml:space="preserve"> en pacientes mediante el análisis de </w:t>
            </w:r>
            <w:r>
              <w:rPr>
                <w:color w:val="auto"/>
              </w:rPr>
              <w:t>datos</w:t>
            </w:r>
            <w:r w:rsidRPr="00141339">
              <w:rPr>
                <w:color w:val="auto"/>
              </w:rPr>
              <w:t xml:space="preserve"> obtenidas como parte de su atención médica previa. Tod</w:t>
            </w:r>
            <w:r>
              <w:rPr>
                <w:color w:val="auto"/>
              </w:rPr>
              <w:t>o</w:t>
            </w:r>
            <w:r w:rsidRPr="00141339">
              <w:rPr>
                <w:color w:val="auto"/>
              </w:rPr>
              <w:t xml:space="preserve">s </w:t>
            </w:r>
            <w:r>
              <w:rPr>
                <w:color w:val="auto"/>
              </w:rPr>
              <w:t>los datos</w:t>
            </w:r>
            <w:r w:rsidRPr="00141339">
              <w:rPr>
                <w:color w:val="auto"/>
              </w:rPr>
              <w:t xml:space="preserve"> utilizad</w:t>
            </w:r>
            <w:r>
              <w:rPr>
                <w:color w:val="auto"/>
              </w:rPr>
              <w:t>o</w:t>
            </w:r>
            <w:r w:rsidRPr="00141339">
              <w:rPr>
                <w:color w:val="auto"/>
              </w:rPr>
              <w:t xml:space="preserve">s en este estudio serán </w:t>
            </w:r>
            <w:proofErr w:type="spellStart"/>
            <w:r w:rsidR="007D72A4">
              <w:rPr>
                <w:color w:val="auto"/>
              </w:rPr>
              <w:t>pseudonimizados</w:t>
            </w:r>
            <w:proofErr w:type="spellEnd"/>
            <w:r w:rsidRPr="00141339">
              <w:rPr>
                <w:color w:val="auto"/>
              </w:rPr>
              <w:t>, eliminando cualquier información que permita la identificación del paciente.</w:t>
            </w:r>
          </w:p>
          <w:p w14:paraId="7FEECFD0" w14:textId="02BDEAAD" w:rsidR="00014C5C" w:rsidRPr="00D43878" w:rsidRDefault="00141339" w:rsidP="00141339">
            <w:pPr>
              <w:rPr>
                <w:color w:val="FF0000"/>
              </w:rPr>
            </w:pPr>
            <w:r w:rsidRPr="00141339">
              <w:rPr>
                <w:color w:val="auto"/>
              </w:rPr>
              <w:t>El estudio se basa en datos retrospectivos y utiliza registros médicos existentes de pacientes que han recibido atención médica anteriormente. La obtención del consentimiento informado directo de cada paciente sería logísticamente difícil, ya que algunos pacientes pueden haber fallecido o no estar disponibles para dar su consentimiento debido a la naturaleza retrospectiva de la investigación.</w:t>
            </w:r>
          </w:p>
        </w:tc>
      </w:tr>
      <w:tr w:rsidR="00014C5C" w:rsidRPr="00C069DD" w14:paraId="286811EC" w14:textId="77777777" w:rsidTr="00954F4B">
        <w:tc>
          <w:tcPr>
            <w:tcW w:w="9214" w:type="dxa"/>
            <w:shd w:val="clear" w:color="auto" w:fill="CCCCCC"/>
            <w:tcMar>
              <w:top w:w="100" w:type="dxa"/>
              <w:left w:w="100" w:type="dxa"/>
              <w:bottom w:w="100" w:type="dxa"/>
              <w:right w:w="100" w:type="dxa"/>
            </w:tcMar>
          </w:tcPr>
          <w:p w14:paraId="3C050A47" w14:textId="77777777" w:rsidR="00014C5C" w:rsidRPr="00C069DD" w:rsidRDefault="00014C5C" w:rsidP="00954F4B">
            <w:pPr>
              <w:widowControl w:val="0"/>
              <w:spacing w:after="0"/>
            </w:pPr>
            <w:r>
              <w:rPr>
                <w:b/>
              </w:rPr>
              <w:t>Bibliografía</w:t>
            </w:r>
          </w:p>
        </w:tc>
      </w:tr>
      <w:tr w:rsidR="00014C5C" w:rsidRPr="00910B21" w14:paraId="6521144D" w14:textId="77777777" w:rsidTr="00954F4B">
        <w:tc>
          <w:tcPr>
            <w:tcW w:w="9214" w:type="dxa"/>
            <w:tcMar>
              <w:top w:w="100" w:type="dxa"/>
              <w:left w:w="100" w:type="dxa"/>
              <w:bottom w:w="100" w:type="dxa"/>
              <w:right w:w="100" w:type="dxa"/>
            </w:tcMar>
          </w:tcPr>
          <w:p w14:paraId="18417D5E" w14:textId="77777777" w:rsidR="00014C5C" w:rsidRPr="004E3580" w:rsidRDefault="005D2AA7" w:rsidP="005D2AA7">
            <w:pPr>
              <w:pStyle w:val="Bibliography"/>
              <w:rPr>
                <w:sz w:val="24"/>
                <w:szCs w:val="24"/>
              </w:rPr>
            </w:pPr>
            <w:r w:rsidRPr="004E3580">
              <w:rPr>
                <w:rFonts w:eastAsiaTheme="minorHAnsi" w:cstheme="minorBidi"/>
                <w:sz w:val="24"/>
                <w:szCs w:val="24"/>
                <w:lang w:eastAsia="en-US"/>
              </w:rPr>
              <w:t>[</w:t>
            </w:r>
            <w:bookmarkStart w:id="0" w:name="Biblio1"/>
            <w:r w:rsidRPr="004E3580">
              <w:rPr>
                <w:rFonts w:eastAsiaTheme="minorHAnsi" w:cstheme="minorBidi"/>
                <w:sz w:val="24"/>
                <w:szCs w:val="24"/>
                <w:lang w:eastAsia="en-US"/>
              </w:rPr>
              <w:t>1</w:t>
            </w:r>
            <w:bookmarkEnd w:id="0"/>
            <w:r w:rsidRPr="004E3580">
              <w:rPr>
                <w:rFonts w:eastAsiaTheme="minorHAnsi" w:cstheme="minorBidi"/>
                <w:sz w:val="24"/>
                <w:szCs w:val="24"/>
                <w:lang w:eastAsia="en-US"/>
              </w:rPr>
              <w:t>]</w:t>
            </w:r>
            <w:r w:rsidR="00014C5C" w:rsidRPr="004E3580">
              <w:rPr>
                <w:sz w:val="24"/>
                <w:szCs w:val="24"/>
              </w:rPr>
              <w:fldChar w:fldCharType="begin"/>
            </w:r>
            <w:r w:rsidR="00014C5C" w:rsidRPr="004E3580">
              <w:rPr>
                <w:sz w:val="24"/>
                <w:szCs w:val="24"/>
              </w:rPr>
              <w:instrText xml:space="preserve"> ADDIN ZOTERO_BIBL {"uncited":[],"omitted":[],"custom":[]} CSL_BIBLIOGRAPHY </w:instrText>
            </w:r>
            <w:r w:rsidR="00014C5C" w:rsidRPr="004E3580">
              <w:rPr>
                <w:sz w:val="24"/>
                <w:szCs w:val="24"/>
              </w:rPr>
              <w:fldChar w:fldCharType="separate"/>
            </w:r>
            <w:r w:rsidRPr="004E3580">
              <w:rPr>
                <w:sz w:val="24"/>
                <w:szCs w:val="24"/>
              </w:rPr>
              <w:t xml:space="preserve"> </w:t>
            </w:r>
            <w:r w:rsidRPr="004E3580">
              <w:rPr>
                <w:rFonts w:eastAsiaTheme="minorHAnsi" w:cstheme="minorBidi"/>
                <w:sz w:val="24"/>
                <w:szCs w:val="24"/>
                <w:lang w:eastAsia="en-US"/>
              </w:rPr>
              <w:t>Vega Díaz Nicanor, Bioimpedancia aplicada a la diálisis peritoneal. En: Lorenzo V., López Gómez JM (Eds). Nefrología al día. ISSN: 2659-2606. Disponible en: https://www.nefrologiaaldia.org/591</w:t>
            </w:r>
            <w:r w:rsidR="00014C5C" w:rsidRPr="004E3580">
              <w:rPr>
                <w:sz w:val="24"/>
                <w:szCs w:val="24"/>
              </w:rPr>
              <w:fldChar w:fldCharType="end"/>
            </w:r>
            <w:bookmarkStart w:id="1" w:name="_Hlk131853319"/>
          </w:p>
          <w:p w14:paraId="4D0D0EA0" w14:textId="77777777" w:rsidR="00322911" w:rsidRDefault="00322911" w:rsidP="00322911">
            <w:pPr>
              <w:rPr>
                <w:sz w:val="24"/>
                <w:szCs w:val="24"/>
                <w:lang w:val="en-US"/>
              </w:rPr>
            </w:pPr>
            <w:r w:rsidRPr="004E3580">
              <w:rPr>
                <w:sz w:val="24"/>
                <w:szCs w:val="24"/>
              </w:rPr>
              <w:t>[</w:t>
            </w:r>
            <w:bookmarkStart w:id="2" w:name="Biblio2"/>
            <w:r w:rsidRPr="004E3580">
              <w:rPr>
                <w:sz w:val="24"/>
                <w:szCs w:val="24"/>
              </w:rPr>
              <w:t>2</w:t>
            </w:r>
            <w:bookmarkEnd w:id="2"/>
            <w:r w:rsidRPr="004E3580">
              <w:rPr>
                <w:sz w:val="24"/>
                <w:szCs w:val="24"/>
              </w:rPr>
              <w:t xml:space="preserve">] </w:t>
            </w:r>
            <w:r w:rsidR="00F32F82" w:rsidRPr="004E3580">
              <w:rPr>
                <w:sz w:val="24"/>
                <w:szCs w:val="24"/>
              </w:rPr>
              <w:t xml:space="preserve">Ronco C, Verger C, </w:t>
            </w:r>
            <w:proofErr w:type="spellStart"/>
            <w:r w:rsidR="00F32F82" w:rsidRPr="004E3580">
              <w:rPr>
                <w:sz w:val="24"/>
                <w:szCs w:val="24"/>
              </w:rPr>
              <w:t>Crepaldi</w:t>
            </w:r>
            <w:proofErr w:type="spellEnd"/>
            <w:r w:rsidR="00F32F82" w:rsidRPr="004E3580">
              <w:rPr>
                <w:sz w:val="24"/>
                <w:szCs w:val="24"/>
              </w:rPr>
              <w:t xml:space="preserve"> C, </w:t>
            </w:r>
            <w:proofErr w:type="spellStart"/>
            <w:r w:rsidR="00F32F82" w:rsidRPr="004E3580">
              <w:rPr>
                <w:sz w:val="24"/>
                <w:szCs w:val="24"/>
              </w:rPr>
              <w:t>Pham</w:t>
            </w:r>
            <w:proofErr w:type="spellEnd"/>
            <w:r w:rsidR="00F32F82" w:rsidRPr="004E3580">
              <w:rPr>
                <w:sz w:val="24"/>
                <w:szCs w:val="24"/>
              </w:rPr>
              <w:t xml:space="preserve"> J, De Los Ríos T, </w:t>
            </w:r>
            <w:proofErr w:type="spellStart"/>
            <w:r w:rsidR="00F32F82" w:rsidRPr="004E3580">
              <w:rPr>
                <w:sz w:val="24"/>
                <w:szCs w:val="24"/>
              </w:rPr>
              <w:t>Gauly</w:t>
            </w:r>
            <w:proofErr w:type="spellEnd"/>
            <w:r w:rsidR="00F32F82" w:rsidRPr="004E3580">
              <w:rPr>
                <w:sz w:val="24"/>
                <w:szCs w:val="24"/>
              </w:rPr>
              <w:t xml:space="preserve"> A, </w:t>
            </w:r>
            <w:proofErr w:type="spellStart"/>
            <w:r w:rsidR="00F32F82" w:rsidRPr="004E3580">
              <w:rPr>
                <w:sz w:val="24"/>
                <w:szCs w:val="24"/>
              </w:rPr>
              <w:t>Wabel</w:t>
            </w:r>
            <w:proofErr w:type="spellEnd"/>
            <w:r w:rsidR="00F32F82" w:rsidRPr="004E3580">
              <w:rPr>
                <w:sz w:val="24"/>
                <w:szCs w:val="24"/>
              </w:rPr>
              <w:t xml:space="preserve"> P, Van </w:t>
            </w:r>
            <w:proofErr w:type="spellStart"/>
            <w:r w:rsidR="00F32F82" w:rsidRPr="004E3580">
              <w:rPr>
                <w:sz w:val="24"/>
                <w:szCs w:val="24"/>
              </w:rPr>
              <w:t>Biesen</w:t>
            </w:r>
            <w:proofErr w:type="spellEnd"/>
            <w:r w:rsidR="00F32F82" w:rsidRPr="004E3580">
              <w:rPr>
                <w:sz w:val="24"/>
                <w:szCs w:val="24"/>
              </w:rPr>
              <w:t xml:space="preserve"> W; IPOD-PD </w:t>
            </w:r>
            <w:proofErr w:type="spellStart"/>
            <w:r w:rsidR="00F32F82" w:rsidRPr="004E3580">
              <w:rPr>
                <w:sz w:val="24"/>
                <w:szCs w:val="24"/>
              </w:rPr>
              <w:t>Study</w:t>
            </w:r>
            <w:proofErr w:type="spellEnd"/>
            <w:r w:rsidR="00F32F82" w:rsidRPr="004E3580">
              <w:rPr>
                <w:sz w:val="24"/>
                <w:szCs w:val="24"/>
              </w:rPr>
              <w:t xml:space="preserve"> </w:t>
            </w:r>
            <w:proofErr w:type="spellStart"/>
            <w:r w:rsidR="00F32F82" w:rsidRPr="004E3580">
              <w:rPr>
                <w:sz w:val="24"/>
                <w:szCs w:val="24"/>
              </w:rPr>
              <w:t>Group</w:t>
            </w:r>
            <w:proofErr w:type="spellEnd"/>
            <w:r w:rsidR="00F32F82" w:rsidRPr="004E3580">
              <w:rPr>
                <w:sz w:val="24"/>
                <w:szCs w:val="24"/>
              </w:rPr>
              <w:t xml:space="preserve">. </w:t>
            </w:r>
            <w:r w:rsidR="00F32F82" w:rsidRPr="004E3580">
              <w:rPr>
                <w:sz w:val="24"/>
                <w:szCs w:val="24"/>
                <w:lang w:val="en-US"/>
              </w:rPr>
              <w:t xml:space="preserve">Baseline hydration status in incident peritoneal dialysis patients: the initiative of patient outcomes in dialysis (IPOD-PD study). Nephrol Dial Transplant. 2015 May;30(5):849-58. </w:t>
            </w:r>
            <w:proofErr w:type="spellStart"/>
            <w:r w:rsidR="00F32F82" w:rsidRPr="004E3580">
              <w:rPr>
                <w:sz w:val="24"/>
                <w:szCs w:val="24"/>
                <w:lang w:val="en-US"/>
              </w:rPr>
              <w:t>doi</w:t>
            </w:r>
            <w:proofErr w:type="spellEnd"/>
            <w:r w:rsidR="00F32F82" w:rsidRPr="004E3580">
              <w:rPr>
                <w:sz w:val="24"/>
                <w:szCs w:val="24"/>
                <w:lang w:val="en-US"/>
              </w:rPr>
              <w:t>: 10.1093/</w:t>
            </w:r>
            <w:proofErr w:type="spellStart"/>
            <w:r w:rsidR="00F32F82" w:rsidRPr="004E3580">
              <w:rPr>
                <w:sz w:val="24"/>
                <w:szCs w:val="24"/>
                <w:lang w:val="en-US"/>
              </w:rPr>
              <w:t>ndt</w:t>
            </w:r>
            <w:proofErr w:type="spellEnd"/>
            <w:r w:rsidR="00F32F82" w:rsidRPr="004E3580">
              <w:rPr>
                <w:sz w:val="24"/>
                <w:szCs w:val="24"/>
                <w:lang w:val="en-US"/>
              </w:rPr>
              <w:t xml:space="preserve">/gfv013. </w:t>
            </w:r>
            <w:proofErr w:type="spellStart"/>
            <w:r w:rsidR="00F32F82" w:rsidRPr="004E3580">
              <w:rPr>
                <w:sz w:val="24"/>
                <w:szCs w:val="24"/>
                <w:lang w:val="en-US"/>
              </w:rPr>
              <w:t>Epub</w:t>
            </w:r>
            <w:proofErr w:type="spellEnd"/>
            <w:r w:rsidR="00F32F82" w:rsidRPr="004E3580">
              <w:rPr>
                <w:sz w:val="24"/>
                <w:szCs w:val="24"/>
                <w:lang w:val="en-US"/>
              </w:rPr>
              <w:t xml:space="preserve"> 2015 Mar 11. PMID: 25762355; PMCID: PMC4425480.</w:t>
            </w:r>
          </w:p>
          <w:p w14:paraId="6BAF8DFE" w14:textId="77777777" w:rsidR="001D13D5" w:rsidRPr="005F5EA1" w:rsidRDefault="001D13D5" w:rsidP="00322911">
            <w:pPr>
              <w:rPr>
                <w:sz w:val="24"/>
                <w:szCs w:val="24"/>
                <w:lang w:val="en-US"/>
              </w:rPr>
            </w:pPr>
            <w:r w:rsidRPr="008A51D2">
              <w:rPr>
                <w:sz w:val="24"/>
                <w:szCs w:val="24"/>
                <w:lang w:val="it-IT"/>
              </w:rPr>
              <w:t>[</w:t>
            </w:r>
            <w:bookmarkStart w:id="3" w:name="Biblio3"/>
            <w:r w:rsidRPr="008A51D2">
              <w:rPr>
                <w:sz w:val="24"/>
                <w:szCs w:val="24"/>
                <w:lang w:val="it-IT"/>
              </w:rPr>
              <w:t>3</w:t>
            </w:r>
            <w:bookmarkEnd w:id="3"/>
            <w:r w:rsidRPr="008A51D2">
              <w:rPr>
                <w:sz w:val="24"/>
                <w:szCs w:val="24"/>
                <w:lang w:val="it-IT"/>
              </w:rPr>
              <w:t xml:space="preserve">] Andreoli MCC, Totoli C. Peritoneal Dialysis. </w:t>
            </w:r>
            <w:r w:rsidRPr="001D13D5">
              <w:rPr>
                <w:sz w:val="24"/>
                <w:szCs w:val="24"/>
                <w:lang w:val="en-US"/>
              </w:rPr>
              <w:t>Rev Assoc Med Bras (1992). 2020 Jan 13;66Suppl 1(Suppl 1</w:t>
            </w:r>
            <w:proofErr w:type="gramStart"/>
            <w:r w:rsidRPr="001D13D5">
              <w:rPr>
                <w:sz w:val="24"/>
                <w:szCs w:val="24"/>
                <w:lang w:val="en-US"/>
              </w:rPr>
              <w:t>):s</w:t>
            </w:r>
            <w:proofErr w:type="gramEnd"/>
            <w:r w:rsidRPr="001D13D5">
              <w:rPr>
                <w:sz w:val="24"/>
                <w:szCs w:val="24"/>
                <w:lang w:val="en-US"/>
              </w:rPr>
              <w:t xml:space="preserve">37-s44. </w:t>
            </w:r>
            <w:proofErr w:type="spellStart"/>
            <w:r w:rsidRPr="001D13D5">
              <w:rPr>
                <w:sz w:val="24"/>
                <w:szCs w:val="24"/>
                <w:lang w:val="en-US"/>
              </w:rPr>
              <w:t>doi</w:t>
            </w:r>
            <w:proofErr w:type="spellEnd"/>
            <w:r w:rsidRPr="001D13D5">
              <w:rPr>
                <w:sz w:val="24"/>
                <w:szCs w:val="24"/>
                <w:lang w:val="en-US"/>
              </w:rPr>
              <w:t>: 10.1590/1806-9282.</w:t>
            </w:r>
            <w:proofErr w:type="gramStart"/>
            <w:r w:rsidRPr="001D13D5">
              <w:rPr>
                <w:sz w:val="24"/>
                <w:szCs w:val="24"/>
                <w:lang w:val="en-US"/>
              </w:rPr>
              <w:t>66.S</w:t>
            </w:r>
            <w:proofErr w:type="gramEnd"/>
            <w:r w:rsidRPr="001D13D5">
              <w:rPr>
                <w:sz w:val="24"/>
                <w:szCs w:val="24"/>
                <w:lang w:val="en-US"/>
              </w:rPr>
              <w:t xml:space="preserve">1.37. </w:t>
            </w:r>
            <w:r w:rsidRPr="005F5EA1">
              <w:rPr>
                <w:sz w:val="24"/>
                <w:szCs w:val="24"/>
                <w:lang w:val="en-US"/>
              </w:rPr>
              <w:t>PMID: 31939534.</w:t>
            </w:r>
          </w:p>
          <w:p w14:paraId="22873D46" w14:textId="77777777" w:rsidR="0009300D" w:rsidRPr="005F5EA1" w:rsidRDefault="0009300D" w:rsidP="00322911">
            <w:pPr>
              <w:rPr>
                <w:sz w:val="24"/>
                <w:szCs w:val="24"/>
                <w:lang w:val="en-US"/>
              </w:rPr>
            </w:pPr>
            <w:r w:rsidRPr="0009300D">
              <w:rPr>
                <w:sz w:val="24"/>
                <w:szCs w:val="24"/>
                <w:lang w:val="en-US"/>
              </w:rPr>
              <w:t>[</w:t>
            </w:r>
            <w:bookmarkStart w:id="4" w:name="Biblio4"/>
            <w:r w:rsidRPr="0009300D">
              <w:rPr>
                <w:sz w:val="24"/>
                <w:szCs w:val="24"/>
                <w:lang w:val="en-US"/>
              </w:rPr>
              <w:t>4</w:t>
            </w:r>
            <w:bookmarkEnd w:id="4"/>
            <w:r w:rsidRPr="0009300D">
              <w:rPr>
                <w:sz w:val="24"/>
                <w:szCs w:val="24"/>
                <w:lang w:val="en-US"/>
              </w:rPr>
              <w:t>]</w:t>
            </w:r>
            <w:r w:rsidRPr="0009300D">
              <w:rPr>
                <w:rFonts w:ascii="Segoe UI" w:eastAsiaTheme="minorHAnsi" w:hAnsi="Segoe UI" w:cs="Segoe UI"/>
                <w:color w:val="212121"/>
                <w:shd w:val="clear" w:color="auto" w:fill="FFFFFF"/>
                <w:lang w:val="en-US" w:eastAsia="en-US"/>
              </w:rPr>
              <w:t xml:space="preserve"> </w:t>
            </w:r>
            <w:r w:rsidRPr="0009300D">
              <w:rPr>
                <w:sz w:val="24"/>
                <w:szCs w:val="24"/>
                <w:lang w:val="en-US"/>
              </w:rPr>
              <w:t xml:space="preserve">Shu Y, Liu J, Zeng X, Hong HG, Li Y, Zhong H, Ma L, Fu P. The Effect of Overhydration on Mortality and Technique Failure Among Peritoneal Dialysis Patients: A Systematic Review and Meta-Analysis. </w:t>
            </w:r>
            <w:r w:rsidRPr="005F5EA1">
              <w:rPr>
                <w:sz w:val="24"/>
                <w:szCs w:val="24"/>
                <w:lang w:val="en-US"/>
              </w:rPr>
              <w:t xml:space="preserve">Blood </w:t>
            </w:r>
            <w:proofErr w:type="spellStart"/>
            <w:r w:rsidRPr="005F5EA1">
              <w:rPr>
                <w:sz w:val="24"/>
                <w:szCs w:val="24"/>
                <w:lang w:val="en-US"/>
              </w:rPr>
              <w:t>Purif</w:t>
            </w:r>
            <w:proofErr w:type="spellEnd"/>
            <w:r w:rsidRPr="005F5EA1">
              <w:rPr>
                <w:sz w:val="24"/>
                <w:szCs w:val="24"/>
                <w:lang w:val="en-US"/>
              </w:rPr>
              <w:t xml:space="preserve">. 2018;46(4):350-358. </w:t>
            </w:r>
            <w:proofErr w:type="spellStart"/>
            <w:r w:rsidRPr="005F5EA1">
              <w:rPr>
                <w:sz w:val="24"/>
                <w:szCs w:val="24"/>
                <w:lang w:val="en-US"/>
              </w:rPr>
              <w:t>doi</w:t>
            </w:r>
            <w:proofErr w:type="spellEnd"/>
            <w:r w:rsidRPr="005F5EA1">
              <w:rPr>
                <w:sz w:val="24"/>
                <w:szCs w:val="24"/>
                <w:lang w:val="en-US"/>
              </w:rPr>
              <w:t xml:space="preserve">: 10.1159/000492148. </w:t>
            </w:r>
            <w:proofErr w:type="spellStart"/>
            <w:r w:rsidRPr="005F5EA1">
              <w:rPr>
                <w:sz w:val="24"/>
                <w:szCs w:val="24"/>
                <w:lang w:val="en-US"/>
              </w:rPr>
              <w:t>Epub</w:t>
            </w:r>
            <w:proofErr w:type="spellEnd"/>
            <w:r w:rsidRPr="005F5EA1">
              <w:rPr>
                <w:sz w:val="24"/>
                <w:szCs w:val="24"/>
                <w:lang w:val="en-US"/>
              </w:rPr>
              <w:t xml:space="preserve"> 2018 Sep 6. PMID: 30189422.</w:t>
            </w:r>
          </w:p>
          <w:p w14:paraId="41EA8565" w14:textId="77777777" w:rsidR="00756E2B" w:rsidRDefault="00756E2B" w:rsidP="00322911">
            <w:pPr>
              <w:rPr>
                <w:sz w:val="24"/>
                <w:szCs w:val="24"/>
                <w:lang w:val="en-US"/>
              </w:rPr>
            </w:pPr>
            <w:r w:rsidRPr="00756E2B">
              <w:rPr>
                <w:sz w:val="24"/>
                <w:szCs w:val="24"/>
                <w:lang w:val="en-US"/>
              </w:rPr>
              <w:t>[</w:t>
            </w:r>
            <w:bookmarkStart w:id="5" w:name="Biblio5"/>
            <w:r w:rsidRPr="00756E2B">
              <w:rPr>
                <w:sz w:val="24"/>
                <w:szCs w:val="24"/>
                <w:lang w:val="en-US"/>
              </w:rPr>
              <w:t>5</w:t>
            </w:r>
            <w:bookmarkEnd w:id="5"/>
            <w:r w:rsidRPr="00756E2B">
              <w:rPr>
                <w:sz w:val="24"/>
                <w:szCs w:val="24"/>
                <w:lang w:val="en-US"/>
              </w:rPr>
              <w:t>]</w:t>
            </w:r>
            <w:r w:rsidRPr="00756E2B">
              <w:rPr>
                <w:rFonts w:ascii="Segoe UI" w:eastAsiaTheme="minorHAnsi" w:hAnsi="Segoe UI" w:cs="Segoe UI"/>
                <w:color w:val="212121"/>
                <w:shd w:val="clear" w:color="auto" w:fill="FFFFFF"/>
                <w:lang w:val="en-US" w:eastAsia="en-US"/>
              </w:rPr>
              <w:t xml:space="preserve"> </w:t>
            </w:r>
            <w:proofErr w:type="spellStart"/>
            <w:r w:rsidRPr="00756E2B">
              <w:rPr>
                <w:sz w:val="24"/>
                <w:szCs w:val="24"/>
                <w:lang w:val="en-US"/>
              </w:rPr>
              <w:t>Jotterand</w:t>
            </w:r>
            <w:proofErr w:type="spellEnd"/>
            <w:r w:rsidRPr="00756E2B">
              <w:rPr>
                <w:sz w:val="24"/>
                <w:szCs w:val="24"/>
                <w:lang w:val="en-US"/>
              </w:rPr>
              <w:t xml:space="preserve"> </w:t>
            </w:r>
            <w:proofErr w:type="spellStart"/>
            <w:r w:rsidRPr="00756E2B">
              <w:rPr>
                <w:sz w:val="24"/>
                <w:szCs w:val="24"/>
                <w:lang w:val="en-US"/>
              </w:rPr>
              <w:t>Drepper</w:t>
            </w:r>
            <w:proofErr w:type="spellEnd"/>
            <w:r w:rsidRPr="00756E2B">
              <w:rPr>
                <w:sz w:val="24"/>
                <w:szCs w:val="24"/>
                <w:lang w:val="en-US"/>
              </w:rPr>
              <w:t xml:space="preserve"> V, Kihm LP, </w:t>
            </w:r>
            <w:proofErr w:type="spellStart"/>
            <w:r w:rsidRPr="00756E2B">
              <w:rPr>
                <w:sz w:val="24"/>
                <w:szCs w:val="24"/>
                <w:lang w:val="en-US"/>
              </w:rPr>
              <w:t>Kälble</w:t>
            </w:r>
            <w:proofErr w:type="spellEnd"/>
            <w:r w:rsidRPr="00756E2B">
              <w:rPr>
                <w:sz w:val="24"/>
                <w:szCs w:val="24"/>
                <w:lang w:val="en-US"/>
              </w:rPr>
              <w:t xml:space="preserve"> F, Diekmann C, Seckinger J, Sommerer C, Zeier M, Schwenger V. Overhydration Is a Strong Predictor of Mortality in Peritoneal Dialysis Patients - Independently of Cardiac Failure. </w:t>
            </w:r>
            <w:proofErr w:type="spellStart"/>
            <w:r w:rsidRPr="00756E2B">
              <w:rPr>
                <w:sz w:val="24"/>
                <w:szCs w:val="24"/>
                <w:lang w:val="en-US"/>
              </w:rPr>
              <w:t>PLoS</w:t>
            </w:r>
            <w:proofErr w:type="spellEnd"/>
            <w:r w:rsidRPr="00756E2B">
              <w:rPr>
                <w:sz w:val="24"/>
                <w:szCs w:val="24"/>
                <w:lang w:val="en-US"/>
              </w:rPr>
              <w:t xml:space="preserve"> One. 2016 Jul </w:t>
            </w:r>
            <w:r w:rsidRPr="00756E2B">
              <w:rPr>
                <w:sz w:val="24"/>
                <w:szCs w:val="24"/>
                <w:lang w:val="en-US"/>
              </w:rPr>
              <w:lastRenderedPageBreak/>
              <w:t>14;11(7</w:t>
            </w:r>
            <w:proofErr w:type="gramStart"/>
            <w:r w:rsidRPr="00756E2B">
              <w:rPr>
                <w:sz w:val="24"/>
                <w:szCs w:val="24"/>
                <w:lang w:val="en-US"/>
              </w:rPr>
              <w:t>):e</w:t>
            </w:r>
            <w:proofErr w:type="gramEnd"/>
            <w:r w:rsidRPr="00756E2B">
              <w:rPr>
                <w:sz w:val="24"/>
                <w:szCs w:val="24"/>
                <w:lang w:val="en-US"/>
              </w:rPr>
              <w:t xml:space="preserve">0158741. </w:t>
            </w:r>
            <w:proofErr w:type="spellStart"/>
            <w:r w:rsidRPr="00756E2B">
              <w:rPr>
                <w:sz w:val="24"/>
                <w:szCs w:val="24"/>
                <w:lang w:val="en-US"/>
              </w:rPr>
              <w:t>doi</w:t>
            </w:r>
            <w:proofErr w:type="spellEnd"/>
            <w:r w:rsidRPr="00756E2B">
              <w:rPr>
                <w:sz w:val="24"/>
                <w:szCs w:val="24"/>
                <w:lang w:val="en-US"/>
              </w:rPr>
              <w:t>: 10.1371/journal.pone.0158741. PMID: 27415758; PMCID: PMC4945302.</w:t>
            </w:r>
          </w:p>
          <w:p w14:paraId="4F88DA8E" w14:textId="77777777" w:rsidR="00756E2B" w:rsidRPr="005F5EA1" w:rsidRDefault="00756E2B" w:rsidP="00322911">
            <w:pPr>
              <w:rPr>
                <w:sz w:val="24"/>
                <w:szCs w:val="24"/>
                <w:lang w:val="en-US"/>
              </w:rPr>
            </w:pPr>
            <w:r>
              <w:rPr>
                <w:sz w:val="24"/>
                <w:szCs w:val="24"/>
                <w:lang w:val="en-US"/>
              </w:rPr>
              <w:t>[</w:t>
            </w:r>
            <w:bookmarkStart w:id="6" w:name="Biblio6"/>
            <w:r>
              <w:rPr>
                <w:sz w:val="24"/>
                <w:szCs w:val="24"/>
                <w:lang w:val="en-US"/>
              </w:rPr>
              <w:t>6</w:t>
            </w:r>
            <w:bookmarkEnd w:id="6"/>
            <w:r>
              <w:rPr>
                <w:sz w:val="24"/>
                <w:szCs w:val="24"/>
                <w:lang w:val="en-US"/>
              </w:rPr>
              <w:t>]</w:t>
            </w:r>
            <w:r w:rsidRPr="00756E2B">
              <w:rPr>
                <w:rFonts w:ascii="Segoe UI" w:eastAsiaTheme="minorHAnsi" w:hAnsi="Segoe UI" w:cs="Segoe UI"/>
                <w:color w:val="212121"/>
                <w:shd w:val="clear" w:color="auto" w:fill="FFFFFF"/>
                <w:lang w:val="en-US" w:eastAsia="en-US"/>
              </w:rPr>
              <w:t xml:space="preserve"> </w:t>
            </w:r>
            <w:proofErr w:type="spellStart"/>
            <w:r w:rsidRPr="00756E2B">
              <w:rPr>
                <w:sz w:val="24"/>
                <w:szCs w:val="24"/>
                <w:lang w:val="en-US"/>
              </w:rPr>
              <w:t>O'Lone</w:t>
            </w:r>
            <w:proofErr w:type="spellEnd"/>
            <w:r w:rsidRPr="00756E2B">
              <w:rPr>
                <w:sz w:val="24"/>
                <w:szCs w:val="24"/>
                <w:lang w:val="en-US"/>
              </w:rPr>
              <w:t xml:space="preserve"> EL, Visser A, Finney H, Fan SL. Clinical significance of multi-frequency bioimpedance spectroscopy in peritoneal dialysis patients: independent predictor of patient survival. </w:t>
            </w:r>
            <w:r w:rsidRPr="005F5EA1">
              <w:rPr>
                <w:sz w:val="24"/>
                <w:szCs w:val="24"/>
                <w:lang w:val="en-US"/>
              </w:rPr>
              <w:t xml:space="preserve">Nephrol Dial Transplant. 2014 Jul;29(7):1430-7. </w:t>
            </w:r>
            <w:proofErr w:type="spellStart"/>
            <w:r w:rsidRPr="005F5EA1">
              <w:rPr>
                <w:sz w:val="24"/>
                <w:szCs w:val="24"/>
                <w:lang w:val="en-US"/>
              </w:rPr>
              <w:t>doi</w:t>
            </w:r>
            <w:proofErr w:type="spellEnd"/>
            <w:r w:rsidRPr="005F5EA1">
              <w:rPr>
                <w:sz w:val="24"/>
                <w:szCs w:val="24"/>
                <w:lang w:val="en-US"/>
              </w:rPr>
              <w:t>: 10.1093/</w:t>
            </w:r>
            <w:proofErr w:type="spellStart"/>
            <w:r w:rsidRPr="005F5EA1">
              <w:rPr>
                <w:sz w:val="24"/>
                <w:szCs w:val="24"/>
                <w:lang w:val="en-US"/>
              </w:rPr>
              <w:t>ndt</w:t>
            </w:r>
            <w:proofErr w:type="spellEnd"/>
            <w:r w:rsidRPr="005F5EA1">
              <w:rPr>
                <w:sz w:val="24"/>
                <w:szCs w:val="24"/>
                <w:lang w:val="en-US"/>
              </w:rPr>
              <w:t xml:space="preserve">/gfu049. </w:t>
            </w:r>
            <w:proofErr w:type="spellStart"/>
            <w:r w:rsidRPr="005F5EA1">
              <w:rPr>
                <w:sz w:val="24"/>
                <w:szCs w:val="24"/>
                <w:lang w:val="en-US"/>
              </w:rPr>
              <w:t>Epub</w:t>
            </w:r>
            <w:proofErr w:type="spellEnd"/>
            <w:r w:rsidRPr="005F5EA1">
              <w:rPr>
                <w:sz w:val="24"/>
                <w:szCs w:val="24"/>
                <w:lang w:val="en-US"/>
              </w:rPr>
              <w:t xml:space="preserve"> 2014 Mar 5. PMID: 24598280.</w:t>
            </w:r>
          </w:p>
          <w:p w14:paraId="62681ACC" w14:textId="77777777" w:rsidR="00A141AA" w:rsidRDefault="00A141AA" w:rsidP="00322911">
            <w:pPr>
              <w:rPr>
                <w:sz w:val="24"/>
                <w:szCs w:val="24"/>
                <w:lang w:val="en-US"/>
              </w:rPr>
            </w:pPr>
            <w:r w:rsidRPr="00A141AA">
              <w:rPr>
                <w:sz w:val="24"/>
                <w:szCs w:val="24"/>
                <w:lang w:val="en-US"/>
              </w:rPr>
              <w:t>[</w:t>
            </w:r>
            <w:bookmarkStart w:id="7" w:name="Biblio7"/>
            <w:r w:rsidRPr="00A141AA">
              <w:rPr>
                <w:sz w:val="24"/>
                <w:szCs w:val="24"/>
                <w:lang w:val="en-US"/>
              </w:rPr>
              <w:t>7</w:t>
            </w:r>
            <w:bookmarkEnd w:id="7"/>
            <w:r w:rsidRPr="00A141AA">
              <w:rPr>
                <w:sz w:val="24"/>
                <w:szCs w:val="24"/>
                <w:lang w:val="en-US"/>
              </w:rPr>
              <w:t>]</w:t>
            </w:r>
            <w:r w:rsidRPr="00A141AA">
              <w:rPr>
                <w:rFonts w:ascii="Segoe UI" w:eastAsiaTheme="minorHAnsi" w:hAnsi="Segoe UI" w:cs="Segoe UI"/>
                <w:color w:val="212121"/>
                <w:shd w:val="clear" w:color="auto" w:fill="FFFFFF"/>
                <w:lang w:val="en-US" w:eastAsia="en-US"/>
              </w:rPr>
              <w:t xml:space="preserve"> </w:t>
            </w:r>
            <w:r w:rsidR="00FD47B3" w:rsidRPr="00FD47B3">
              <w:rPr>
                <w:sz w:val="24"/>
                <w:szCs w:val="24"/>
                <w:lang w:val="en-US"/>
              </w:rPr>
              <w:t xml:space="preserve">Basile C, Davenport A, Mitra S, Pal A, </w:t>
            </w:r>
            <w:proofErr w:type="spellStart"/>
            <w:r w:rsidR="00FD47B3" w:rsidRPr="00FD47B3">
              <w:rPr>
                <w:sz w:val="24"/>
                <w:szCs w:val="24"/>
                <w:lang w:val="en-US"/>
              </w:rPr>
              <w:t>Stamatialis</w:t>
            </w:r>
            <w:proofErr w:type="spellEnd"/>
            <w:r w:rsidR="00FD47B3" w:rsidRPr="00FD47B3">
              <w:rPr>
                <w:sz w:val="24"/>
                <w:szCs w:val="24"/>
                <w:lang w:val="en-US"/>
              </w:rPr>
              <w:t xml:space="preserve"> D, </w:t>
            </w:r>
            <w:proofErr w:type="spellStart"/>
            <w:r w:rsidR="00FD47B3" w:rsidRPr="00FD47B3">
              <w:rPr>
                <w:sz w:val="24"/>
                <w:szCs w:val="24"/>
                <w:lang w:val="en-US"/>
              </w:rPr>
              <w:t>Chrysochou</w:t>
            </w:r>
            <w:proofErr w:type="spellEnd"/>
            <w:r w:rsidR="00FD47B3" w:rsidRPr="00FD47B3">
              <w:rPr>
                <w:sz w:val="24"/>
                <w:szCs w:val="24"/>
                <w:lang w:val="en-US"/>
              </w:rPr>
              <w:t xml:space="preserve"> C, </w:t>
            </w:r>
            <w:proofErr w:type="spellStart"/>
            <w:r w:rsidR="00FD47B3" w:rsidRPr="00FD47B3">
              <w:rPr>
                <w:sz w:val="24"/>
                <w:szCs w:val="24"/>
                <w:lang w:val="en-US"/>
              </w:rPr>
              <w:t>Kirmizis</w:t>
            </w:r>
            <w:proofErr w:type="spellEnd"/>
            <w:r w:rsidR="00FD47B3" w:rsidRPr="00FD47B3">
              <w:rPr>
                <w:sz w:val="24"/>
                <w:szCs w:val="24"/>
                <w:lang w:val="en-US"/>
              </w:rPr>
              <w:t xml:space="preserve"> D. Frontiers in hemodialysis: Innovations and technological advances. </w:t>
            </w:r>
            <w:proofErr w:type="spellStart"/>
            <w:r w:rsidR="00FD47B3" w:rsidRPr="00FD47B3">
              <w:rPr>
                <w:sz w:val="24"/>
                <w:szCs w:val="24"/>
                <w:lang w:val="en-US"/>
              </w:rPr>
              <w:t>Artif</w:t>
            </w:r>
            <w:proofErr w:type="spellEnd"/>
            <w:r w:rsidR="00FD47B3" w:rsidRPr="00FD47B3">
              <w:rPr>
                <w:sz w:val="24"/>
                <w:szCs w:val="24"/>
                <w:lang w:val="en-US"/>
              </w:rPr>
              <w:t xml:space="preserve"> Organs. 2021 Feb;45(2):175-182. </w:t>
            </w:r>
            <w:proofErr w:type="spellStart"/>
            <w:r w:rsidR="00FD47B3" w:rsidRPr="00FD47B3">
              <w:rPr>
                <w:sz w:val="24"/>
                <w:szCs w:val="24"/>
                <w:lang w:val="en-US"/>
              </w:rPr>
              <w:t>doi</w:t>
            </w:r>
            <w:proofErr w:type="spellEnd"/>
            <w:r w:rsidR="00FD47B3" w:rsidRPr="00FD47B3">
              <w:rPr>
                <w:sz w:val="24"/>
                <w:szCs w:val="24"/>
                <w:lang w:val="en-US"/>
              </w:rPr>
              <w:t xml:space="preserve">: 10.1111/aor.13798. </w:t>
            </w:r>
            <w:proofErr w:type="spellStart"/>
            <w:r w:rsidR="00FD47B3" w:rsidRPr="00FD47B3">
              <w:rPr>
                <w:sz w:val="24"/>
                <w:szCs w:val="24"/>
                <w:lang w:val="en-US"/>
              </w:rPr>
              <w:t>Epub</w:t>
            </w:r>
            <w:proofErr w:type="spellEnd"/>
            <w:r w:rsidR="00FD47B3" w:rsidRPr="00FD47B3">
              <w:rPr>
                <w:sz w:val="24"/>
                <w:szCs w:val="24"/>
                <w:lang w:val="en-US"/>
              </w:rPr>
              <w:t xml:space="preserve"> 2020 Sep 9. PMID: 32780472.</w:t>
            </w:r>
          </w:p>
          <w:p w14:paraId="670926C4" w14:textId="5E947DE7" w:rsidR="002B1D51" w:rsidRPr="00756E2B" w:rsidRDefault="002B1D51" w:rsidP="00322911">
            <w:pPr>
              <w:rPr>
                <w:lang w:val="en-US"/>
              </w:rPr>
            </w:pPr>
            <w:r>
              <w:rPr>
                <w:sz w:val="24"/>
                <w:szCs w:val="24"/>
                <w:lang w:val="en-US"/>
              </w:rPr>
              <w:t>[</w:t>
            </w:r>
            <w:bookmarkStart w:id="8" w:name="Biblio8"/>
            <w:r>
              <w:rPr>
                <w:sz w:val="24"/>
                <w:szCs w:val="24"/>
                <w:lang w:val="en-US"/>
              </w:rPr>
              <w:t>8</w:t>
            </w:r>
            <w:bookmarkEnd w:id="8"/>
            <w:r>
              <w:rPr>
                <w:sz w:val="24"/>
                <w:szCs w:val="24"/>
                <w:lang w:val="en-US"/>
              </w:rPr>
              <w:t>]</w:t>
            </w:r>
            <w:r w:rsidRPr="002B1D51">
              <w:rPr>
                <w:rFonts w:ascii="Segoe UI" w:eastAsiaTheme="minorHAnsi" w:hAnsi="Segoe UI" w:cs="Segoe UI"/>
                <w:color w:val="212121"/>
                <w:shd w:val="clear" w:color="auto" w:fill="FFFFFF"/>
                <w:lang w:val="en-US" w:eastAsia="en-US"/>
              </w:rPr>
              <w:t xml:space="preserve"> </w:t>
            </w:r>
            <w:r w:rsidRPr="002B1D51">
              <w:rPr>
                <w:sz w:val="24"/>
                <w:szCs w:val="24"/>
                <w:lang w:val="en-US"/>
              </w:rPr>
              <w:t xml:space="preserve">Hwang SD, Lee JH, Lee SW, Kim JK, Kim MJ, Song JH. </w:t>
            </w:r>
            <w:r w:rsidRPr="00915F29">
              <w:rPr>
                <w:sz w:val="24"/>
                <w:szCs w:val="24"/>
                <w:lang w:val="en-US"/>
              </w:rPr>
              <w:t xml:space="preserve">Risk of overhydration and low lean tissue index as measured using a body composition monitor in patients on hemodialysis: a systemic review and meta-analysis. </w:t>
            </w:r>
            <w:r w:rsidRPr="002B1D51">
              <w:rPr>
                <w:sz w:val="24"/>
                <w:szCs w:val="24"/>
              </w:rPr>
              <w:t xml:space="preserve">Ren </w:t>
            </w:r>
            <w:proofErr w:type="spellStart"/>
            <w:r w:rsidRPr="002B1D51">
              <w:rPr>
                <w:sz w:val="24"/>
                <w:szCs w:val="24"/>
              </w:rPr>
              <w:t>Fail</w:t>
            </w:r>
            <w:proofErr w:type="spellEnd"/>
            <w:r w:rsidRPr="002B1D51">
              <w:rPr>
                <w:sz w:val="24"/>
                <w:szCs w:val="24"/>
              </w:rPr>
              <w:t xml:space="preserve">. 2018 </w:t>
            </w:r>
            <w:proofErr w:type="gramStart"/>
            <w:r w:rsidRPr="002B1D51">
              <w:rPr>
                <w:sz w:val="24"/>
                <w:szCs w:val="24"/>
              </w:rPr>
              <w:t>Nov</w:t>
            </w:r>
            <w:proofErr w:type="gramEnd"/>
            <w:r w:rsidRPr="002B1D51">
              <w:rPr>
                <w:sz w:val="24"/>
                <w:szCs w:val="24"/>
              </w:rPr>
              <w:t xml:space="preserve">;40(1):51-59. </w:t>
            </w:r>
            <w:proofErr w:type="spellStart"/>
            <w:r w:rsidRPr="002B1D51">
              <w:rPr>
                <w:sz w:val="24"/>
                <w:szCs w:val="24"/>
              </w:rPr>
              <w:t>doi</w:t>
            </w:r>
            <w:proofErr w:type="spellEnd"/>
            <w:r w:rsidRPr="002B1D51">
              <w:rPr>
                <w:sz w:val="24"/>
                <w:szCs w:val="24"/>
              </w:rPr>
              <w:t>: 10.1080/0886022X.2017.1419963. PMID: 29347876; PMCID: PMC6014525.</w:t>
            </w:r>
          </w:p>
        </w:tc>
      </w:tr>
      <w:bookmarkEnd w:id="1"/>
    </w:tbl>
    <w:p w14:paraId="22A28905" w14:textId="77777777" w:rsidR="00014C5C" w:rsidRPr="00F32F82" w:rsidRDefault="00014C5C">
      <w:pPr>
        <w:rPr>
          <w:lang w:val="en-US"/>
        </w:rPr>
      </w:pPr>
    </w:p>
    <w:sectPr w:rsidR="00014C5C" w:rsidRPr="00F32F82" w:rsidSect="00014C5C">
      <w:headerReference w:type="default" r:id="rId8"/>
      <w:footerReference w:type="default" r:id="rId9"/>
      <w:pgSz w:w="11906" w:h="16838"/>
      <w:pgMar w:top="1134" w:right="1701" w:bottom="1418" w:left="1701"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3F34F" w14:textId="77777777" w:rsidR="00A86089" w:rsidRDefault="00A86089">
      <w:pPr>
        <w:spacing w:after="0"/>
      </w:pPr>
      <w:r>
        <w:separator/>
      </w:r>
    </w:p>
  </w:endnote>
  <w:endnote w:type="continuationSeparator" w:id="0">
    <w:p w14:paraId="4943B951" w14:textId="77777777" w:rsidR="00A86089" w:rsidRDefault="00A860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77930"/>
      <w:docPartObj>
        <w:docPartGallery w:val="Page Numbers (Bottom of Page)"/>
        <w:docPartUnique/>
      </w:docPartObj>
    </w:sdtPr>
    <w:sdtContent>
      <w:p w14:paraId="026AFD67" w14:textId="77777777" w:rsidR="00014C5C" w:rsidRDefault="00014C5C">
        <w:pPr>
          <w:pStyle w:val="Footer"/>
          <w:jc w:val="right"/>
        </w:pPr>
        <w:r>
          <w:fldChar w:fldCharType="begin"/>
        </w:r>
        <w:r>
          <w:instrText>PAGE   \* MERGEFORMAT</w:instrText>
        </w:r>
        <w:r>
          <w:fldChar w:fldCharType="separate"/>
        </w:r>
        <w:r>
          <w:rPr>
            <w:noProof/>
          </w:rPr>
          <w:t>1</w:t>
        </w:r>
        <w:r>
          <w:fldChar w:fldCharType="end"/>
        </w:r>
      </w:p>
    </w:sdtContent>
  </w:sdt>
  <w:p w14:paraId="5D8800CE" w14:textId="77777777" w:rsidR="00014C5C" w:rsidRDefault="00014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B1CE3" w14:textId="77777777" w:rsidR="00A86089" w:rsidRDefault="00A86089">
      <w:pPr>
        <w:spacing w:after="0"/>
      </w:pPr>
      <w:r>
        <w:separator/>
      </w:r>
    </w:p>
  </w:footnote>
  <w:footnote w:type="continuationSeparator" w:id="0">
    <w:p w14:paraId="52682A28" w14:textId="77777777" w:rsidR="00A86089" w:rsidRDefault="00A860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583BB" w14:textId="77777777" w:rsidR="00014C5C" w:rsidRDefault="00014C5C"/>
  <w:p w14:paraId="052B9592" w14:textId="77777777" w:rsidR="00014C5C" w:rsidRDefault="00014C5C" w:rsidP="003076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810"/>
    <w:multiLevelType w:val="hybridMultilevel"/>
    <w:tmpl w:val="75803E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7020DB"/>
    <w:multiLevelType w:val="hybridMultilevel"/>
    <w:tmpl w:val="56F08E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7E59E7"/>
    <w:multiLevelType w:val="hybridMultilevel"/>
    <w:tmpl w:val="551ED1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1317CE6"/>
    <w:multiLevelType w:val="hybridMultilevel"/>
    <w:tmpl w:val="98149C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5C3AE6"/>
    <w:multiLevelType w:val="hybridMultilevel"/>
    <w:tmpl w:val="AF608A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29D4116"/>
    <w:multiLevelType w:val="hybridMultilevel"/>
    <w:tmpl w:val="1E24B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CF46DB"/>
    <w:multiLevelType w:val="hybridMultilevel"/>
    <w:tmpl w:val="1E3A1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E5C31EA"/>
    <w:multiLevelType w:val="hybridMultilevel"/>
    <w:tmpl w:val="85524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7A741BA"/>
    <w:multiLevelType w:val="hybridMultilevel"/>
    <w:tmpl w:val="8B7CAC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4FC4013"/>
    <w:multiLevelType w:val="hybridMultilevel"/>
    <w:tmpl w:val="A366EA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5C25A28"/>
    <w:multiLevelType w:val="hybridMultilevel"/>
    <w:tmpl w:val="DF7AC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5B3D21"/>
    <w:multiLevelType w:val="hybridMultilevel"/>
    <w:tmpl w:val="A6463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87288708">
    <w:abstractNumId w:val="8"/>
  </w:num>
  <w:num w:numId="2" w16cid:durableId="792947545">
    <w:abstractNumId w:val="0"/>
  </w:num>
  <w:num w:numId="3" w16cid:durableId="1606812201">
    <w:abstractNumId w:val="2"/>
  </w:num>
  <w:num w:numId="4" w16cid:durableId="1128863994">
    <w:abstractNumId w:val="7"/>
  </w:num>
  <w:num w:numId="5" w16cid:durableId="1053577230">
    <w:abstractNumId w:val="9"/>
  </w:num>
  <w:num w:numId="6" w16cid:durableId="142704077">
    <w:abstractNumId w:val="1"/>
  </w:num>
  <w:num w:numId="7" w16cid:durableId="1171795864">
    <w:abstractNumId w:val="3"/>
  </w:num>
  <w:num w:numId="8" w16cid:durableId="1023291272">
    <w:abstractNumId w:val="5"/>
  </w:num>
  <w:num w:numId="9" w16cid:durableId="990595461">
    <w:abstractNumId w:val="6"/>
  </w:num>
  <w:num w:numId="10" w16cid:durableId="1727491093">
    <w:abstractNumId w:val="4"/>
  </w:num>
  <w:num w:numId="11" w16cid:durableId="221527944">
    <w:abstractNumId w:val="11"/>
  </w:num>
  <w:num w:numId="12" w16cid:durableId="17950558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5C"/>
    <w:rsid w:val="00013DE6"/>
    <w:rsid w:val="00014C5C"/>
    <w:rsid w:val="00014DEB"/>
    <w:rsid w:val="00017A5D"/>
    <w:rsid w:val="0003003A"/>
    <w:rsid w:val="00035EA5"/>
    <w:rsid w:val="00070FB5"/>
    <w:rsid w:val="00073F17"/>
    <w:rsid w:val="00085B99"/>
    <w:rsid w:val="0009300D"/>
    <w:rsid w:val="000B5F15"/>
    <w:rsid w:val="000D13B4"/>
    <w:rsid w:val="000D180C"/>
    <w:rsid w:val="000D69A6"/>
    <w:rsid w:val="000F336D"/>
    <w:rsid w:val="00100C02"/>
    <w:rsid w:val="00112E9C"/>
    <w:rsid w:val="00132C2C"/>
    <w:rsid w:val="001348C1"/>
    <w:rsid w:val="00141339"/>
    <w:rsid w:val="00161229"/>
    <w:rsid w:val="00164C28"/>
    <w:rsid w:val="00175C23"/>
    <w:rsid w:val="0019242A"/>
    <w:rsid w:val="00193229"/>
    <w:rsid w:val="001A2872"/>
    <w:rsid w:val="001A7D91"/>
    <w:rsid w:val="001B47BD"/>
    <w:rsid w:val="001C0994"/>
    <w:rsid w:val="001D13D5"/>
    <w:rsid w:val="001D18FE"/>
    <w:rsid w:val="001D7EF5"/>
    <w:rsid w:val="002167F2"/>
    <w:rsid w:val="00220491"/>
    <w:rsid w:val="00250BCB"/>
    <w:rsid w:val="0025224C"/>
    <w:rsid w:val="00257E51"/>
    <w:rsid w:val="00267A3E"/>
    <w:rsid w:val="00274F21"/>
    <w:rsid w:val="00275537"/>
    <w:rsid w:val="002A25AB"/>
    <w:rsid w:val="002B1D51"/>
    <w:rsid w:val="002C6E02"/>
    <w:rsid w:val="002D4504"/>
    <w:rsid w:val="00302F65"/>
    <w:rsid w:val="00306942"/>
    <w:rsid w:val="00322911"/>
    <w:rsid w:val="003233E6"/>
    <w:rsid w:val="003375E0"/>
    <w:rsid w:val="00376DBB"/>
    <w:rsid w:val="00384D17"/>
    <w:rsid w:val="00393DC1"/>
    <w:rsid w:val="003C3066"/>
    <w:rsid w:val="003C3EFE"/>
    <w:rsid w:val="003C7DC0"/>
    <w:rsid w:val="003E0908"/>
    <w:rsid w:val="003F5969"/>
    <w:rsid w:val="0040118B"/>
    <w:rsid w:val="00404C9F"/>
    <w:rsid w:val="00411B41"/>
    <w:rsid w:val="00416D21"/>
    <w:rsid w:val="0045274D"/>
    <w:rsid w:val="00471C89"/>
    <w:rsid w:val="004771A4"/>
    <w:rsid w:val="00493BD6"/>
    <w:rsid w:val="004B06E2"/>
    <w:rsid w:val="004C1232"/>
    <w:rsid w:val="004E3580"/>
    <w:rsid w:val="004F573A"/>
    <w:rsid w:val="00503D52"/>
    <w:rsid w:val="00513ABA"/>
    <w:rsid w:val="00514A97"/>
    <w:rsid w:val="00515CD2"/>
    <w:rsid w:val="0052653A"/>
    <w:rsid w:val="00540EA8"/>
    <w:rsid w:val="005959BA"/>
    <w:rsid w:val="005C1E38"/>
    <w:rsid w:val="005D2AA7"/>
    <w:rsid w:val="005D6C4C"/>
    <w:rsid w:val="005E504D"/>
    <w:rsid w:val="005F5097"/>
    <w:rsid w:val="005F5EA1"/>
    <w:rsid w:val="00602FD7"/>
    <w:rsid w:val="0060358A"/>
    <w:rsid w:val="0061171E"/>
    <w:rsid w:val="00640713"/>
    <w:rsid w:val="00651E01"/>
    <w:rsid w:val="00657C34"/>
    <w:rsid w:val="006608C1"/>
    <w:rsid w:val="0068498D"/>
    <w:rsid w:val="006B4884"/>
    <w:rsid w:val="006F0ED1"/>
    <w:rsid w:val="006F5690"/>
    <w:rsid w:val="00706761"/>
    <w:rsid w:val="007251A7"/>
    <w:rsid w:val="00730C0A"/>
    <w:rsid w:val="00732904"/>
    <w:rsid w:val="0073502E"/>
    <w:rsid w:val="00756E2B"/>
    <w:rsid w:val="0076248E"/>
    <w:rsid w:val="00797F11"/>
    <w:rsid w:val="007B2013"/>
    <w:rsid w:val="007B6835"/>
    <w:rsid w:val="007D72A4"/>
    <w:rsid w:val="007E0FCB"/>
    <w:rsid w:val="007F4509"/>
    <w:rsid w:val="007F5B61"/>
    <w:rsid w:val="0080437A"/>
    <w:rsid w:val="00827B68"/>
    <w:rsid w:val="008355FD"/>
    <w:rsid w:val="0083698E"/>
    <w:rsid w:val="00861FEC"/>
    <w:rsid w:val="0086210A"/>
    <w:rsid w:val="00870A65"/>
    <w:rsid w:val="00875FF9"/>
    <w:rsid w:val="00893A75"/>
    <w:rsid w:val="008A14A2"/>
    <w:rsid w:val="008A51D2"/>
    <w:rsid w:val="008D1DEF"/>
    <w:rsid w:val="008D3A62"/>
    <w:rsid w:val="008F5802"/>
    <w:rsid w:val="00910784"/>
    <w:rsid w:val="00910B21"/>
    <w:rsid w:val="00915F29"/>
    <w:rsid w:val="009201DB"/>
    <w:rsid w:val="009300D6"/>
    <w:rsid w:val="00964F89"/>
    <w:rsid w:val="0096523A"/>
    <w:rsid w:val="0096731C"/>
    <w:rsid w:val="0097081B"/>
    <w:rsid w:val="00974CD7"/>
    <w:rsid w:val="0099264C"/>
    <w:rsid w:val="009A69F2"/>
    <w:rsid w:val="009B3454"/>
    <w:rsid w:val="009C5DDA"/>
    <w:rsid w:val="009D76A3"/>
    <w:rsid w:val="00A141AA"/>
    <w:rsid w:val="00A147BA"/>
    <w:rsid w:val="00A2097E"/>
    <w:rsid w:val="00A20AB0"/>
    <w:rsid w:val="00A271BC"/>
    <w:rsid w:val="00A52756"/>
    <w:rsid w:val="00A739B6"/>
    <w:rsid w:val="00A86089"/>
    <w:rsid w:val="00AA0C3B"/>
    <w:rsid w:val="00AB4088"/>
    <w:rsid w:val="00AB6A50"/>
    <w:rsid w:val="00AC0E39"/>
    <w:rsid w:val="00AE386B"/>
    <w:rsid w:val="00AF0053"/>
    <w:rsid w:val="00AF76B2"/>
    <w:rsid w:val="00B01979"/>
    <w:rsid w:val="00B036C2"/>
    <w:rsid w:val="00B1238F"/>
    <w:rsid w:val="00B21D7C"/>
    <w:rsid w:val="00B5398D"/>
    <w:rsid w:val="00BB2D58"/>
    <w:rsid w:val="00BB601A"/>
    <w:rsid w:val="00BB7601"/>
    <w:rsid w:val="00BF1B8D"/>
    <w:rsid w:val="00C16C01"/>
    <w:rsid w:val="00C21D79"/>
    <w:rsid w:val="00C30F56"/>
    <w:rsid w:val="00C52436"/>
    <w:rsid w:val="00C54B3E"/>
    <w:rsid w:val="00C55B28"/>
    <w:rsid w:val="00C5694F"/>
    <w:rsid w:val="00C667B1"/>
    <w:rsid w:val="00C7046C"/>
    <w:rsid w:val="00C873C8"/>
    <w:rsid w:val="00C87FAE"/>
    <w:rsid w:val="00C90CEC"/>
    <w:rsid w:val="00C97E34"/>
    <w:rsid w:val="00CA4194"/>
    <w:rsid w:val="00CB4173"/>
    <w:rsid w:val="00CD1E70"/>
    <w:rsid w:val="00CD36C1"/>
    <w:rsid w:val="00CF5E15"/>
    <w:rsid w:val="00D1646D"/>
    <w:rsid w:val="00D23213"/>
    <w:rsid w:val="00D4156A"/>
    <w:rsid w:val="00D47A5B"/>
    <w:rsid w:val="00D7230D"/>
    <w:rsid w:val="00D76C8F"/>
    <w:rsid w:val="00D926E0"/>
    <w:rsid w:val="00D96B18"/>
    <w:rsid w:val="00DA6CE6"/>
    <w:rsid w:val="00DB1072"/>
    <w:rsid w:val="00DD47D6"/>
    <w:rsid w:val="00E9618A"/>
    <w:rsid w:val="00EA536D"/>
    <w:rsid w:val="00ED7A7C"/>
    <w:rsid w:val="00EE0D9A"/>
    <w:rsid w:val="00F05CB5"/>
    <w:rsid w:val="00F0604B"/>
    <w:rsid w:val="00F32F82"/>
    <w:rsid w:val="00F33544"/>
    <w:rsid w:val="00F41947"/>
    <w:rsid w:val="00F618EC"/>
    <w:rsid w:val="00F76A82"/>
    <w:rsid w:val="00FC2C70"/>
    <w:rsid w:val="00FD47B3"/>
    <w:rsid w:val="00FF4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FE30"/>
  <w15:chartTrackingRefBased/>
  <w15:docId w15:val="{044C6219-9226-49EF-83BB-18C4B0E33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C5C"/>
    <w:pPr>
      <w:spacing w:after="120" w:line="240" w:lineRule="auto"/>
      <w:jc w:val="both"/>
    </w:pPr>
    <w:rPr>
      <w:rFonts w:ascii="Arial" w:hAnsi="Arial"/>
      <w:kern w:val="0"/>
      <w:sz w:val="22"/>
      <w:szCs w:val="22"/>
      <w:lang w:val="es-ES"/>
      <w14:ligatures w14:val="none"/>
    </w:rPr>
  </w:style>
  <w:style w:type="paragraph" w:styleId="Heading1">
    <w:name w:val="heading 1"/>
    <w:basedOn w:val="Normal"/>
    <w:next w:val="Normal"/>
    <w:link w:val="Heading1Char"/>
    <w:uiPriority w:val="9"/>
    <w:qFormat/>
    <w:rsid w:val="00014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5C"/>
    <w:rPr>
      <w:rFonts w:eastAsiaTheme="majorEastAsia" w:cstheme="majorBidi"/>
      <w:color w:val="272727" w:themeColor="text1" w:themeTint="D8"/>
    </w:rPr>
  </w:style>
  <w:style w:type="paragraph" w:styleId="Title">
    <w:name w:val="Title"/>
    <w:basedOn w:val="Normal"/>
    <w:next w:val="Normal"/>
    <w:link w:val="TitleChar"/>
    <w:uiPriority w:val="10"/>
    <w:qFormat/>
    <w:rsid w:val="00014C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5C"/>
    <w:pPr>
      <w:spacing w:before="160"/>
      <w:jc w:val="center"/>
    </w:pPr>
    <w:rPr>
      <w:i/>
      <w:iCs/>
      <w:color w:val="404040" w:themeColor="text1" w:themeTint="BF"/>
    </w:rPr>
  </w:style>
  <w:style w:type="character" w:customStyle="1" w:styleId="QuoteChar">
    <w:name w:val="Quote Char"/>
    <w:basedOn w:val="DefaultParagraphFont"/>
    <w:link w:val="Quote"/>
    <w:uiPriority w:val="29"/>
    <w:rsid w:val="00014C5C"/>
    <w:rPr>
      <w:i/>
      <w:iCs/>
      <w:color w:val="404040" w:themeColor="text1" w:themeTint="BF"/>
    </w:rPr>
  </w:style>
  <w:style w:type="paragraph" w:styleId="ListParagraph">
    <w:name w:val="List Paragraph"/>
    <w:basedOn w:val="Normal"/>
    <w:uiPriority w:val="34"/>
    <w:qFormat/>
    <w:rsid w:val="00014C5C"/>
    <w:pPr>
      <w:ind w:left="720"/>
      <w:contextualSpacing/>
    </w:pPr>
  </w:style>
  <w:style w:type="character" w:styleId="IntenseEmphasis">
    <w:name w:val="Intense Emphasis"/>
    <w:basedOn w:val="DefaultParagraphFont"/>
    <w:uiPriority w:val="21"/>
    <w:qFormat/>
    <w:rsid w:val="00014C5C"/>
    <w:rPr>
      <w:i/>
      <w:iCs/>
      <w:color w:val="0F4761" w:themeColor="accent1" w:themeShade="BF"/>
    </w:rPr>
  </w:style>
  <w:style w:type="paragraph" w:styleId="IntenseQuote">
    <w:name w:val="Intense Quote"/>
    <w:basedOn w:val="Normal"/>
    <w:next w:val="Normal"/>
    <w:link w:val="IntenseQuoteChar"/>
    <w:uiPriority w:val="30"/>
    <w:qFormat/>
    <w:rsid w:val="00014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C5C"/>
    <w:rPr>
      <w:i/>
      <w:iCs/>
      <w:color w:val="0F4761" w:themeColor="accent1" w:themeShade="BF"/>
    </w:rPr>
  </w:style>
  <w:style w:type="character" w:styleId="IntenseReference">
    <w:name w:val="Intense Reference"/>
    <w:basedOn w:val="DefaultParagraphFont"/>
    <w:uiPriority w:val="32"/>
    <w:qFormat/>
    <w:rsid w:val="00014C5C"/>
    <w:rPr>
      <w:b/>
      <w:bCs/>
      <w:smallCaps/>
      <w:color w:val="0F4761" w:themeColor="accent1" w:themeShade="BF"/>
      <w:spacing w:val="5"/>
    </w:rPr>
  </w:style>
  <w:style w:type="paragraph" w:styleId="Bibliography">
    <w:name w:val="Bibliography"/>
    <w:basedOn w:val="Normal"/>
    <w:next w:val="Normal"/>
    <w:uiPriority w:val="37"/>
    <w:unhideWhenUsed/>
    <w:rsid w:val="00014C5C"/>
  </w:style>
  <w:style w:type="paragraph" w:styleId="Header">
    <w:name w:val="header"/>
    <w:basedOn w:val="Normal"/>
    <w:link w:val="HeaderChar"/>
    <w:unhideWhenUsed/>
    <w:rsid w:val="00014C5C"/>
    <w:pPr>
      <w:tabs>
        <w:tab w:val="center" w:pos="4252"/>
        <w:tab w:val="right" w:pos="8504"/>
      </w:tabs>
      <w:spacing w:after="0"/>
    </w:pPr>
  </w:style>
  <w:style w:type="character" w:customStyle="1" w:styleId="HeaderChar">
    <w:name w:val="Header Char"/>
    <w:basedOn w:val="DefaultParagraphFont"/>
    <w:link w:val="Header"/>
    <w:rsid w:val="00014C5C"/>
    <w:rPr>
      <w:rFonts w:ascii="Arial" w:hAnsi="Arial"/>
      <w:kern w:val="0"/>
      <w:sz w:val="22"/>
      <w:szCs w:val="22"/>
      <w:lang w:val="es-ES"/>
      <w14:ligatures w14:val="none"/>
    </w:rPr>
  </w:style>
  <w:style w:type="paragraph" w:styleId="Footer">
    <w:name w:val="footer"/>
    <w:basedOn w:val="Normal"/>
    <w:link w:val="FooterChar"/>
    <w:uiPriority w:val="99"/>
    <w:unhideWhenUsed/>
    <w:rsid w:val="00014C5C"/>
    <w:pPr>
      <w:tabs>
        <w:tab w:val="center" w:pos="4252"/>
        <w:tab w:val="right" w:pos="8504"/>
      </w:tabs>
      <w:spacing w:after="0"/>
    </w:pPr>
  </w:style>
  <w:style w:type="character" w:customStyle="1" w:styleId="FooterChar">
    <w:name w:val="Footer Char"/>
    <w:basedOn w:val="DefaultParagraphFont"/>
    <w:link w:val="Footer"/>
    <w:uiPriority w:val="99"/>
    <w:rsid w:val="00014C5C"/>
    <w:rPr>
      <w:rFonts w:ascii="Arial" w:hAnsi="Arial"/>
      <w:kern w:val="0"/>
      <w:sz w:val="22"/>
      <w:szCs w:val="22"/>
      <w:lang w:val="es-ES"/>
      <w14:ligatures w14:val="none"/>
    </w:rPr>
  </w:style>
  <w:style w:type="table" w:customStyle="1" w:styleId="2">
    <w:name w:val="2"/>
    <w:basedOn w:val="TableNormal"/>
    <w:rsid w:val="00014C5C"/>
    <w:pPr>
      <w:spacing w:after="0" w:line="276" w:lineRule="auto"/>
    </w:pPr>
    <w:rPr>
      <w:rFonts w:ascii="Arial" w:eastAsia="Arial" w:hAnsi="Arial" w:cs="Arial"/>
      <w:color w:val="000000"/>
      <w:kern w:val="0"/>
      <w:sz w:val="22"/>
      <w:szCs w:val="22"/>
      <w:lang w:val="es-ES" w:eastAsia="es-ES"/>
      <w14:ligatures w14:val="none"/>
    </w:rPr>
    <w:tblPr>
      <w:tblStyleRowBandSize w:val="1"/>
      <w:tblStyleColBandSize w:val="1"/>
      <w:tblCellMar>
        <w:left w:w="0" w:type="dxa"/>
        <w:right w:w="0" w:type="dxa"/>
      </w:tblCellMar>
    </w:tblPr>
  </w:style>
  <w:style w:type="paragraph" w:styleId="NormalWeb">
    <w:name w:val="Normal (Web)"/>
    <w:basedOn w:val="Normal"/>
    <w:uiPriority w:val="99"/>
    <w:unhideWhenUsed/>
    <w:rsid w:val="00014C5C"/>
    <w:pPr>
      <w:spacing w:before="100" w:beforeAutospacing="1" w:after="100" w:afterAutospacing="1"/>
      <w:jc w:val="left"/>
    </w:pPr>
    <w:rPr>
      <w:rFonts w:ascii="Times New Roman" w:eastAsia="Times New Roman" w:hAnsi="Times New Roman" w:cs="Times New Roman"/>
      <w:sz w:val="24"/>
      <w:szCs w:val="24"/>
      <w:lang w:eastAsia="es-ES"/>
    </w:rPr>
  </w:style>
  <w:style w:type="character" w:styleId="CommentReference">
    <w:name w:val="annotation reference"/>
    <w:basedOn w:val="DefaultParagraphFont"/>
    <w:uiPriority w:val="99"/>
    <w:semiHidden/>
    <w:unhideWhenUsed/>
    <w:rsid w:val="00014C5C"/>
    <w:rPr>
      <w:sz w:val="16"/>
      <w:szCs w:val="16"/>
    </w:rPr>
  </w:style>
  <w:style w:type="paragraph" w:styleId="CommentText">
    <w:name w:val="annotation text"/>
    <w:basedOn w:val="Normal"/>
    <w:link w:val="CommentTextChar"/>
    <w:uiPriority w:val="99"/>
    <w:unhideWhenUsed/>
    <w:rsid w:val="00014C5C"/>
    <w:rPr>
      <w:sz w:val="20"/>
      <w:szCs w:val="20"/>
    </w:rPr>
  </w:style>
  <w:style w:type="character" w:customStyle="1" w:styleId="CommentTextChar">
    <w:name w:val="Comment Text Char"/>
    <w:basedOn w:val="DefaultParagraphFont"/>
    <w:link w:val="CommentText"/>
    <w:uiPriority w:val="99"/>
    <w:rsid w:val="00014C5C"/>
    <w:rPr>
      <w:rFonts w:ascii="Arial" w:hAnsi="Arial"/>
      <w:kern w:val="0"/>
      <w:sz w:val="20"/>
      <w:szCs w:val="20"/>
      <w:lang w:val="es-ES"/>
      <w14:ligatures w14:val="none"/>
    </w:rPr>
  </w:style>
  <w:style w:type="character" w:styleId="Hyperlink">
    <w:name w:val="Hyperlink"/>
    <w:basedOn w:val="DefaultParagraphFont"/>
    <w:uiPriority w:val="99"/>
    <w:unhideWhenUsed/>
    <w:rsid w:val="00322911"/>
    <w:rPr>
      <w:color w:val="467886" w:themeColor="hyperlink"/>
      <w:u w:val="single"/>
    </w:rPr>
  </w:style>
  <w:style w:type="character" w:styleId="UnresolvedMention">
    <w:name w:val="Unresolved Mention"/>
    <w:basedOn w:val="DefaultParagraphFont"/>
    <w:uiPriority w:val="99"/>
    <w:semiHidden/>
    <w:unhideWhenUsed/>
    <w:rsid w:val="00322911"/>
    <w:rPr>
      <w:color w:val="605E5C"/>
      <w:shd w:val="clear" w:color="auto" w:fill="E1DFDD"/>
    </w:rPr>
  </w:style>
  <w:style w:type="character" w:styleId="FollowedHyperlink">
    <w:name w:val="FollowedHyperlink"/>
    <w:basedOn w:val="DefaultParagraphFont"/>
    <w:uiPriority w:val="99"/>
    <w:semiHidden/>
    <w:unhideWhenUsed/>
    <w:rsid w:val="00910B21"/>
    <w:rPr>
      <w:color w:val="96607D" w:themeColor="followedHyperlink"/>
      <w:u w:val="single"/>
    </w:rPr>
  </w:style>
  <w:style w:type="paragraph" w:styleId="Revision">
    <w:name w:val="Revision"/>
    <w:hidden/>
    <w:uiPriority w:val="99"/>
    <w:semiHidden/>
    <w:rsid w:val="008A51D2"/>
    <w:pPr>
      <w:spacing w:after="0" w:line="240" w:lineRule="auto"/>
    </w:pPr>
    <w:rPr>
      <w:rFonts w:ascii="Arial" w:hAnsi="Arial"/>
      <w:kern w:val="0"/>
      <w:sz w:val="22"/>
      <w:szCs w:val="22"/>
      <w:lang w:val="es-ES"/>
      <w14:ligatures w14:val="none"/>
    </w:rPr>
  </w:style>
  <w:style w:type="paragraph" w:styleId="CommentSubject">
    <w:name w:val="annotation subject"/>
    <w:basedOn w:val="CommentText"/>
    <w:next w:val="CommentText"/>
    <w:link w:val="CommentSubjectChar"/>
    <w:uiPriority w:val="99"/>
    <w:semiHidden/>
    <w:unhideWhenUsed/>
    <w:rsid w:val="008A51D2"/>
    <w:rPr>
      <w:b/>
      <w:bCs/>
    </w:rPr>
  </w:style>
  <w:style w:type="character" w:customStyle="1" w:styleId="CommentSubjectChar">
    <w:name w:val="Comment Subject Char"/>
    <w:basedOn w:val="CommentTextChar"/>
    <w:link w:val="CommentSubject"/>
    <w:uiPriority w:val="99"/>
    <w:semiHidden/>
    <w:rsid w:val="008A51D2"/>
    <w:rPr>
      <w:rFonts w:ascii="Arial" w:hAnsi="Arial"/>
      <w:b/>
      <w:bCs/>
      <w:kern w:val="0"/>
      <w:sz w:val="20"/>
      <w:szCs w:val="2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9D529-A156-43AC-BB75-0B6E492EA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3717</Words>
  <Characters>21190</Characters>
  <Application>Microsoft Office Word</Application>
  <DocSecurity>0</DocSecurity>
  <Lines>176</Lines>
  <Paragraphs>49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Espiño Encinas</dc:creator>
  <cp:keywords/>
  <dc:description/>
  <cp:lastModifiedBy>Samuel Espiño Encinas</cp:lastModifiedBy>
  <cp:revision>3</cp:revision>
  <dcterms:created xsi:type="dcterms:W3CDTF">2025-12-14T17:55:00Z</dcterms:created>
  <dcterms:modified xsi:type="dcterms:W3CDTF">2025-12-14T17:55:00Z</dcterms:modified>
</cp:coreProperties>
</file>