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DUOC UC</w:t>
      </w:r>
    </w:p>
    <w:p>
      <w:pPr>
        <w:spacing w:before="700"/>
        <w:jc w:val="center"/>
      </w:pPr>
      <w:r>
        <w:rPr>
          <w:b/>
          <w:sz w:val="40"/>
        </w:rPr>
        <w:t>INFORME TÉCNICO — DEFINICIÓN PROYECTO APT</w:t>
      </w:r>
    </w:p>
    <w:p>
      <w:pPr>
        <w:jc w:val="center"/>
      </w:pPr>
      <w:r>
        <w:rPr>
          <w:b/>
          <w:color w:val="2F5597"/>
          <w:sz w:val="48"/>
        </w:rPr>
        <w:t>WellQ medical exams</w:t>
      </w:r>
    </w:p>
    <w:p>
      <w:pPr>
        <w:jc w:val="center"/>
      </w:pPr>
      <w:r>
        <w:rPr>
          <w:sz w:val="28"/>
        </w:rPr>
        <w:t>Evaluación Formativa Fase 1</w:t>
      </w:r>
    </w:p>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880"/>
        <w:gridCol w:w="6048"/>
      </w:tblGrid>
      <w:tr>
        <w:tc>
          <w:tcPr>
            <w:tcW w:type="dxa" w:w="4896"/>
            <w:shd w:fill="D9EAF7"/>
            <w:vAlign w:val="center"/>
            <w:tcMar>
              <w:top w:w="90" w:type="dxa"/>
              <w:start w:w="100" w:type="dxa"/>
              <w:bottom w:w="90" w:type="dxa"/>
              <w:end w:w="100" w:type="dxa"/>
            </w:tcMar>
          </w:tcPr>
          <w:p>
            <w:r>
              <w:rPr>
                <w:b/>
              </w:rPr>
              <w:t>Asignatura</w:t>
            </w:r>
          </w:p>
        </w:tc>
        <w:tc>
          <w:tcPr>
            <w:tcW w:type="dxa" w:w="4896"/>
            <w:vAlign w:val="center"/>
            <w:tcMar>
              <w:top w:w="90" w:type="dxa"/>
              <w:start w:w="100" w:type="dxa"/>
              <w:bottom w:w="90" w:type="dxa"/>
              <w:end w:w="100" w:type="dxa"/>
            </w:tcMar>
          </w:tcPr>
          <w:p>
            <w:r>
              <w:t>PTY4614 — Capstone</w:t>
            </w:r>
          </w:p>
        </w:tc>
      </w:tr>
      <w:tr>
        <w:tc>
          <w:tcPr>
            <w:tcW w:type="dxa" w:w="4896"/>
            <w:shd w:fill="D9EAF7"/>
            <w:vAlign w:val="center"/>
            <w:tcMar>
              <w:top w:w="90" w:type="dxa"/>
              <w:start w:w="100" w:type="dxa"/>
              <w:bottom w:w="90" w:type="dxa"/>
              <w:end w:w="100" w:type="dxa"/>
            </w:tcMar>
          </w:tcPr>
          <w:p>
            <w:r>
              <w:rPr>
                <w:b/>
              </w:rPr>
              <w:t>Estudiante</w:t>
            </w:r>
          </w:p>
        </w:tc>
        <w:tc>
          <w:tcPr>
            <w:tcW w:type="dxa" w:w="4896"/>
            <w:vAlign w:val="center"/>
            <w:tcMar>
              <w:top w:w="90" w:type="dxa"/>
              <w:start w:w="100" w:type="dxa"/>
              <w:bottom w:w="90" w:type="dxa"/>
              <w:end w:w="100" w:type="dxa"/>
            </w:tcMar>
          </w:tcPr>
          <w:p>
            <w:r>
              <w:t>Sebastián González</w:t>
            </w:r>
          </w:p>
        </w:tc>
      </w:tr>
      <w:tr>
        <w:tc>
          <w:tcPr>
            <w:tcW w:type="dxa" w:w="4896"/>
            <w:shd w:fill="D9EAF7"/>
            <w:vAlign w:val="center"/>
            <w:tcMar>
              <w:top w:w="90" w:type="dxa"/>
              <w:start w:w="100" w:type="dxa"/>
              <w:bottom w:w="90" w:type="dxa"/>
              <w:end w:w="100" w:type="dxa"/>
            </w:tcMar>
          </w:tcPr>
          <w:p>
            <w:r>
              <w:rPr>
                <w:b/>
              </w:rPr>
              <w:t>Equipo de proyecto</w:t>
            </w:r>
          </w:p>
        </w:tc>
        <w:tc>
          <w:tcPr>
            <w:tcW w:type="dxa" w:w="4896"/>
            <w:vAlign w:val="center"/>
            <w:tcMar>
              <w:top w:w="90" w:type="dxa"/>
              <w:start w:w="100" w:type="dxa"/>
              <w:bottom w:w="90" w:type="dxa"/>
              <w:end w:w="100" w:type="dxa"/>
            </w:tcMar>
          </w:tcPr>
          <w:p>
            <w:r>
              <w:t>Sebastián González, Vicente López y Aron Germain</w:t>
            </w:r>
          </w:p>
        </w:tc>
      </w:tr>
      <w:tr>
        <w:tc>
          <w:tcPr>
            <w:tcW w:type="dxa" w:w="4896"/>
            <w:shd w:fill="D9EAF7"/>
            <w:vAlign w:val="center"/>
            <w:tcMar>
              <w:top w:w="90" w:type="dxa"/>
              <w:start w:w="100" w:type="dxa"/>
              <w:bottom w:w="90" w:type="dxa"/>
              <w:end w:w="100" w:type="dxa"/>
            </w:tcMar>
          </w:tcPr>
          <w:p>
            <w:r>
              <w:rPr>
                <w:b/>
              </w:rPr>
              <w:t>Docente</w:t>
            </w:r>
          </w:p>
        </w:tc>
        <w:tc>
          <w:tcPr>
            <w:tcW w:type="dxa" w:w="4896"/>
            <w:vAlign w:val="center"/>
            <w:tcMar>
              <w:top w:w="90" w:type="dxa"/>
              <w:start w:w="100" w:type="dxa"/>
              <w:bottom w:w="90" w:type="dxa"/>
              <w:end w:w="100" w:type="dxa"/>
            </w:tcMar>
          </w:tcPr>
          <w:p>
            <w:r>
              <w:rPr>
                <w:rFonts w:ascii="Calibri" w:hAnsi="Calibri"/>
              </w:rPr>
              <w:t>Luis Alberto Bravo Yañez</w:t>
            </w:r>
          </w:p>
        </w:tc>
      </w:tr>
      <w:tr>
        <w:tc>
          <w:tcPr>
            <w:tcW w:type="dxa" w:w="4896"/>
            <w:shd w:fill="D9EAF7"/>
            <w:vAlign w:val="center"/>
            <w:tcMar>
              <w:top w:w="90" w:type="dxa"/>
              <w:start w:w="100" w:type="dxa"/>
              <w:bottom w:w="90" w:type="dxa"/>
              <w:end w:w="100" w:type="dxa"/>
            </w:tcMar>
          </w:tcPr>
          <w:p>
            <w:r>
              <w:rPr>
                <w:b/>
              </w:rPr>
              <w:t>Proyecto</w:t>
            </w:r>
          </w:p>
        </w:tc>
        <w:tc>
          <w:tcPr>
            <w:tcW w:type="dxa" w:w="4896"/>
            <w:vAlign w:val="center"/>
            <w:tcMar>
              <w:top w:w="90" w:type="dxa"/>
              <w:start w:w="100" w:type="dxa"/>
              <w:bottom w:w="90" w:type="dxa"/>
              <w:end w:w="100" w:type="dxa"/>
            </w:tcMar>
          </w:tcPr>
          <w:p>
            <w:r>
              <w:t>WellQ medical exams — Alloxentric</w:t>
            </w:r>
          </w:p>
        </w:tc>
      </w:tr>
      <w:tr>
        <w:tc>
          <w:tcPr>
            <w:tcW w:type="dxa" w:w="4896"/>
            <w:shd w:fill="D9EAF7"/>
            <w:vAlign w:val="center"/>
            <w:tcMar>
              <w:top w:w="90" w:type="dxa"/>
              <w:start w:w="100" w:type="dxa"/>
              <w:bottom w:w="90" w:type="dxa"/>
              <w:end w:w="100" w:type="dxa"/>
            </w:tcMar>
          </w:tcPr>
          <w:p>
            <w:r>
              <w:rPr>
                <w:b/>
              </w:rPr>
              <w:t>Fecha</w:t>
            </w:r>
          </w:p>
        </w:tc>
        <w:tc>
          <w:tcPr>
            <w:tcW w:type="dxa" w:w="4896"/>
            <w:vAlign w:val="center"/>
            <w:tcMar>
              <w:top w:w="90" w:type="dxa"/>
              <w:start w:w="100" w:type="dxa"/>
              <w:bottom w:w="90" w:type="dxa"/>
              <w:end w:w="100" w:type="dxa"/>
            </w:tcMar>
          </w:tcPr>
          <w:p>
            <w:r>
              <w:t>03 de octubre de 2026</w:t>
            </w:r>
          </w:p>
        </w:tc>
      </w:tr>
    </w:tbl>
    <w:p>
      <w:pPr>
        <w:spacing w:before="800"/>
        <w:jc w:val="center"/>
      </w:pPr>
      <w:r>
        <w:rPr>
          <w:i/>
          <w:color w:val="595959"/>
          <w:sz w:val="18"/>
        </w:rPr>
        <w:t>Documento elaborado a partir de la pauta oficial de Fase 1 y del contexto técnico vigente del proyecto WellQ.</w:t>
      </w:r>
    </w:p>
    <w:p>
      <w:r>
        <w:br w:type="page"/>
      </w:r>
    </w:p>
    <w:p>
      <w:pPr>
        <w:pStyle w:val="Heading1"/>
      </w:pPr>
      <w:r>
        <w:t>Índice</w:t>
      </w:r>
    </w:p>
    <w:p>
      <w:r>
        <w:fldChar w:fldCharType="begin"/>
        <w:instrText xml:space="preserve"> TOC \o "1-3" \h \z \u </w:instrText>
        <w:fldChar w:fldCharType="separate"/>
        <w:t>Actualizar índice en Word (clic derecho &gt; Actualizar campo).</w:t>
        <w:fldChar w:fldCharType="end"/>
      </w:r>
    </w:p>
    <w:p>
      <w:r>
        <w:br w:type="page"/>
      </w:r>
    </w:p>
    <w:p>
      <w:pPr>
        <w:pStyle w:val="Heading1"/>
      </w:pPr>
      <w:r>
        <w:t>1. Abstract (English)</w:t>
      </w:r>
    </w:p>
    <w:p>
      <w:pPr>
        <w:spacing w:after="120" w:line="276" w:lineRule="auto"/>
      </w:pPr>
      <w:r>
        <w:t>WellQ medical exams is a Capstone software project developed for Alloxentric. The proposal focuses on defining a secure and scalable SaaS foundation for the management of medical-exam-related workflows, using an API-First approach and strict logical isolation between clients. The current technical baseline requires multi-tenancy through a client_id strategy, role-based access control (RBAC) with granular permissions, commercial feature gating, immutable audit logs, internationalization support, and a modular user interface. The project is relevant to the software engineering field because it combines requirements analysis, architecture, data modeling, security, software development, testing, DevOps practices, and project management in a real organizational context. During the semester, the team will progressively transform the validated requirements into design artifacts, an implementable architecture, software increments, tests, and technical evidence. The scope is considered feasible because the work can be divided into prioritized increments and supported by an existing repository, collaborative version control, development tools, cloud or containerized environments, and continuous stakeholder validation.</w:t>
      </w:r>
    </w:p>
    <w:p>
      <w:pPr>
        <w:pStyle w:val="Heading1"/>
      </w:pPr>
      <w:r>
        <w:t>2. Resumen (Español)</w:t>
      </w:r>
    </w:p>
    <w:p>
      <w:pPr>
        <w:spacing w:after="120" w:line="276" w:lineRule="auto"/>
      </w:pPr>
      <w:r>
        <w:t>WellQ medical exams es un proyecto de software Capstone desarrollado para Alloxentric. La propuesta se orienta a definir una base SaaS segura y escalable para la gestión de flujos asociados a exámenes médicos, utilizando un enfoque API-First y aislamiento lógico estricto entre clientes. La línea técnica vigente exige multi-tenancy mediante una estrategia basada en client_id, control de acceso por roles (RBAC) con permisos granulares, control comercial de funcionalidades (Feature Gating), auditoría inmutable, soporte de internacionalización y una interfaz modular. El proyecto es relevante para el campo de la ingeniería informática porque integra análisis de requerimientos, arquitectura, modelado de datos, seguridad, desarrollo de software, pruebas, prácticas DevOps y gestión de proyectos en un contexto organizacional real. Durante el semestre, el equipo transformará progresivamente los requerimientos validados en artefactos de diseño, arquitectura implementable, incrementos de software, pruebas y evidencias técnicas. El alcance se considera factible debido a que el trabajo puede dividirse en incrementos priorizados y apoyarse en un repositorio existente, control de versiones colaborativo, herramientas de desarrollo, entornos cloud o contenedorizados y validación continua con stakeholders.</w:t>
      </w:r>
    </w:p>
    <w:p>
      <w:pPr>
        <w:pStyle w:val="Heading1"/>
      </w:pPr>
      <w:r>
        <w:t>3. Desarrollo de ingeniería</w:t>
      </w:r>
    </w:p>
    <w:p>
      <w:pPr>
        <w:pStyle w:val="Heading2"/>
      </w:pPr>
      <w:r>
        <w:t>3.1 Descripción del Proyecto APT y relevancia</w:t>
      </w:r>
    </w:p>
    <w:p>
      <w:pPr>
        <w:spacing w:after="120" w:line="276" w:lineRule="auto"/>
      </w:pPr>
      <w:r>
        <w:t>El Proyecto APT consiste en analizar, diseñar y desarrollar una solución de software para WellQ medical exams, en el contexto de Alloxentric. El sistema se plantea como una plataforma SaaS con arquitectura API-First, destinada a soportar flujos relacionados con exámenes médicos y su operación segura entre múltiples clientes. La propuesta no se limita a construir una interfaz: incorpora decisiones de arquitectura, seguridad, segregación de datos, trazabilidad, control de funcionalidades comerciales, internacionalización y automatización operacional.</w:t>
      </w:r>
    </w:p>
    <w:p>
      <w:pPr>
        <w:spacing w:after="120" w:line="276" w:lineRule="auto"/>
      </w:pPr>
      <w:r>
        <w:t>La relevancia para el campo laboral de Ingeniería en Informática es directa. En proyectos reales, un profesional debe transformar necesidades de negocio en requerimientos verificables, diseñar soluciones escalables, modelar datos, controlar accesos, implementar componentes, validar su calidad y administrar cambios en un equipo. WellQ concentra precisamente esas tareas en una situación real vinculada a una organización externa, por lo que permite demostrar competencias de análisis, construcción, integración, pruebas y gestión.</w:t>
      </w:r>
    </w:p>
    <w:p>
      <w:pPr>
        <w:spacing w:after="120" w:line="276" w:lineRule="auto"/>
      </w:pPr>
      <w:r>
        <w:t>El beneficio esperado es disponer de una base técnica consistente que reduzca riesgos de exposición de datos entre clientes, permita controlar permisos y características según el perfil contratado, registre las acciones relevantes de manera trazable y facilite la evolución futura del producto sin depender de una arquitectura monolítica rígida.</w:t>
      </w:r>
    </w:p>
    <w:p>
      <w:pPr>
        <w:pStyle w:val="Heading2"/>
      </w:pPr>
      <w:r>
        <w:t>3.2 Problema y necesidad abordada</w:t>
      </w:r>
    </w:p>
    <w:p>
      <w:pPr>
        <w:spacing w:after="120" w:line="276" w:lineRule="auto"/>
      </w:pPr>
      <w:r>
        <w:t>El contexto técnico del proyecto exige resolver simultáneamente varias necesidades que, si se implementan de forma aislada o tardía, pueden generar deuda técnica y riesgos de seguridad. Las principales son el aislamiento lógico de datos entre clientes, la autorización granular, el control de características según el plan comercial, la auditoría de acciones transaccionales y la capacidad de mantener una interfaz multi-idioma y adaptable.</w:t>
      </w:r>
    </w:p>
    <w:p>
      <w:pPr>
        <w:pStyle w:val="ListBullet"/>
        <w:spacing w:after="60" w:line="264" w:lineRule="auto"/>
      </w:pPr>
      <w:r>
        <w:t>Multi-tenancy: cada registro y petición debe quedar asociado a un client_id, evitando accesos cruzados entre clientes.</w:t>
      </w:r>
    </w:p>
    <w:p>
      <w:pPr>
        <w:pStyle w:val="ListBullet"/>
        <w:spacing w:after="60" w:line="264" w:lineRule="auto"/>
      </w:pPr>
      <w:r>
        <w:t>RBAC: las acciones deben autorizarse según roles y permisos granulares, validados desde el backend.</w:t>
      </w:r>
    </w:p>
    <w:p>
      <w:pPr>
        <w:pStyle w:val="ListBullet"/>
        <w:spacing w:after="60" w:line="264" w:lineRule="auto"/>
      </w:pPr>
      <w:r>
        <w:t>Feature Gating: las funcionalidades deben habilitarse o bloquearse según el tier comercial del cliente.</w:t>
      </w:r>
    </w:p>
    <w:p>
      <w:pPr>
        <w:pStyle w:val="ListBullet"/>
        <w:spacing w:after="60" w:line="264" w:lineRule="auto"/>
      </w:pPr>
      <w:r>
        <w:t>Auditoría inmutable: cada acción relevante debe registrar quién, qué, cuándo, desde dónde y el resultado.</w:t>
      </w:r>
    </w:p>
    <w:p>
      <w:pPr>
        <w:pStyle w:val="ListBullet"/>
        <w:spacing w:after="60" w:line="264" w:lineRule="auto"/>
      </w:pPr>
      <w:r>
        <w:t>UI/UX e i18n: la interfaz debe soportar múltiples idiomas y temas visuales sin textos ni estilos rígidos.</w:t>
      </w:r>
    </w:p>
    <w:p>
      <w:pPr>
        <w:pStyle w:val="ListBullet"/>
        <w:spacing w:after="60" w:line="264" w:lineRule="auto"/>
      </w:pPr>
      <w:r>
        <w:t>Evolución del producto: el sistema debe permitir incorporar capacidades de automatización e inteligencia artificial sin comprometer la base de seguridad.</w:t>
      </w:r>
    </w:p>
    <w:p>
      <w:pPr>
        <w:pStyle w:val="Heading2"/>
      </w:pPr>
      <w:r>
        <w:t>3.3 Alcance preliminar de la solución</w:t>
      </w:r>
    </w:p>
    <w:p>
      <w:pPr>
        <w:spacing w:after="120" w:line="276" w:lineRule="auto"/>
      </w:pPr>
      <w:r>
        <w:t>Para la Fase 1 se define el alcance desde una perspectiva de diseño y preparación de implementación. El objetivo no es cerrar prematuramente todas las decisiones del producto, sino establecer una arquitectura y una planificación que permitan construir incrementos verificables durante el semestre.</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64"/>
        <w:gridCol w:w="3264"/>
        <w:gridCol w:w="3264"/>
      </w:tblGrid>
      <w:tr>
        <w:trPr>
          <w:tblHeader w:val="true"/>
        </w:trPr>
        <w:tc>
          <w:tcPr>
            <w:tcW w:type="dxa" w:w="3264"/>
            <w:shd w:fill="1F4E78"/>
          </w:tcPr>
          <w:p>
            <w:r>
              <w:rPr>
                <w:b/>
                <w:color w:val="FFFFFF"/>
              </w:rPr>
              <w:t>Componente</w:t>
            </w:r>
          </w:p>
        </w:tc>
        <w:tc>
          <w:tcPr>
            <w:tcW w:type="dxa" w:w="3264"/>
            <w:shd w:fill="1F4E78"/>
          </w:tcPr>
          <w:p>
            <w:r>
              <w:rPr>
                <w:b/>
                <w:color w:val="FFFFFF"/>
              </w:rPr>
              <w:t>Alcance preliminar</w:t>
            </w:r>
          </w:p>
        </w:tc>
        <w:tc>
          <w:tcPr>
            <w:tcW w:type="dxa" w:w="3264"/>
            <w:shd w:fill="1F4E78"/>
          </w:tcPr>
          <w:p>
            <w:r>
              <w:rPr>
                <w:b/>
                <w:color w:val="FFFFFF"/>
              </w:rPr>
              <w:t>Resultado esperado</w:t>
            </w:r>
          </w:p>
        </w:tc>
      </w:tr>
      <w:tr>
        <w:tc>
          <w:tcPr>
            <w:tcW w:type="dxa" w:w="3264"/>
            <w:tcMar>
              <w:top w:w="70" w:type="dxa"/>
              <w:start w:w="80" w:type="dxa"/>
              <w:bottom w:w="70" w:type="dxa"/>
              <w:end w:w="80" w:type="dxa"/>
            </w:tcMar>
          </w:tcPr>
          <w:p>
            <w:r>
              <w:t>Backend / API</w:t>
            </w:r>
          </w:p>
        </w:tc>
        <w:tc>
          <w:tcPr>
            <w:tcW w:type="dxa" w:w="3264"/>
            <w:tcMar>
              <w:top w:w="70" w:type="dxa"/>
              <w:start w:w="80" w:type="dxa"/>
              <w:bottom w:w="70" w:type="dxa"/>
              <w:end w:w="80" w:type="dxa"/>
            </w:tcMar>
          </w:tcPr>
          <w:p>
            <w:r>
              <w:t>Servicios desacoplados para autenticación, autorización, clientes, permisos y operaciones del dominio.</w:t>
            </w:r>
          </w:p>
        </w:tc>
        <w:tc>
          <w:tcPr>
            <w:tcW w:type="dxa" w:w="3264"/>
            <w:tcMar>
              <w:top w:w="70" w:type="dxa"/>
              <w:start w:w="80" w:type="dxa"/>
              <w:bottom w:w="70" w:type="dxa"/>
              <w:end w:w="80" w:type="dxa"/>
            </w:tcMar>
          </w:tcPr>
          <w:p>
            <w:r>
              <w:t>Endpoints consistentes, protegidos y documentados.</w:t>
            </w:r>
          </w:p>
        </w:tc>
      </w:tr>
      <w:tr>
        <w:tc>
          <w:tcPr>
            <w:tcW w:type="dxa" w:w="3264"/>
            <w:tcMar>
              <w:top w:w="70" w:type="dxa"/>
              <w:start w:w="80" w:type="dxa"/>
              <w:bottom w:w="70" w:type="dxa"/>
              <w:end w:w="80" w:type="dxa"/>
            </w:tcMar>
          </w:tcPr>
          <w:p>
            <w:r>
              <w:t>Datos</w:t>
            </w:r>
          </w:p>
        </w:tc>
        <w:tc>
          <w:tcPr>
            <w:tcW w:type="dxa" w:w="3264"/>
            <w:tcMar>
              <w:top w:w="70" w:type="dxa"/>
              <w:start w:w="80" w:type="dxa"/>
              <w:bottom w:w="70" w:type="dxa"/>
              <w:end w:w="80" w:type="dxa"/>
            </w:tcMar>
          </w:tcPr>
          <w:p>
            <w:r>
              <w:t>Modelo PostgreSQL con segregación lógica por client_id y políticas de acceso a nivel de datos.</w:t>
            </w:r>
          </w:p>
        </w:tc>
        <w:tc>
          <w:tcPr>
            <w:tcW w:type="dxa" w:w="3264"/>
            <w:tcMar>
              <w:top w:w="70" w:type="dxa"/>
              <w:start w:w="80" w:type="dxa"/>
              <w:bottom w:w="70" w:type="dxa"/>
              <w:end w:w="80" w:type="dxa"/>
            </w:tcMar>
          </w:tcPr>
          <w:p>
            <w:r>
              <w:t>Persistencia escalable y reducción del riesgo de fuga entre tenants.</w:t>
            </w:r>
          </w:p>
        </w:tc>
      </w:tr>
      <w:tr>
        <w:tc>
          <w:tcPr>
            <w:tcW w:type="dxa" w:w="3264"/>
            <w:tcMar>
              <w:top w:w="70" w:type="dxa"/>
              <w:start w:w="80" w:type="dxa"/>
              <w:bottom w:w="70" w:type="dxa"/>
              <w:end w:w="80" w:type="dxa"/>
            </w:tcMar>
          </w:tcPr>
          <w:p>
            <w:r>
              <w:t>Seguridad</w:t>
            </w:r>
          </w:p>
        </w:tc>
        <w:tc>
          <w:tcPr>
            <w:tcW w:type="dxa" w:w="3264"/>
            <w:tcMar>
              <w:top w:w="70" w:type="dxa"/>
              <w:start w:w="80" w:type="dxa"/>
              <w:bottom w:w="70" w:type="dxa"/>
              <w:end w:w="80" w:type="dxa"/>
            </w:tcMar>
          </w:tcPr>
          <w:p>
            <w:r>
              <w:t>RBAC, JWT con claims granulares y validación de permisos en backend.</w:t>
            </w:r>
          </w:p>
        </w:tc>
        <w:tc>
          <w:tcPr>
            <w:tcW w:type="dxa" w:w="3264"/>
            <w:tcMar>
              <w:top w:w="70" w:type="dxa"/>
              <w:start w:w="80" w:type="dxa"/>
              <w:bottom w:w="70" w:type="dxa"/>
              <w:end w:w="80" w:type="dxa"/>
            </w:tcMar>
          </w:tcPr>
          <w:p>
            <w:r>
              <w:t>Acceso controlado según rol y acción.</w:t>
            </w:r>
          </w:p>
        </w:tc>
      </w:tr>
      <w:tr>
        <w:tc>
          <w:tcPr>
            <w:tcW w:type="dxa" w:w="3264"/>
            <w:tcMar>
              <w:top w:w="70" w:type="dxa"/>
              <w:start w:w="80" w:type="dxa"/>
              <w:bottom w:w="70" w:type="dxa"/>
              <w:end w:w="80" w:type="dxa"/>
            </w:tcMar>
          </w:tcPr>
          <w:p>
            <w:r>
              <w:t>Feature Gating</w:t>
            </w:r>
          </w:p>
        </w:tc>
        <w:tc>
          <w:tcPr>
            <w:tcW w:type="dxa" w:w="3264"/>
            <w:tcMar>
              <w:top w:w="70" w:type="dxa"/>
              <w:start w:w="80" w:type="dxa"/>
              <w:bottom w:w="70" w:type="dxa"/>
              <w:end w:w="80" w:type="dxa"/>
            </w:tcMar>
          </w:tcPr>
          <w:p>
            <w:r>
              <w:t>Middleware o interceptor que evalúe el tier del cliente.</w:t>
            </w:r>
          </w:p>
        </w:tc>
        <w:tc>
          <w:tcPr>
            <w:tcW w:type="dxa" w:w="3264"/>
            <w:tcMar>
              <w:top w:w="70" w:type="dxa"/>
              <w:start w:w="80" w:type="dxa"/>
              <w:bottom w:w="70" w:type="dxa"/>
              <w:end w:w="80" w:type="dxa"/>
            </w:tcMar>
          </w:tcPr>
          <w:p>
            <w:r>
              <w:t>Habilitación o rechazo de funcionalidades de forma centralizada.</w:t>
            </w:r>
          </w:p>
        </w:tc>
      </w:tr>
      <w:tr>
        <w:tc>
          <w:tcPr>
            <w:tcW w:type="dxa" w:w="3264"/>
            <w:tcMar>
              <w:top w:w="70" w:type="dxa"/>
              <w:start w:w="80" w:type="dxa"/>
              <w:bottom w:w="70" w:type="dxa"/>
              <w:end w:w="80" w:type="dxa"/>
            </w:tcMar>
          </w:tcPr>
          <w:p>
            <w:r>
              <w:t>Auditoría</w:t>
            </w:r>
          </w:p>
        </w:tc>
        <w:tc>
          <w:tcPr>
            <w:tcW w:type="dxa" w:w="3264"/>
            <w:tcMar>
              <w:top w:w="70" w:type="dxa"/>
              <w:start w:w="80" w:type="dxa"/>
              <w:bottom w:w="70" w:type="dxa"/>
              <w:end w:w="80" w:type="dxa"/>
            </w:tcMar>
          </w:tcPr>
          <w:p>
            <w:r>
              <w:t>Registro paralelo e inmutable de acciones transaccionales.</w:t>
            </w:r>
          </w:p>
        </w:tc>
        <w:tc>
          <w:tcPr>
            <w:tcW w:type="dxa" w:w="3264"/>
            <w:tcMar>
              <w:top w:w="70" w:type="dxa"/>
              <w:start w:w="80" w:type="dxa"/>
              <w:bottom w:w="70" w:type="dxa"/>
              <w:end w:w="80" w:type="dxa"/>
            </w:tcMar>
          </w:tcPr>
          <w:p>
            <w:r>
              <w:t>Trazabilidad de quién, qué, cuándo, origen y resultado.</w:t>
            </w:r>
          </w:p>
        </w:tc>
      </w:tr>
      <w:tr>
        <w:tc>
          <w:tcPr>
            <w:tcW w:type="dxa" w:w="3264"/>
            <w:tcMar>
              <w:top w:w="70" w:type="dxa"/>
              <w:start w:w="80" w:type="dxa"/>
              <w:bottom w:w="70" w:type="dxa"/>
              <w:end w:w="80" w:type="dxa"/>
            </w:tcMar>
          </w:tcPr>
          <w:p>
            <w:r>
              <w:t>Frontend</w:t>
            </w:r>
          </w:p>
        </w:tc>
        <w:tc>
          <w:tcPr>
            <w:tcW w:type="dxa" w:w="3264"/>
            <w:tcMar>
              <w:top w:w="70" w:type="dxa"/>
              <w:start w:w="80" w:type="dxa"/>
              <w:bottom w:w="70" w:type="dxa"/>
              <w:end w:w="80" w:type="dxa"/>
            </w:tcMar>
          </w:tcPr>
          <w:p>
            <w:r>
              <w:t>Aplicación desacoplada, preparada para i18n y temas visuales.</w:t>
            </w:r>
          </w:p>
        </w:tc>
        <w:tc>
          <w:tcPr>
            <w:tcW w:type="dxa" w:w="3264"/>
            <w:tcMar>
              <w:top w:w="70" w:type="dxa"/>
              <w:start w:w="80" w:type="dxa"/>
              <w:bottom w:w="70" w:type="dxa"/>
              <w:end w:w="80" w:type="dxa"/>
            </w:tcMar>
          </w:tcPr>
          <w:p>
            <w:r>
              <w:t>Interfaz adaptable y mantenible.</w:t>
            </w:r>
          </w:p>
        </w:tc>
      </w:tr>
      <w:tr>
        <w:tc>
          <w:tcPr>
            <w:tcW w:type="dxa" w:w="3264"/>
            <w:tcMar>
              <w:top w:w="70" w:type="dxa"/>
              <w:start w:w="80" w:type="dxa"/>
              <w:bottom w:w="70" w:type="dxa"/>
              <w:end w:w="80" w:type="dxa"/>
            </w:tcMar>
          </w:tcPr>
          <w:p>
            <w:r>
              <w:t>DevOps / colaboración</w:t>
            </w:r>
          </w:p>
        </w:tc>
        <w:tc>
          <w:tcPr>
            <w:tcW w:type="dxa" w:w="3264"/>
            <w:tcMar>
              <w:top w:w="70" w:type="dxa"/>
              <w:start w:w="80" w:type="dxa"/>
              <w:bottom w:w="70" w:type="dxa"/>
              <w:end w:w="80" w:type="dxa"/>
            </w:tcMar>
          </w:tcPr>
          <w:p>
            <w:r>
              <w:t>Repositorio Git con flujo de ramas, revisiones y documentación compartida.</w:t>
            </w:r>
          </w:p>
        </w:tc>
        <w:tc>
          <w:tcPr>
            <w:tcW w:type="dxa" w:w="3264"/>
            <w:tcMar>
              <w:top w:w="70" w:type="dxa"/>
              <w:start w:w="80" w:type="dxa"/>
              <w:bottom w:w="70" w:type="dxa"/>
              <w:end w:w="80" w:type="dxa"/>
            </w:tcMar>
          </w:tcPr>
          <w:p>
            <w:r>
              <w:t>Trabajo paralelo con menor riesgo de conflictos.</w:t>
            </w:r>
          </w:p>
        </w:tc>
      </w:tr>
    </w:tbl>
    <w:p>
      <w:pPr>
        <w:pStyle w:val="Heading2"/>
      </w:pPr>
      <w:r>
        <w:t>3.4 Arquitectura técnica preliminar</w:t>
      </w:r>
    </w:p>
    <w:p>
      <w:pPr>
        <w:spacing w:after="120" w:line="276" w:lineRule="auto"/>
      </w:pPr>
      <w:r>
        <w:t>La base arquitectónica definida para el proyecto es API-First: frontend y backend se mantienen desacoplados y se comunican mediante servicios expuestos por API. El almacenamiento principal se proyecta sobre PostgreSQL, con segregación por client_id y controles de seguridad a nivel de datos. El backend concentra las reglas de autorización, el Feature Gating y la coordinación con servicios de auditoría.</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9792"/>
      </w:tblGrid>
      <w:tr>
        <w:tc>
          <w:tcPr>
            <w:tcW w:type="dxa" w:w="9792"/>
            <w:shd w:fill="D9EAF7"/>
            <w:tcMar>
              <w:top w:w="130" w:type="dxa"/>
              <w:start w:w="120" w:type="dxa"/>
              <w:bottom w:w="130" w:type="dxa"/>
              <w:end w:w="120" w:type="dxa"/>
            </w:tcMar>
          </w:tcPr>
          <w:p>
            <w:pPr>
              <w:jc w:val="center"/>
            </w:pPr>
            <w:r>
              <w:rPr>
                <w:b/>
              </w:rPr>
              <w:t>Frontend Web / UI</w:t>
              <w:br/>
              <w:t>(i18n • Light/Dark • adaptación por permisos y tier)</w:t>
            </w:r>
          </w:p>
        </w:tc>
      </w:tr>
      <w:tr>
        <w:tc>
          <w:tcPr>
            <w:tcW w:type="dxa" w:w="9792"/>
            <w:shd w:fill="E2F0D9"/>
            <w:tcMar>
              <w:top w:w="130" w:type="dxa"/>
              <w:start w:w="120" w:type="dxa"/>
              <w:bottom w:w="130" w:type="dxa"/>
              <w:end w:w="120" w:type="dxa"/>
            </w:tcMar>
          </w:tcPr>
          <w:p>
            <w:pPr>
              <w:jc w:val="center"/>
            </w:pPr>
            <w:r>
              <w:rPr>
                <w:b/>
              </w:rPr>
              <w:t>API / Backend</w:t>
              <w:br/>
              <w:t>(autenticación • RBAC • Feature Gating • lógica de negocio)</w:t>
            </w:r>
          </w:p>
        </w:tc>
      </w:tr>
      <w:tr>
        <w:tc>
          <w:tcPr>
            <w:tcW w:type="dxa" w:w="9792"/>
            <w:shd w:fill="FFF2CC"/>
            <w:tcMar>
              <w:top w:w="130" w:type="dxa"/>
              <w:start w:w="120" w:type="dxa"/>
              <w:bottom w:w="130" w:type="dxa"/>
              <w:end w:w="120" w:type="dxa"/>
            </w:tcMar>
          </w:tcPr>
          <w:p>
            <w:pPr>
              <w:jc w:val="center"/>
            </w:pPr>
            <w:r>
              <w:rPr>
                <w:b/>
              </w:rPr>
              <w:t>Servicios transversales</w:t>
              <w:br/>
              <w:t>(auditoría inmutable • observabilidad • integración futura de IA)</w:t>
            </w:r>
          </w:p>
        </w:tc>
      </w:tr>
      <w:tr>
        <w:tc>
          <w:tcPr>
            <w:tcW w:type="dxa" w:w="9792"/>
            <w:shd w:fill="FCE4D6"/>
            <w:tcMar>
              <w:top w:w="130" w:type="dxa"/>
              <w:start w:w="120" w:type="dxa"/>
              <w:bottom w:w="130" w:type="dxa"/>
              <w:end w:w="120" w:type="dxa"/>
            </w:tcMar>
          </w:tcPr>
          <w:p>
            <w:pPr>
              <w:jc w:val="center"/>
            </w:pPr>
            <w:r>
              <w:rPr>
                <w:b/>
              </w:rPr>
              <w:t>Persistencia PostgreSQL</w:t>
              <w:br/>
              <w:t>(client_id • modelo de datos • políticas de aislamiento)</w:t>
            </w:r>
          </w:p>
        </w:tc>
      </w:tr>
      <w:tr>
        <w:tc>
          <w:tcPr>
            <w:tcW w:type="dxa" w:w="9792"/>
            <w:shd w:fill="EDEDED"/>
            <w:tcMar>
              <w:top w:w="130" w:type="dxa"/>
              <w:start w:w="120" w:type="dxa"/>
              <w:bottom w:w="130" w:type="dxa"/>
              <w:end w:w="120" w:type="dxa"/>
            </w:tcMar>
          </w:tcPr>
          <w:p>
            <w:pPr>
              <w:jc w:val="center"/>
            </w:pPr>
            <w:r>
              <w:rPr>
                <w:b/>
              </w:rPr>
              <w:t>Infraestructura y DevOps</w:t>
              <w:br/>
              <w:t>(Git • ambientes cloud o contenedores • CI/CD progresivo)</w:t>
            </w:r>
          </w:p>
        </w:tc>
      </w:tr>
    </w:tbl>
    <w:p>
      <w:pPr>
        <w:pStyle w:val="Heading2"/>
      </w:pPr>
      <w:r>
        <w:t>3.5 Relación con las competencias del perfil de egreso</w:t>
      </w:r>
    </w:p>
    <w:p>
      <w:pPr>
        <w:spacing w:after="120" w:line="276" w:lineRule="auto"/>
      </w:pPr>
      <w:r>
        <w:t>El proyecto integra al menos tres competencias de especialidad, cumpliendo el criterio mínimo indicado para los Proyectos APT. En este caso, la propuesta moviliza cuatro competencias de forma directa:</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64"/>
        <w:gridCol w:w="3264"/>
        <w:gridCol w:w="3264"/>
      </w:tblGrid>
      <w:tr>
        <w:trPr>
          <w:tblHeader w:val="true"/>
        </w:trPr>
        <w:tc>
          <w:tcPr>
            <w:tcW w:type="dxa" w:w="3264"/>
            <w:shd w:fill="2F5597"/>
          </w:tcPr>
          <w:p>
            <w:r>
              <w:rPr>
                <w:b/>
                <w:color w:val="FFFFFF"/>
              </w:rPr>
              <w:t>Competencia</w:t>
            </w:r>
          </w:p>
        </w:tc>
        <w:tc>
          <w:tcPr>
            <w:tcW w:type="dxa" w:w="3264"/>
            <w:shd w:fill="2F5597"/>
          </w:tcPr>
          <w:p>
            <w:r>
              <w:rPr>
                <w:b/>
                <w:color w:val="FFFFFF"/>
              </w:rPr>
              <w:t>Aplicación en WellQ</w:t>
            </w:r>
          </w:p>
        </w:tc>
        <w:tc>
          <w:tcPr>
            <w:tcW w:type="dxa" w:w="3264"/>
            <w:shd w:fill="2F5597"/>
          </w:tcPr>
          <w:p>
            <w:r>
              <w:rPr>
                <w:b/>
                <w:color w:val="FFFFFF"/>
              </w:rPr>
              <w:t>Evidencia prevista</w:t>
            </w:r>
          </w:p>
        </w:tc>
      </w:tr>
      <w:tr>
        <w:tc>
          <w:tcPr>
            <w:tcW w:type="dxa" w:w="3264"/>
            <w:tcMar>
              <w:top w:w="70" w:type="dxa"/>
              <w:start w:w="80" w:type="dxa"/>
              <w:bottom w:w="70" w:type="dxa"/>
              <w:end w:w="80" w:type="dxa"/>
            </w:tcMar>
          </w:tcPr>
          <w:p>
            <w:r>
              <w:t>Realizar pruebas de certificación de productos y procesos</w:t>
            </w:r>
          </w:p>
        </w:tc>
        <w:tc>
          <w:tcPr>
            <w:tcW w:type="dxa" w:w="3264"/>
            <w:tcMar>
              <w:top w:w="70" w:type="dxa"/>
              <w:start w:w="80" w:type="dxa"/>
              <w:bottom w:w="70" w:type="dxa"/>
              <w:end w:w="80" w:type="dxa"/>
            </w:tcMar>
          </w:tcPr>
          <w:p>
            <w:r>
              <w:t>Diseño y ejecución de pruebas funcionales, de autorización, aislamiento por tenant, integración y regresión. Los hallazgos deberán transformarse en mejoras del producto.</w:t>
            </w:r>
          </w:p>
        </w:tc>
        <w:tc>
          <w:tcPr>
            <w:tcW w:type="dxa" w:w="3264"/>
            <w:tcMar>
              <w:top w:w="70" w:type="dxa"/>
              <w:start w:w="80" w:type="dxa"/>
              <w:bottom w:w="70" w:type="dxa"/>
              <w:end w:w="80" w:type="dxa"/>
            </w:tcMar>
          </w:tcPr>
          <w:p>
            <w:r>
              <w:t>Plan de pruebas, casos de prueba, resultados y correcciones.</w:t>
            </w:r>
          </w:p>
        </w:tc>
      </w:tr>
      <w:tr>
        <w:tc>
          <w:tcPr>
            <w:tcW w:type="dxa" w:w="3264"/>
            <w:tcMar>
              <w:top w:w="70" w:type="dxa"/>
              <w:start w:w="80" w:type="dxa"/>
              <w:bottom w:w="70" w:type="dxa"/>
              <w:end w:w="80" w:type="dxa"/>
            </w:tcMar>
          </w:tcPr>
          <w:p>
            <w:r>
              <w:t>Gestionar proyectos informáticos</w:t>
            </w:r>
          </w:p>
        </w:tc>
        <w:tc>
          <w:tcPr>
            <w:tcW w:type="dxa" w:w="3264"/>
            <w:tcMar>
              <w:top w:w="70" w:type="dxa"/>
              <w:start w:w="80" w:type="dxa"/>
              <w:bottom w:w="70" w:type="dxa"/>
              <w:end w:w="80" w:type="dxa"/>
            </w:tcMar>
          </w:tcPr>
          <w:p>
            <w:r>
              <w:t>Planificación del trabajo por fases, priorización, control de avances, uso de Git, manejo de riesgos y coordinación con stakeholders para decisiones de alcance.</w:t>
            </w:r>
          </w:p>
        </w:tc>
        <w:tc>
          <w:tcPr>
            <w:tcW w:type="dxa" w:w="3264"/>
            <w:tcMar>
              <w:top w:w="70" w:type="dxa"/>
              <w:start w:w="80" w:type="dxa"/>
              <w:bottom w:w="70" w:type="dxa"/>
              <w:end w:w="80" w:type="dxa"/>
            </w:tcMar>
          </w:tcPr>
          <w:p>
            <w:r>
              <w:t>Backlog, cronograma, bitácoras, ramas, revisiones y seguimiento.</w:t>
            </w:r>
          </w:p>
        </w:tc>
      </w:tr>
      <w:tr>
        <w:tc>
          <w:tcPr>
            <w:tcW w:type="dxa" w:w="3264"/>
            <w:tcMar>
              <w:top w:w="70" w:type="dxa"/>
              <w:start w:w="80" w:type="dxa"/>
              <w:bottom w:w="70" w:type="dxa"/>
              <w:end w:w="80" w:type="dxa"/>
            </w:tcMar>
          </w:tcPr>
          <w:p>
            <w:r>
              <w:t>Construir modelos de datos</w:t>
            </w:r>
          </w:p>
        </w:tc>
        <w:tc>
          <w:tcPr>
            <w:tcW w:type="dxa" w:w="3264"/>
            <w:tcMar>
              <w:top w:w="70" w:type="dxa"/>
              <w:start w:w="80" w:type="dxa"/>
              <w:bottom w:w="70" w:type="dxa"/>
              <w:end w:w="80" w:type="dxa"/>
            </w:tcMar>
          </w:tcPr>
          <w:p>
            <w:r>
              <w:t>Diseño e implementación de un modelo escalable en PostgreSQL, con entidades asociadas a client_id y reglas de aislamiento.</w:t>
            </w:r>
          </w:p>
        </w:tc>
        <w:tc>
          <w:tcPr>
            <w:tcW w:type="dxa" w:w="3264"/>
            <w:tcMar>
              <w:top w:w="70" w:type="dxa"/>
              <w:start w:w="80" w:type="dxa"/>
              <w:bottom w:w="70" w:type="dxa"/>
              <w:end w:w="80" w:type="dxa"/>
            </w:tcMar>
          </w:tcPr>
          <w:p>
            <w:r>
              <w:t>Modelo lógico/físico, diccionario de datos y scripts de base de datos.</w:t>
            </w:r>
          </w:p>
        </w:tc>
      </w:tr>
      <w:tr>
        <w:tc>
          <w:tcPr>
            <w:tcW w:type="dxa" w:w="3264"/>
            <w:tcMar>
              <w:top w:w="70" w:type="dxa"/>
              <w:start w:w="80" w:type="dxa"/>
              <w:bottom w:w="70" w:type="dxa"/>
              <w:end w:w="80" w:type="dxa"/>
            </w:tcMar>
          </w:tcPr>
          <w:p>
            <w:r>
              <w:t>Desarrollar una solución de software</w:t>
            </w:r>
          </w:p>
        </w:tc>
        <w:tc>
          <w:tcPr>
            <w:tcW w:type="dxa" w:w="3264"/>
            <w:tcMar>
              <w:top w:w="70" w:type="dxa"/>
              <w:start w:w="80" w:type="dxa"/>
              <w:bottom w:w="70" w:type="dxa"/>
              <w:end w:w="80" w:type="dxa"/>
            </w:tcMar>
          </w:tcPr>
          <w:p>
            <w:r>
              <w:t>Construcción e integración de frontend, backend, seguridad, feature gating, auditoría y componentes de soporte mediante técnicas sistemáticas de desarrollo.</w:t>
            </w:r>
          </w:p>
        </w:tc>
        <w:tc>
          <w:tcPr>
            <w:tcW w:type="dxa" w:w="3264"/>
            <w:tcMar>
              <w:top w:w="70" w:type="dxa"/>
              <w:start w:w="80" w:type="dxa"/>
              <w:bottom w:w="70" w:type="dxa"/>
              <w:end w:w="80" w:type="dxa"/>
            </w:tcMar>
          </w:tcPr>
          <w:p>
            <w:r>
              <w:t>Código fuente, APIs, módulos integrados, despliegues y documentación técnica.</w:t>
            </w:r>
          </w:p>
        </w:tc>
      </w:tr>
    </w:tbl>
    <w:p>
      <w:pPr>
        <w:pStyle w:val="Heading2"/>
      </w:pPr>
      <w:r>
        <w:t>3.6 Relación con mis intereses profesionales</w:t>
      </w:r>
    </w:p>
    <w:p>
      <w:pPr>
        <w:spacing w:after="120" w:line="276" w:lineRule="auto"/>
      </w:pPr>
      <w:r>
        <w:t>Este proyecto se relaciona con mis intereses profesionales porque me permite trabajar en áreas que busco fortalecer como futuro Ingeniero en Informática: arquitectura de software, desarrollo backend, modelado de datos, automatización, seguridad, integración de servicios y gestión técnica de proyectos. También me interesa el uso responsable de inteligencia artificial como apoyo a procesos reales, pero desde una base donde primero existan datos bien estructurados, controles de acceso y trazabilidad.</w:t>
      </w:r>
    </w:p>
    <w:p>
      <w:pPr>
        <w:spacing w:after="120" w:line="276" w:lineRule="auto"/>
      </w:pPr>
      <w:r>
        <w:t>WellQ me permite pasar desde ejercicios académicos aislados a un escenario cercano al trabajo profesional: existe un cliente, restricciones técnicas, decisiones que deben justificarse, trabajo colaborativo mediante Git y la necesidad de dejar evidencia de lo desarrollado. Por eso el proyecto aporta tanto a mis habilidades de construcción de software como a mi capacidad de analizar, documentar y defender decisiones técnicas.</w:t>
      </w:r>
    </w:p>
    <w:p>
      <w:pPr>
        <w:pStyle w:val="Heading2"/>
      </w:pPr>
      <w:r>
        <w:t>3.7 Factibilidad del proyecto dentro de la asignatura</w:t>
      </w:r>
    </w:p>
    <w:p>
      <w:pPr>
        <w:spacing w:after="120" w:line="276" w:lineRule="auto"/>
      </w:pPr>
      <w:r>
        <w:t>La propuesta es factible dentro del marco de Capstone siempre que el alcance se gestione por prioridades y se evite intentar implementar de una sola vez todas las capacidades futuras de WellQ. La factibilidad se evalúa considerando tiempo, recursos, factores externos y estrategias de mitigación.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48"/>
        <w:gridCol w:w="2448"/>
        <w:gridCol w:w="2448"/>
        <w:gridCol w:w="2448"/>
      </w:tblGrid>
      <w:tr>
        <w:trPr>
          <w:tblHeader w:val="true"/>
        </w:trPr>
        <w:tc>
          <w:tcPr>
            <w:tcW w:type="dxa" w:w="2448"/>
            <w:shd w:fill="1F4E78"/>
          </w:tcPr>
          <w:p>
            <w:r>
              <w:rPr>
                <w:b/>
                <w:color w:val="FFFFFF"/>
              </w:rPr>
              <w:t>Factor</w:t>
            </w:r>
          </w:p>
        </w:tc>
        <w:tc>
          <w:tcPr>
            <w:tcW w:type="dxa" w:w="2448"/>
            <w:shd w:fill="1F4E78"/>
          </w:tcPr>
          <w:p>
            <w:r>
              <w:rPr>
                <w:b/>
                <w:color w:val="FFFFFF"/>
              </w:rPr>
              <w:t>Condición actual</w:t>
            </w:r>
          </w:p>
        </w:tc>
        <w:tc>
          <w:tcPr>
            <w:tcW w:type="dxa" w:w="2448"/>
            <w:shd w:fill="1F4E78"/>
          </w:tcPr>
          <w:p>
            <w:r>
              <w:rPr>
                <w:b/>
                <w:color w:val="FFFFFF"/>
              </w:rPr>
              <w:t>Riesgo</w:t>
            </w:r>
          </w:p>
        </w:tc>
        <w:tc>
          <w:tcPr>
            <w:tcW w:type="dxa" w:w="2448"/>
            <w:shd w:fill="1F4E78"/>
          </w:tcPr>
          <w:p>
            <w:r>
              <w:rPr>
                <w:b/>
                <w:color w:val="FFFFFF"/>
              </w:rPr>
              <w:t>Tratamiento</w:t>
            </w:r>
          </w:p>
        </w:tc>
      </w:tr>
      <w:tr>
        <w:tc>
          <w:tcPr>
            <w:tcW w:type="dxa" w:w="2448"/>
            <w:tcMar>
              <w:top w:w="60" w:type="dxa"/>
              <w:start w:w="65" w:type="dxa"/>
              <w:bottom w:w="60" w:type="dxa"/>
              <w:end w:w="65" w:type="dxa"/>
            </w:tcMar>
          </w:tcPr>
          <w:p>
            <w:r>
              <w:t>Tiempo</w:t>
            </w:r>
          </w:p>
        </w:tc>
        <w:tc>
          <w:tcPr>
            <w:tcW w:type="dxa" w:w="2448"/>
            <w:tcMar>
              <w:top w:w="60" w:type="dxa"/>
              <w:start w:w="65" w:type="dxa"/>
              <w:bottom w:w="60" w:type="dxa"/>
              <w:end w:w="65" w:type="dxa"/>
            </w:tcMar>
          </w:tcPr>
          <w:p>
            <w:r>
              <w:t>Un semestre académico; trabajo distribuido entre tres integrantes.</w:t>
            </w:r>
          </w:p>
        </w:tc>
        <w:tc>
          <w:tcPr>
            <w:tcW w:type="dxa" w:w="2448"/>
            <w:tcMar>
              <w:top w:w="60" w:type="dxa"/>
              <w:start w:w="65" w:type="dxa"/>
              <w:bottom w:w="60" w:type="dxa"/>
              <w:end w:w="65" w:type="dxa"/>
            </w:tcMar>
          </w:tcPr>
          <w:p>
            <w:r>
              <w:t>Sobrecarga si el alcance crece sin control.</w:t>
            </w:r>
          </w:p>
        </w:tc>
        <w:tc>
          <w:tcPr>
            <w:tcW w:type="dxa" w:w="2448"/>
            <w:tcMar>
              <w:top w:w="60" w:type="dxa"/>
              <w:start w:w="65" w:type="dxa"/>
              <w:bottom w:w="60" w:type="dxa"/>
              <w:end w:w="65" w:type="dxa"/>
            </w:tcMar>
          </w:tcPr>
          <w:p>
            <w:r>
              <w:t>Backlog priorizado, entregas incrementales y definición de mínimo viable por fase.</w:t>
            </w:r>
          </w:p>
        </w:tc>
      </w:tr>
      <w:tr>
        <w:tc>
          <w:tcPr>
            <w:tcW w:type="dxa" w:w="2448"/>
            <w:tcMar>
              <w:top w:w="60" w:type="dxa"/>
              <w:start w:w="65" w:type="dxa"/>
              <w:bottom w:w="60" w:type="dxa"/>
              <w:end w:w="65" w:type="dxa"/>
            </w:tcMar>
          </w:tcPr>
          <w:p>
            <w:r>
              <w:t>Materiales y software</w:t>
            </w:r>
          </w:p>
        </w:tc>
        <w:tc>
          <w:tcPr>
            <w:tcW w:type="dxa" w:w="2448"/>
            <w:tcMar>
              <w:top w:w="60" w:type="dxa"/>
              <w:start w:w="65" w:type="dxa"/>
              <w:bottom w:w="60" w:type="dxa"/>
              <w:end w:w="65" w:type="dxa"/>
            </w:tcMar>
          </w:tcPr>
          <w:p>
            <w:r>
              <w:t>PCs, IDE, Git, herramientas de modelado, documentación y alternativas cloud/contenedores.</w:t>
            </w:r>
          </w:p>
        </w:tc>
        <w:tc>
          <w:tcPr>
            <w:tcW w:type="dxa" w:w="2448"/>
            <w:tcMar>
              <w:top w:w="60" w:type="dxa"/>
              <w:start w:w="65" w:type="dxa"/>
              <w:bottom w:w="60" w:type="dxa"/>
              <w:end w:w="65" w:type="dxa"/>
            </w:tcMar>
          </w:tcPr>
          <w:p>
            <w:r>
              <w:t>Dependencia de servicios externos o cuotas.</w:t>
            </w:r>
          </w:p>
        </w:tc>
        <w:tc>
          <w:tcPr>
            <w:tcW w:type="dxa" w:w="2448"/>
            <w:tcMar>
              <w:top w:w="60" w:type="dxa"/>
              <w:start w:w="65" w:type="dxa"/>
              <w:bottom w:w="60" w:type="dxa"/>
              <w:end w:w="65" w:type="dxa"/>
            </w:tcMar>
          </w:tcPr>
          <w:p>
            <w:r>
              <w:t>Mantener alternativa local/contenedorizada y evitar depender de servicios no confirmados.</w:t>
            </w:r>
          </w:p>
        </w:tc>
      </w:tr>
      <w:tr>
        <w:tc>
          <w:tcPr>
            <w:tcW w:type="dxa" w:w="2448"/>
            <w:tcMar>
              <w:top w:w="60" w:type="dxa"/>
              <w:start w:w="65" w:type="dxa"/>
              <w:bottom w:w="60" w:type="dxa"/>
              <w:end w:w="65" w:type="dxa"/>
            </w:tcMar>
          </w:tcPr>
          <w:p>
            <w:r>
              <w:t>Infraestructura</w:t>
            </w:r>
          </w:p>
        </w:tc>
        <w:tc>
          <w:tcPr>
            <w:tcW w:type="dxa" w:w="2448"/>
            <w:tcMar>
              <w:top w:w="60" w:type="dxa"/>
              <w:start w:w="65" w:type="dxa"/>
              <w:bottom w:w="60" w:type="dxa"/>
              <w:end w:w="65" w:type="dxa"/>
            </w:tcMar>
          </w:tcPr>
          <w:p>
            <w:r>
              <w:t>La provisión cloud definitiva debe ser confirmada con stakeholders.</w:t>
            </w:r>
          </w:p>
        </w:tc>
        <w:tc>
          <w:tcPr>
            <w:tcW w:type="dxa" w:w="2448"/>
            <w:tcMar>
              <w:top w:w="60" w:type="dxa"/>
              <w:start w:w="65" w:type="dxa"/>
              <w:bottom w:w="60" w:type="dxa"/>
              <w:end w:w="65" w:type="dxa"/>
            </w:tcMar>
          </w:tcPr>
          <w:p>
            <w:r>
              <w:t>Retraso en despliegues o diferencias entre ambientes.</w:t>
            </w:r>
          </w:p>
        </w:tc>
        <w:tc>
          <w:tcPr>
            <w:tcW w:type="dxa" w:w="2448"/>
            <w:tcMar>
              <w:top w:w="60" w:type="dxa"/>
              <w:start w:w="65" w:type="dxa"/>
              <w:bottom w:w="60" w:type="dxa"/>
              <w:end w:w="65" w:type="dxa"/>
            </w:tcMar>
          </w:tcPr>
          <w:p>
            <w:r>
              <w:t>Diseñar ambientes reproducibles y mantener configuración desacoplada.</w:t>
            </w:r>
          </w:p>
        </w:tc>
      </w:tr>
      <w:tr>
        <w:tc>
          <w:tcPr>
            <w:tcW w:type="dxa" w:w="2448"/>
            <w:tcMar>
              <w:top w:w="60" w:type="dxa"/>
              <w:start w:w="65" w:type="dxa"/>
              <w:bottom w:w="60" w:type="dxa"/>
              <w:end w:w="65" w:type="dxa"/>
            </w:tcMar>
          </w:tcPr>
          <w:p>
            <w:r>
              <w:t>Alcance de IA</w:t>
            </w:r>
          </w:p>
        </w:tc>
        <w:tc>
          <w:tcPr>
            <w:tcW w:type="dxa" w:w="2448"/>
            <w:tcMar>
              <w:top w:w="60" w:type="dxa"/>
              <w:start w:w="65" w:type="dxa"/>
              <w:bottom w:w="60" w:type="dxa"/>
              <w:end w:w="65" w:type="dxa"/>
            </w:tcMar>
          </w:tcPr>
          <w:p>
            <w:r>
              <w:t>Aún requiere definición exacta.</w:t>
            </w:r>
          </w:p>
        </w:tc>
        <w:tc>
          <w:tcPr>
            <w:tcW w:type="dxa" w:w="2448"/>
            <w:tcMar>
              <w:top w:w="60" w:type="dxa"/>
              <w:start w:w="65" w:type="dxa"/>
              <w:bottom w:w="60" w:type="dxa"/>
              <w:end w:w="65" w:type="dxa"/>
            </w:tcMar>
          </w:tcPr>
          <w:p>
            <w:r>
              <w:t>Implementar una solución que no corresponda a la necesidad real.</w:t>
            </w:r>
          </w:p>
        </w:tc>
        <w:tc>
          <w:tcPr>
            <w:tcW w:type="dxa" w:w="2448"/>
            <w:tcMar>
              <w:top w:w="60" w:type="dxa"/>
              <w:start w:w="65" w:type="dxa"/>
              <w:bottom w:w="60" w:type="dxa"/>
              <w:end w:w="65" w:type="dxa"/>
            </w:tcMar>
          </w:tcPr>
          <w:p>
            <w:r>
              <w:t>Tratar la IA como módulo desacoplado y no bloquear el núcleo del sistema.</w:t>
            </w:r>
          </w:p>
        </w:tc>
      </w:tr>
      <w:tr>
        <w:tc>
          <w:tcPr>
            <w:tcW w:type="dxa" w:w="2448"/>
            <w:tcMar>
              <w:top w:w="60" w:type="dxa"/>
              <w:start w:w="65" w:type="dxa"/>
              <w:bottom w:w="60" w:type="dxa"/>
              <w:end w:w="65" w:type="dxa"/>
            </w:tcMar>
          </w:tcPr>
          <w:p>
            <w:r>
              <w:t>Tiers comerciales</w:t>
            </w:r>
          </w:p>
        </w:tc>
        <w:tc>
          <w:tcPr>
            <w:tcW w:type="dxa" w:w="2448"/>
            <w:tcMar>
              <w:top w:w="60" w:type="dxa"/>
              <w:start w:w="65" w:type="dxa"/>
              <w:bottom w:w="60" w:type="dxa"/>
              <w:end w:w="65" w:type="dxa"/>
            </w:tcMar>
          </w:tcPr>
          <w:p>
            <w:r>
              <w:t>La definición exacta debe validarse.</w:t>
            </w:r>
          </w:p>
        </w:tc>
        <w:tc>
          <w:tcPr>
            <w:tcW w:type="dxa" w:w="2448"/>
            <w:tcMar>
              <w:top w:w="60" w:type="dxa"/>
              <w:start w:w="65" w:type="dxa"/>
              <w:bottom w:w="60" w:type="dxa"/>
              <w:end w:w="65" w:type="dxa"/>
            </w:tcMar>
          </w:tcPr>
          <w:p>
            <w:r>
              <w:t>Feature Gating mal alineado con el negocio.</w:t>
            </w:r>
          </w:p>
        </w:tc>
        <w:tc>
          <w:tcPr>
            <w:tcW w:type="dxa" w:w="2448"/>
            <w:tcMar>
              <w:top w:w="60" w:type="dxa"/>
              <w:start w:w="65" w:type="dxa"/>
              <w:bottom w:w="60" w:type="dxa"/>
              <w:end w:w="65" w:type="dxa"/>
            </w:tcMar>
          </w:tcPr>
          <w:p>
            <w:r>
              <w:t>Modelar el mecanismo de gating de forma genérica y cargar reglas configurables.</w:t>
            </w:r>
          </w:p>
        </w:tc>
      </w:tr>
      <w:tr>
        <w:tc>
          <w:tcPr>
            <w:tcW w:type="dxa" w:w="2448"/>
            <w:tcMar>
              <w:top w:w="60" w:type="dxa"/>
              <w:start w:w="65" w:type="dxa"/>
              <w:bottom w:w="60" w:type="dxa"/>
              <w:end w:w="65" w:type="dxa"/>
            </w:tcMar>
          </w:tcPr>
          <w:p>
            <w:r>
              <w:t>Datos médicos</w:t>
            </w:r>
          </w:p>
        </w:tc>
        <w:tc>
          <w:tcPr>
            <w:tcW w:type="dxa" w:w="2448"/>
            <w:tcMar>
              <w:top w:w="60" w:type="dxa"/>
              <w:start w:w="65" w:type="dxa"/>
              <w:bottom w:w="60" w:type="dxa"/>
              <w:end w:w="65" w:type="dxa"/>
            </w:tcMar>
          </w:tcPr>
          <w:p>
            <w:r>
              <w:t>Existen dudas sobre anonimización y reglas específicas.</w:t>
            </w:r>
          </w:p>
        </w:tc>
        <w:tc>
          <w:tcPr>
            <w:tcW w:type="dxa" w:w="2448"/>
            <w:tcMar>
              <w:top w:w="60" w:type="dxa"/>
              <w:start w:w="65" w:type="dxa"/>
              <w:bottom w:w="60" w:type="dxa"/>
              <w:end w:w="65" w:type="dxa"/>
            </w:tcMar>
          </w:tcPr>
          <w:p>
            <w:r>
              <w:t>Diseño insuficiente para el tratamiento de información sensible.</w:t>
            </w:r>
          </w:p>
        </w:tc>
        <w:tc>
          <w:tcPr>
            <w:tcW w:type="dxa" w:w="2448"/>
            <w:tcMar>
              <w:top w:w="60" w:type="dxa"/>
              <w:start w:w="65" w:type="dxa"/>
              <w:bottom w:w="60" w:type="dxa"/>
              <w:end w:w="65" w:type="dxa"/>
            </w:tcMar>
          </w:tcPr>
          <w:p>
            <w:r>
              <w:t>No cerrar decisiones irreversibles; validar requisitos y aplicar minimización, segregación y trazabilidad desde el diseño.</w:t>
            </w:r>
          </w:p>
        </w:tc>
      </w:tr>
    </w:tbl>
    <w:p>
      <w:pPr>
        <w:pStyle w:val="Heading2"/>
      </w:pPr>
      <w:r>
        <w:t>3.8 Estrategia de trabajo y control del desarrollo</w:t>
      </w:r>
    </w:p>
    <w:p>
      <w:pPr>
        <w:spacing w:after="120" w:line="276" w:lineRule="auto"/>
      </w:pPr>
      <w:r>
        <w:t>El equipo trabajará con control de versiones Git y una rama principal protegida, evitando que los integrantes modifiquen directamente el código estable. Cada cambio deberá desarrollarse en una rama de trabajo, revisarse antes de integrarse y quedar acompañado por documentación o evidencia cuando corresponda.</w:t>
      </w:r>
    </w:p>
    <w:p>
      <w:pPr>
        <w:pStyle w:val="ListBullet"/>
        <w:spacing w:after="60" w:line="264" w:lineRule="auto"/>
      </w:pPr>
      <w:r>
        <w:t>main: versión estable y validada.</w:t>
      </w:r>
    </w:p>
    <w:p>
      <w:pPr>
        <w:pStyle w:val="ListBullet"/>
        <w:spacing w:after="60" w:line="264" w:lineRule="auto"/>
      </w:pPr>
      <w:r>
        <w:t>develop: integración de trabajo aprobado antes de promover a main.</w:t>
      </w:r>
    </w:p>
    <w:p>
      <w:pPr>
        <w:pStyle w:val="ListBullet"/>
        <w:spacing w:after="60" w:line="264" w:lineRule="auto"/>
      </w:pPr>
      <w:r>
        <w:t>feature/*: nuevas funcionalidades o entregables técnicos.</w:t>
      </w:r>
    </w:p>
    <w:p>
      <w:pPr>
        <w:pStyle w:val="ListBullet"/>
        <w:spacing w:after="60" w:line="264" w:lineRule="auto"/>
      </w:pPr>
      <w:r>
        <w:t>fix/*: correcciones detectadas durante pruebas o revisión.</w:t>
      </w:r>
    </w:p>
    <w:p>
      <w:pPr>
        <w:pStyle w:val="ListBullet"/>
        <w:spacing w:after="60" w:line="264" w:lineRule="auto"/>
      </w:pPr>
      <w:r>
        <w:t>docs/*: documentación cuando no requiera cambios de código.</w:t>
      </w:r>
    </w:p>
    <w:p>
      <w:pPr>
        <w:pStyle w:val="ListBullet"/>
        <w:spacing w:after="60" w:line="264" w:lineRule="auto"/>
      </w:pPr>
      <w:r>
        <w:t>Pull Requests: revisión previa a la integración, resolución explícita de conflictos y trazabilidad de decisiones.</w:t>
      </w:r>
    </w:p>
    <w:p>
      <w:pPr>
        <w:spacing w:after="120" w:line="276" w:lineRule="auto"/>
      </w:pPr>
      <w:r>
        <w:t>Esta estrategia permite que los tres integrantes trabajen en paralelo, reduce colisiones y deja evidencia del avance. La documentación central del proyecto debe mantenerse sincronizada con los cambios arquitectónicos y funcionales.</w:t>
      </w:r>
    </w:p>
    <w:p>
      <w:pPr>
        <w:pStyle w:val="Heading2"/>
      </w:pPr>
      <w:r>
        <w:t>3.9 Indicadores de calidad disciplinarios aplicados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64"/>
        <w:gridCol w:w="3264"/>
        <w:gridCol w:w="3264"/>
      </w:tblGrid>
      <w:tr>
        <w:trPr>
          <w:tblHeader w:val="true"/>
        </w:trPr>
        <w:tc>
          <w:tcPr>
            <w:tcW w:type="dxa" w:w="3264"/>
            <w:shd w:fill="2F5597"/>
          </w:tcPr>
          <w:p>
            <w:r>
              <w:rPr>
                <w:b/>
                <w:color w:val="FFFFFF"/>
              </w:rPr>
              <w:t>Indicador de calidad</w:t>
            </w:r>
          </w:p>
        </w:tc>
        <w:tc>
          <w:tcPr>
            <w:tcW w:type="dxa" w:w="3264"/>
            <w:shd w:fill="2F5597"/>
          </w:tcPr>
          <w:p>
            <w:r>
              <w:rPr>
                <w:b/>
                <w:color w:val="FFFFFF"/>
              </w:rPr>
              <w:t>Cómo se aborda</w:t>
            </w:r>
          </w:p>
        </w:tc>
        <w:tc>
          <w:tcPr>
            <w:tcW w:type="dxa" w:w="3264"/>
            <w:shd w:fill="2F5597"/>
          </w:tcPr>
          <w:p>
            <w:r>
              <w:rPr>
                <w:b/>
                <w:color w:val="FFFFFF"/>
              </w:rPr>
              <w:t>Estado Fase 1</w:t>
            </w:r>
          </w:p>
        </w:tc>
      </w:tr>
      <w:tr>
        <w:tc>
          <w:tcPr>
            <w:tcW w:type="dxa" w:w="3264"/>
            <w:tcMar>
              <w:top w:w="60" w:type="dxa"/>
              <w:start w:w="70" w:type="dxa"/>
              <w:bottom w:w="60" w:type="dxa"/>
              <w:end w:w="70" w:type="dxa"/>
            </w:tcMar>
          </w:tcPr>
          <w:p>
            <w:r>
              <w:t>1.1 Diseña pruebas de validación</w:t>
            </w:r>
          </w:p>
        </w:tc>
        <w:tc>
          <w:tcPr>
            <w:tcW w:type="dxa" w:w="3264"/>
            <w:tcMar>
              <w:top w:w="60" w:type="dxa"/>
              <w:start w:w="70" w:type="dxa"/>
              <w:bottom w:w="60" w:type="dxa"/>
              <w:end w:w="70" w:type="dxa"/>
            </w:tcMar>
          </w:tcPr>
          <w:p>
            <w:r>
              <w:t>Se contemplan pruebas de aislamiento, permisos, feature gating, integración y funcionalidad.</w:t>
            </w:r>
          </w:p>
        </w:tc>
        <w:tc>
          <w:tcPr>
            <w:tcW w:type="dxa" w:w="3264"/>
            <w:tcMar>
              <w:top w:w="60" w:type="dxa"/>
              <w:start w:w="70" w:type="dxa"/>
              <w:bottom w:w="60" w:type="dxa"/>
              <w:end w:w="70" w:type="dxa"/>
            </w:tcMar>
          </w:tcPr>
          <w:p>
            <w:r>
              <w:t>Definido</w:t>
            </w:r>
          </w:p>
        </w:tc>
      </w:tr>
      <w:tr>
        <w:tc>
          <w:tcPr>
            <w:tcW w:type="dxa" w:w="3264"/>
            <w:tcMar>
              <w:top w:w="60" w:type="dxa"/>
              <w:start w:w="70" w:type="dxa"/>
              <w:bottom w:w="60" w:type="dxa"/>
              <w:end w:w="70" w:type="dxa"/>
            </w:tcMar>
          </w:tcPr>
          <w:p>
            <w:r>
              <w:t>1.2 Aplica pruebas de validación</w:t>
            </w:r>
          </w:p>
        </w:tc>
        <w:tc>
          <w:tcPr>
            <w:tcW w:type="dxa" w:w="3264"/>
            <w:tcMar>
              <w:top w:w="60" w:type="dxa"/>
              <w:start w:w="70" w:type="dxa"/>
              <w:bottom w:w="60" w:type="dxa"/>
              <w:end w:w="70" w:type="dxa"/>
            </w:tcMar>
          </w:tcPr>
          <w:p>
            <w:r>
              <w:t>Se ejecutarán sobre cada incremento implementado.</w:t>
            </w:r>
          </w:p>
        </w:tc>
        <w:tc>
          <w:tcPr>
            <w:tcW w:type="dxa" w:w="3264"/>
            <w:tcMar>
              <w:top w:w="60" w:type="dxa"/>
              <w:start w:w="70" w:type="dxa"/>
              <w:bottom w:w="60" w:type="dxa"/>
              <w:end w:w="70" w:type="dxa"/>
            </w:tcMar>
          </w:tcPr>
          <w:p>
            <w:r>
              <w:t>Planificado</w:t>
            </w:r>
          </w:p>
        </w:tc>
      </w:tr>
      <w:tr>
        <w:tc>
          <w:tcPr>
            <w:tcW w:type="dxa" w:w="3264"/>
            <w:tcMar>
              <w:top w:w="60" w:type="dxa"/>
              <w:start w:w="70" w:type="dxa"/>
              <w:bottom w:w="60" w:type="dxa"/>
              <w:end w:w="70" w:type="dxa"/>
            </w:tcMar>
          </w:tcPr>
          <w:p>
            <w:r>
              <w:t>1.3 Desarrolla mejoras según resultados</w:t>
            </w:r>
          </w:p>
        </w:tc>
        <w:tc>
          <w:tcPr>
            <w:tcW w:type="dxa" w:w="3264"/>
            <w:tcMar>
              <w:top w:w="60" w:type="dxa"/>
              <w:start w:w="70" w:type="dxa"/>
              <w:bottom w:w="60" w:type="dxa"/>
              <w:end w:w="70" w:type="dxa"/>
            </w:tcMar>
          </w:tcPr>
          <w:p>
            <w:r>
              <w:t>Los defectos y hallazgos alimentarán correcciones y backlog.</w:t>
            </w:r>
          </w:p>
        </w:tc>
        <w:tc>
          <w:tcPr>
            <w:tcW w:type="dxa" w:w="3264"/>
            <w:tcMar>
              <w:top w:w="60" w:type="dxa"/>
              <w:start w:w="70" w:type="dxa"/>
              <w:bottom w:w="60" w:type="dxa"/>
              <w:end w:w="70" w:type="dxa"/>
            </w:tcMar>
          </w:tcPr>
          <w:p>
            <w:r>
              <w:t>Planificado</w:t>
            </w:r>
          </w:p>
        </w:tc>
      </w:tr>
      <w:tr>
        <w:tc>
          <w:tcPr>
            <w:tcW w:type="dxa" w:w="3264"/>
            <w:tcMar>
              <w:top w:w="60" w:type="dxa"/>
              <w:start w:w="70" w:type="dxa"/>
              <w:bottom w:w="60" w:type="dxa"/>
              <w:end w:w="70" w:type="dxa"/>
            </w:tcMar>
          </w:tcPr>
          <w:p>
            <w:r>
              <w:t>2.1 Planifica proyectos informáticos</w:t>
            </w:r>
          </w:p>
        </w:tc>
        <w:tc>
          <w:tcPr>
            <w:tcW w:type="dxa" w:w="3264"/>
            <w:tcMar>
              <w:top w:w="60" w:type="dxa"/>
              <w:start w:w="70" w:type="dxa"/>
              <w:bottom w:w="60" w:type="dxa"/>
              <w:end w:w="70" w:type="dxa"/>
            </w:tcMar>
          </w:tcPr>
          <w:p>
            <w:r>
              <w:t>Se organiza el trabajo por fases, backlog, responsables, riesgos y entregables.</w:t>
            </w:r>
          </w:p>
        </w:tc>
        <w:tc>
          <w:tcPr>
            <w:tcW w:type="dxa" w:w="3264"/>
            <w:tcMar>
              <w:top w:w="60" w:type="dxa"/>
              <w:start w:w="70" w:type="dxa"/>
              <w:bottom w:w="60" w:type="dxa"/>
              <w:end w:w="70" w:type="dxa"/>
            </w:tcMar>
          </w:tcPr>
          <w:p>
            <w:r>
              <w:t>En ejecución</w:t>
            </w:r>
          </w:p>
        </w:tc>
      </w:tr>
      <w:tr>
        <w:tc>
          <w:tcPr>
            <w:tcW w:type="dxa" w:w="3264"/>
            <w:tcMar>
              <w:top w:w="60" w:type="dxa"/>
              <w:start w:w="70" w:type="dxa"/>
              <w:bottom w:w="60" w:type="dxa"/>
              <w:end w:w="70" w:type="dxa"/>
            </w:tcMar>
          </w:tcPr>
          <w:p>
            <w:r>
              <w:t>2.2 Controla proyectos informáticos</w:t>
            </w:r>
          </w:p>
        </w:tc>
        <w:tc>
          <w:tcPr>
            <w:tcW w:type="dxa" w:w="3264"/>
            <w:tcMar>
              <w:top w:w="60" w:type="dxa"/>
              <w:start w:w="70" w:type="dxa"/>
              <w:bottom w:w="60" w:type="dxa"/>
              <w:end w:w="70" w:type="dxa"/>
            </w:tcMar>
          </w:tcPr>
          <w:p>
            <w:r>
              <w:t>Se utilizarán bitácoras, Git y revisiones periódicas para controlar avance.</w:t>
            </w:r>
          </w:p>
        </w:tc>
        <w:tc>
          <w:tcPr>
            <w:tcW w:type="dxa" w:w="3264"/>
            <w:tcMar>
              <w:top w:w="60" w:type="dxa"/>
              <w:start w:w="70" w:type="dxa"/>
              <w:bottom w:w="60" w:type="dxa"/>
              <w:end w:w="70" w:type="dxa"/>
            </w:tcMar>
          </w:tcPr>
          <w:p>
            <w:r>
              <w:t>En ejecución</w:t>
            </w:r>
          </w:p>
        </w:tc>
      </w:tr>
      <w:tr>
        <w:tc>
          <w:tcPr>
            <w:tcW w:type="dxa" w:w="3264"/>
            <w:tcMar>
              <w:top w:w="60" w:type="dxa"/>
              <w:start w:w="70" w:type="dxa"/>
              <w:bottom w:w="60" w:type="dxa"/>
              <w:end w:w="70" w:type="dxa"/>
            </w:tcMar>
          </w:tcPr>
          <w:p>
            <w:r>
              <w:t>3.1 Diseña modelos de datos</w:t>
            </w:r>
          </w:p>
        </w:tc>
        <w:tc>
          <w:tcPr>
            <w:tcW w:type="dxa" w:w="3264"/>
            <w:tcMar>
              <w:top w:w="60" w:type="dxa"/>
              <w:start w:w="70" w:type="dxa"/>
              <w:bottom w:w="60" w:type="dxa"/>
              <w:end w:w="70" w:type="dxa"/>
            </w:tcMar>
          </w:tcPr>
          <w:p>
            <w:r>
              <w:t>Se define un modelo con client_id, relaciones y criterios de escalabilidad.</w:t>
            </w:r>
          </w:p>
        </w:tc>
        <w:tc>
          <w:tcPr>
            <w:tcW w:type="dxa" w:w="3264"/>
            <w:tcMar>
              <w:top w:w="60" w:type="dxa"/>
              <w:start w:w="70" w:type="dxa"/>
              <w:bottom w:w="60" w:type="dxa"/>
              <w:end w:w="70" w:type="dxa"/>
            </w:tcMar>
          </w:tcPr>
          <w:p>
            <w:r>
              <w:t>En desarrollo</w:t>
            </w:r>
          </w:p>
        </w:tc>
      </w:tr>
      <w:tr>
        <w:tc>
          <w:tcPr>
            <w:tcW w:type="dxa" w:w="3264"/>
            <w:tcMar>
              <w:top w:w="60" w:type="dxa"/>
              <w:start w:w="70" w:type="dxa"/>
              <w:bottom w:w="60" w:type="dxa"/>
              <w:end w:w="70" w:type="dxa"/>
            </w:tcMar>
          </w:tcPr>
          <w:p>
            <w:r>
              <w:t>3.2 Implementa modelos de datos</w:t>
            </w:r>
          </w:p>
        </w:tc>
        <w:tc>
          <w:tcPr>
            <w:tcW w:type="dxa" w:w="3264"/>
            <w:tcMar>
              <w:top w:w="60" w:type="dxa"/>
              <w:start w:w="70" w:type="dxa"/>
              <w:bottom w:w="60" w:type="dxa"/>
              <w:end w:w="70" w:type="dxa"/>
            </w:tcMar>
          </w:tcPr>
          <w:p>
            <w:r>
              <w:t>El modelo se implementará sobre PostgreSQL durante el desarrollo.</w:t>
            </w:r>
          </w:p>
        </w:tc>
        <w:tc>
          <w:tcPr>
            <w:tcW w:type="dxa" w:w="3264"/>
            <w:tcMar>
              <w:top w:w="60" w:type="dxa"/>
              <w:start w:w="70" w:type="dxa"/>
              <w:bottom w:w="60" w:type="dxa"/>
              <w:end w:w="70" w:type="dxa"/>
            </w:tcMar>
          </w:tcPr>
          <w:p>
            <w:r>
              <w:t>Planificado</w:t>
            </w:r>
          </w:p>
        </w:tc>
      </w:tr>
      <w:tr>
        <w:tc>
          <w:tcPr>
            <w:tcW w:type="dxa" w:w="3264"/>
            <w:tcMar>
              <w:top w:w="60" w:type="dxa"/>
              <w:start w:w="70" w:type="dxa"/>
              <w:bottom w:w="60" w:type="dxa"/>
              <w:end w:w="70" w:type="dxa"/>
            </w:tcMar>
          </w:tcPr>
          <w:p>
            <w:r>
              <w:t>4.1 Construye una solución de software</w:t>
            </w:r>
          </w:p>
        </w:tc>
        <w:tc>
          <w:tcPr>
            <w:tcW w:type="dxa" w:w="3264"/>
            <w:tcMar>
              <w:top w:w="60" w:type="dxa"/>
              <w:start w:w="70" w:type="dxa"/>
              <w:bottom w:w="60" w:type="dxa"/>
              <w:end w:w="70" w:type="dxa"/>
            </w:tcMar>
          </w:tcPr>
          <w:p>
            <w:r>
              <w:t>Se desarrollarán módulos siguiendo la arquitectura acordada.</w:t>
            </w:r>
          </w:p>
        </w:tc>
        <w:tc>
          <w:tcPr>
            <w:tcW w:type="dxa" w:w="3264"/>
            <w:tcMar>
              <w:top w:w="60" w:type="dxa"/>
              <w:start w:w="70" w:type="dxa"/>
              <w:bottom w:w="60" w:type="dxa"/>
              <w:end w:w="70" w:type="dxa"/>
            </w:tcMar>
          </w:tcPr>
          <w:p>
            <w:r>
              <w:t>En desarrollo</w:t>
            </w:r>
          </w:p>
        </w:tc>
      </w:tr>
      <w:tr>
        <w:tc>
          <w:tcPr>
            <w:tcW w:type="dxa" w:w="3264"/>
            <w:tcMar>
              <w:top w:w="60" w:type="dxa"/>
              <w:start w:w="70" w:type="dxa"/>
              <w:bottom w:w="60" w:type="dxa"/>
              <w:end w:w="70" w:type="dxa"/>
            </w:tcMar>
          </w:tcPr>
          <w:p>
            <w:r>
              <w:t>4.2 Integra componentes</w:t>
            </w:r>
          </w:p>
        </w:tc>
        <w:tc>
          <w:tcPr>
            <w:tcW w:type="dxa" w:w="3264"/>
            <w:tcMar>
              <w:top w:w="60" w:type="dxa"/>
              <w:start w:w="70" w:type="dxa"/>
              <w:bottom w:w="60" w:type="dxa"/>
              <w:end w:w="70" w:type="dxa"/>
            </w:tcMar>
          </w:tcPr>
          <w:p>
            <w:r>
              <w:t>Frontend, API, datos, seguridad y auditoría se integrarán mediante contratos definidos.</w:t>
            </w:r>
          </w:p>
        </w:tc>
        <w:tc>
          <w:tcPr>
            <w:tcW w:type="dxa" w:w="3264"/>
            <w:tcMar>
              <w:top w:w="60" w:type="dxa"/>
              <w:start w:w="70" w:type="dxa"/>
              <w:bottom w:w="60" w:type="dxa"/>
              <w:end w:w="70" w:type="dxa"/>
            </w:tcMar>
          </w:tcPr>
          <w:p>
            <w:r>
              <w:t>Planificado</w:t>
            </w:r>
          </w:p>
        </w:tc>
      </w:tr>
      <w:tr>
        <w:tc>
          <w:tcPr>
            <w:tcW w:type="dxa" w:w="3264"/>
            <w:tcMar>
              <w:top w:w="60" w:type="dxa"/>
              <w:start w:w="70" w:type="dxa"/>
              <w:bottom w:w="60" w:type="dxa"/>
              <w:end w:w="70" w:type="dxa"/>
            </w:tcMar>
          </w:tcPr>
          <w:p>
            <w:r>
              <w:t>4.3 Implanta una solución</w:t>
            </w:r>
          </w:p>
        </w:tc>
        <w:tc>
          <w:tcPr>
            <w:tcW w:type="dxa" w:w="3264"/>
            <w:tcMar>
              <w:top w:w="60" w:type="dxa"/>
              <w:start w:w="70" w:type="dxa"/>
              <w:bottom w:w="60" w:type="dxa"/>
              <w:end w:w="70" w:type="dxa"/>
            </w:tcMar>
          </w:tcPr>
          <w:p>
            <w:r>
              <w:t>Se proyecta despliegue en ambiente cloud o contenedorizado reproducible.</w:t>
            </w:r>
          </w:p>
        </w:tc>
        <w:tc>
          <w:tcPr>
            <w:tcW w:type="dxa" w:w="3264"/>
            <w:tcMar>
              <w:top w:w="60" w:type="dxa"/>
              <w:start w:w="70" w:type="dxa"/>
              <w:bottom w:w="60" w:type="dxa"/>
              <w:end w:w="70" w:type="dxa"/>
            </w:tcMar>
          </w:tcPr>
          <w:p>
            <w:r>
              <w:t>Planificado</w:t>
            </w:r>
          </w:p>
        </w:tc>
      </w:tr>
    </w:tbl>
    <w:p>
      <w:pPr>
        <w:pStyle w:val="Heading2"/>
      </w:pPr>
      <w:r>
        <w:t>3.10 Entregables previstos</w:t>
      </w:r>
    </w:p>
    <w:p>
      <w:pPr>
        <w:pStyle w:val="ListBullet"/>
        <w:spacing w:after="60" w:line="264" w:lineRule="auto"/>
      </w:pPr>
      <w:r>
        <w:t>Documento de requerimientos del sistema y trazabilidad de necesidades.</w:t>
      </w:r>
    </w:p>
    <w:p>
      <w:pPr>
        <w:pStyle w:val="ListBullet"/>
        <w:spacing w:after="60" w:line="264" w:lineRule="auto"/>
      </w:pPr>
      <w:r>
        <w:t>Historias de usuario, criterios de aceptación y casos de uso priorizados.</w:t>
      </w:r>
    </w:p>
    <w:p>
      <w:pPr>
        <w:pStyle w:val="ListBullet"/>
        <w:spacing w:after="60" w:line="264" w:lineRule="auto"/>
      </w:pPr>
      <w:r>
        <w:t>Arquitectura técnica y decisiones de diseño documentadas.</w:t>
      </w:r>
    </w:p>
    <w:p>
      <w:pPr>
        <w:pStyle w:val="ListBullet"/>
        <w:spacing w:after="60" w:line="264" w:lineRule="auto"/>
      </w:pPr>
      <w:r>
        <w:t>Modelo de datos lógico y físico.</w:t>
      </w:r>
    </w:p>
    <w:p>
      <w:pPr>
        <w:pStyle w:val="ListBullet"/>
        <w:spacing w:after="60" w:line="264" w:lineRule="auto"/>
      </w:pPr>
      <w:r>
        <w:t>Repositorio Git con estrategia de ramas y evidencia de colaboración.</w:t>
      </w:r>
    </w:p>
    <w:p>
      <w:pPr>
        <w:pStyle w:val="ListBullet"/>
        <w:spacing w:after="60" w:line="264" w:lineRule="auto"/>
      </w:pPr>
      <w:r>
        <w:t>Incrementos funcionales de frontend y backend.</w:t>
      </w:r>
    </w:p>
    <w:p>
      <w:pPr>
        <w:pStyle w:val="ListBullet"/>
        <w:spacing w:after="60" w:line="264" w:lineRule="auto"/>
      </w:pPr>
      <w:r>
        <w:t>Mecanismos de RBAC, multi-tenancy, Feature Gating y auditoría.</w:t>
      </w:r>
    </w:p>
    <w:p>
      <w:pPr>
        <w:pStyle w:val="ListBullet"/>
        <w:spacing w:after="60" w:line="264" w:lineRule="auto"/>
      </w:pPr>
      <w:r>
        <w:t>Plan y evidencias de pruebas.</w:t>
      </w:r>
    </w:p>
    <w:p>
      <w:pPr>
        <w:pStyle w:val="ListBullet"/>
        <w:spacing w:after="60" w:line="264" w:lineRule="auto"/>
      </w:pPr>
      <w:r>
        <w:t>Documentación de despliegue, riesgos y lecciones aprendidas.</w:t>
      </w:r>
    </w:p>
    <w:p>
      <w:pPr>
        <w:pStyle w:val="Heading1"/>
      </w:pPr>
      <w:r>
        <w:t>4. Individual Conclusion (English)</w:t>
      </w:r>
    </w:p>
    <w:p>
      <w:pPr>
        <w:spacing w:after="120" w:line="276" w:lineRule="auto"/>
      </w:pPr>
      <w:r>
        <w:t>The definition of the WellQ project shows that it is a suitable Capstone project because it combines several professional competencies in a single real-world context. Its main value is not only the final software product, but also the engineering process required to build it correctly: requirements must be clarified, architecture decisions must be justified, data must be isolated between clients, permissions must be controlled, and every relevant action must be traceable. The project is feasible if the team keeps a prioritized scope and implements the solution incrementally. For my professional development, this project is especially valuable because it allows me to strengthen software architecture, backend development, databases, security, automation, testing, and technical project management while working with real constraints and collaborative tools.</w:t>
      </w:r>
    </w:p>
    <w:p>
      <w:pPr>
        <w:pStyle w:val="Heading1"/>
      </w:pPr>
      <w:r>
        <w:t>5. Individual Reflection (English)</w:t>
      </w:r>
    </w:p>
    <w:p>
      <w:pPr>
        <w:spacing w:after="120" w:line="276" w:lineRule="auto"/>
      </w:pPr>
      <w:r>
        <w:t>During this first phase, I understood that defining a project properly is as important as writing code. A weak definition can produce rework later, especially in a system that needs multi-tenancy, role-based permissions, auditability, and commercial feature control. One of the main challenges is that some external decisions are still pending, such as the final infrastructure, the exact scope of artificial intelligence, the commercial tiers, and specific requirements for medical data. Instead of treating those uncertainties as blockers, I learned to design the project so that those decisions can be incorporated later without rebuilding the entire solution. I also consider Git-based collaboration and shared technical documentation essential, because three people working in parallel need a common source of truth. For the next stages, my goal is to convert this definition into measurable requirements, a consistent data model, implementable components, and test evidence that demonstrates that the system behaves safely and according to the agreed scope.</w:t>
      </w:r>
    </w:p>
    <w:p>
      <w:pPr>
        <w:pStyle w:val="Heading1"/>
      </w:pPr>
      <w:r>
        <w:t>6. Referencias y fuentes del proyecto</w:t>
      </w:r>
    </w:p>
    <w:p>
      <w:pPr>
        <w:pStyle w:val="ListNumber"/>
      </w:pPr>
      <w:r>
        <w:t>Duoc UC. Evaluación Fase 1: Formativa Definición Proyecto APT, asignatura PTY4614 Capstone.</w:t>
      </w:r>
    </w:p>
    <w:p>
      <w:pPr>
        <w:pStyle w:val="ListNumber"/>
      </w:pPr>
      <w:r>
        <w:t>Equipo WellQ. Documento Central de Sincronización: Proyecto WellQ — estándares de arquitectura, stakeholders y acciones de Fase 1.</w:t>
      </w:r>
    </w:p>
    <w:p>
      <w:pPr>
        <w:pStyle w:val="ListNumber"/>
      </w:pPr>
      <w:r>
        <w:t>Equipo WellQ. Guía de contexto Capstone — lineamientos de arquitectura y colaboración del proyecto.</w:t>
      </w:r>
    </w:p>
    <w:p>
      <w:pPr>
        <w:pStyle w:val="Heading1"/>
      </w:pPr>
      <w:r>
        <w:t>7. Anexo A — Matriz de trazabilidad con la rúbrica</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64"/>
        <w:gridCol w:w="3264"/>
        <w:gridCol w:w="3264"/>
      </w:tblGrid>
      <w:tr>
        <w:trPr>
          <w:tblHeader w:val="true"/>
        </w:trPr>
        <w:tc>
          <w:tcPr>
            <w:tcW w:type="dxa" w:w="3264"/>
            <w:shd w:fill="1F4E78"/>
          </w:tcPr>
          <w:p>
            <w:r>
              <w:rPr>
                <w:b/>
                <w:color w:val="FFFFFF"/>
              </w:rPr>
              <w:t>Indicador de evaluación</w:t>
            </w:r>
          </w:p>
        </w:tc>
        <w:tc>
          <w:tcPr>
            <w:tcW w:type="dxa" w:w="3264"/>
            <w:shd w:fill="1F4E78"/>
          </w:tcPr>
          <w:p>
            <w:r>
              <w:rPr>
                <w:b/>
                <w:color w:val="FFFFFF"/>
              </w:rPr>
              <w:t>Evidencia en este informe</w:t>
            </w:r>
          </w:p>
        </w:tc>
        <w:tc>
          <w:tcPr>
            <w:tcW w:type="dxa" w:w="3264"/>
            <w:shd w:fill="1F4E78"/>
          </w:tcPr>
          <w:p>
            <w:r>
              <w:rPr>
                <w:b/>
                <w:color w:val="FFFFFF"/>
              </w:rPr>
              <w:t>Cobertura</w:t>
            </w:r>
          </w:p>
        </w:tc>
      </w:tr>
      <w:tr>
        <w:tc>
          <w:tcPr>
            <w:tcW w:type="dxa" w:w="3264"/>
            <w:tcMar>
              <w:top w:w="65" w:type="dxa"/>
              <w:start w:w="70" w:type="dxa"/>
              <w:bottom w:w="65" w:type="dxa"/>
              <w:end w:w="70" w:type="dxa"/>
            </w:tcMar>
          </w:tcPr>
          <w:p>
            <w:r>
              <w:t>1. Describe el Proyecto APT y justifica su relevancia.</w:t>
            </w:r>
          </w:p>
        </w:tc>
        <w:tc>
          <w:tcPr>
            <w:tcW w:type="dxa" w:w="3264"/>
            <w:tcMar>
              <w:top w:w="65" w:type="dxa"/>
              <w:start w:w="70" w:type="dxa"/>
              <w:bottom w:w="65" w:type="dxa"/>
              <w:end w:w="70" w:type="dxa"/>
            </w:tcMar>
          </w:tcPr>
          <w:p>
            <w:r>
              <w:t>Secciones 3.1, 3.2 y 3.3.</w:t>
            </w:r>
          </w:p>
        </w:tc>
        <w:tc>
          <w:tcPr>
            <w:tcW w:type="dxa" w:w="3264"/>
            <w:tcMar>
              <w:top w:w="65" w:type="dxa"/>
              <w:start w:w="70" w:type="dxa"/>
              <w:bottom w:w="65" w:type="dxa"/>
              <w:end w:w="70" w:type="dxa"/>
            </w:tcMar>
          </w:tcPr>
          <w:p>
            <w:r>
              <w:t>Completa</w:t>
            </w:r>
          </w:p>
        </w:tc>
      </w:tr>
      <w:tr>
        <w:tc>
          <w:tcPr>
            <w:tcW w:type="dxa" w:w="3264"/>
            <w:tcMar>
              <w:top w:w="65" w:type="dxa"/>
              <w:start w:w="70" w:type="dxa"/>
              <w:bottom w:w="65" w:type="dxa"/>
              <w:end w:w="70" w:type="dxa"/>
            </w:tcMar>
          </w:tcPr>
          <w:p>
            <w:r>
              <w:t>2. Relaciona el proyecto con competencias del perfil de egreso.</w:t>
            </w:r>
          </w:p>
        </w:tc>
        <w:tc>
          <w:tcPr>
            <w:tcW w:type="dxa" w:w="3264"/>
            <w:tcMar>
              <w:top w:w="65" w:type="dxa"/>
              <w:start w:w="70" w:type="dxa"/>
              <w:bottom w:w="65" w:type="dxa"/>
              <w:end w:w="70" w:type="dxa"/>
            </w:tcMar>
          </w:tcPr>
          <w:p>
            <w:r>
              <w:t>Sección 3.5 con cuatro competencias y evidencias.</w:t>
            </w:r>
          </w:p>
        </w:tc>
        <w:tc>
          <w:tcPr>
            <w:tcW w:type="dxa" w:w="3264"/>
            <w:tcMar>
              <w:top w:w="65" w:type="dxa"/>
              <w:start w:w="70" w:type="dxa"/>
              <w:bottom w:w="65" w:type="dxa"/>
              <w:end w:w="70" w:type="dxa"/>
            </w:tcMar>
          </w:tcPr>
          <w:p>
            <w:r>
              <w:t>Completa</w:t>
            </w:r>
          </w:p>
        </w:tc>
      </w:tr>
      <w:tr>
        <w:tc>
          <w:tcPr>
            <w:tcW w:type="dxa" w:w="3264"/>
            <w:tcMar>
              <w:top w:w="65" w:type="dxa"/>
              <w:start w:w="70" w:type="dxa"/>
              <w:bottom w:w="65" w:type="dxa"/>
              <w:end w:w="70" w:type="dxa"/>
            </w:tcMar>
          </w:tcPr>
          <w:p>
            <w:r>
              <w:t>3. Relaciona el proyecto con intereses profesionales.</w:t>
            </w:r>
          </w:p>
        </w:tc>
        <w:tc>
          <w:tcPr>
            <w:tcW w:type="dxa" w:w="3264"/>
            <w:tcMar>
              <w:top w:w="65" w:type="dxa"/>
              <w:start w:w="70" w:type="dxa"/>
              <w:bottom w:w="65" w:type="dxa"/>
              <w:end w:w="70" w:type="dxa"/>
            </w:tcMar>
          </w:tcPr>
          <w:p>
            <w:r>
              <w:t>Sección 3.6.</w:t>
            </w:r>
          </w:p>
        </w:tc>
        <w:tc>
          <w:tcPr>
            <w:tcW w:type="dxa" w:w="3264"/>
            <w:tcMar>
              <w:top w:w="65" w:type="dxa"/>
              <w:start w:w="70" w:type="dxa"/>
              <w:bottom w:w="65" w:type="dxa"/>
              <w:end w:w="70" w:type="dxa"/>
            </w:tcMar>
          </w:tcPr>
          <w:p>
            <w:r>
              <w:t>Completa</w:t>
            </w:r>
          </w:p>
        </w:tc>
      </w:tr>
      <w:tr>
        <w:tc>
          <w:tcPr>
            <w:tcW w:type="dxa" w:w="3264"/>
            <w:tcMar>
              <w:top w:w="65" w:type="dxa"/>
              <w:start w:w="70" w:type="dxa"/>
              <w:bottom w:w="65" w:type="dxa"/>
              <w:end w:w="70" w:type="dxa"/>
            </w:tcMar>
          </w:tcPr>
          <w:p>
            <w:r>
              <w:t>4. Argumenta la factibilidad considerando tiempo, materiales y factores externos.</w:t>
            </w:r>
          </w:p>
        </w:tc>
        <w:tc>
          <w:tcPr>
            <w:tcW w:type="dxa" w:w="3264"/>
            <w:tcMar>
              <w:top w:w="65" w:type="dxa"/>
              <w:start w:w="70" w:type="dxa"/>
              <w:bottom w:w="65" w:type="dxa"/>
              <w:end w:w="70" w:type="dxa"/>
            </w:tcMar>
          </w:tcPr>
          <w:p>
            <w:r>
              <w:t>Sección 3.7 con riesgos y tratamientos.</w:t>
            </w:r>
          </w:p>
        </w:tc>
        <w:tc>
          <w:tcPr>
            <w:tcW w:type="dxa" w:w="3264"/>
            <w:tcMar>
              <w:top w:w="65" w:type="dxa"/>
              <w:start w:w="70" w:type="dxa"/>
              <w:bottom w:w="65" w:type="dxa"/>
              <w:end w:w="70" w:type="dxa"/>
            </w:tcMar>
          </w:tcPr>
          <w:p>
            <w:r>
              <w:t>Completa</w:t>
            </w:r>
          </w:p>
        </w:tc>
      </w:tr>
      <w:tr>
        <w:tc>
          <w:tcPr>
            <w:tcW w:type="dxa" w:w="3264"/>
            <w:tcMar>
              <w:top w:w="65" w:type="dxa"/>
              <w:start w:w="70" w:type="dxa"/>
              <w:bottom w:w="65" w:type="dxa"/>
              <w:end w:w="70" w:type="dxa"/>
            </w:tcMar>
          </w:tcPr>
          <w:p>
            <w:r>
              <w:t>5. Cumple indicadores de calidad disciplinarios.</w:t>
            </w:r>
          </w:p>
        </w:tc>
        <w:tc>
          <w:tcPr>
            <w:tcW w:type="dxa" w:w="3264"/>
            <w:tcMar>
              <w:top w:w="65" w:type="dxa"/>
              <w:start w:w="70" w:type="dxa"/>
              <w:bottom w:w="65" w:type="dxa"/>
              <w:end w:w="70" w:type="dxa"/>
            </w:tcMar>
          </w:tcPr>
          <w:p>
            <w:r>
              <w:t>Sección 3.9 y entregables de la sección 3.10.</w:t>
            </w:r>
          </w:p>
        </w:tc>
        <w:tc>
          <w:tcPr>
            <w:tcW w:type="dxa" w:w="3264"/>
            <w:tcMar>
              <w:top w:w="65" w:type="dxa"/>
              <w:start w:w="70" w:type="dxa"/>
              <w:bottom w:w="65" w:type="dxa"/>
              <w:end w:w="70" w:type="dxa"/>
            </w:tcMar>
          </w:tcPr>
          <w:p>
            <w:r>
              <w:t>Completa / en planificación según etapa</w:t>
            </w:r>
          </w:p>
        </w:tc>
      </w:tr>
      <w:tr>
        <w:tc>
          <w:tcPr>
            <w:tcW w:type="dxa" w:w="3264"/>
            <w:tcMar>
              <w:top w:w="65" w:type="dxa"/>
              <w:start w:w="70" w:type="dxa"/>
              <w:bottom w:w="65" w:type="dxa"/>
              <w:end w:w="70" w:type="dxa"/>
            </w:tcMar>
          </w:tcPr>
          <w:p>
            <w:r>
              <w:t>6. Abstract, conclusión y reflexión en inglés.</w:t>
            </w:r>
          </w:p>
        </w:tc>
        <w:tc>
          <w:tcPr>
            <w:tcW w:type="dxa" w:w="3264"/>
            <w:tcMar>
              <w:top w:w="65" w:type="dxa"/>
              <w:start w:w="70" w:type="dxa"/>
              <w:bottom w:w="65" w:type="dxa"/>
              <w:end w:w="70" w:type="dxa"/>
            </w:tcMar>
          </w:tcPr>
          <w:p>
            <w:r>
              <w:t>Secciones 1, 4 y 5.</w:t>
            </w:r>
          </w:p>
        </w:tc>
        <w:tc>
          <w:tcPr>
            <w:tcW w:type="dxa" w:w="3264"/>
            <w:tcMar>
              <w:top w:w="65" w:type="dxa"/>
              <w:start w:w="70" w:type="dxa"/>
              <w:bottom w:w="65" w:type="dxa"/>
              <w:end w:w="70" w:type="dxa"/>
            </w:tcMar>
          </w:tcPr>
          <w:p>
            <w:r>
              <w:t>Completa</w:t>
            </w:r>
          </w:p>
        </w:tc>
      </w:tr>
    </w:tbl>
    <w:p>
      <w:pPr>
        <w:pStyle w:val="SmallNote"/>
      </w:pPr>
      <w:r>
        <w:t>Nota: las definiciones de infraestructura, alcance exacto de IA, tiers comerciales y requisitos específicos de anonimización permanecen sujetas a validación con stakeholders; por ello se han tratado como riesgos y decisiones abiertas, no como hechos cerrados.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Duoc UC | PTY4614 Capstone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Proyecto APT WellQ medical exams —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