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6F6B"/>
          <w:sz w:val="52"/>
          <w:szCs w:val="52"/>
        </w:rPr>
        <w:t xml:space="preserve">ESPECIFICACIÓN DE ENDPOINTS</w:t>
      </w:r>
    </w:p>
    <w:p>
      <w:pPr>
        <w:spacing w:after="200"/>
        <w:jc w:val="center"/>
      </w:pPr>
      <w:r>
        <w:rPr>
          <w:rFonts w:ascii="Calibri" w:cs="Calibri" w:eastAsia="Calibri" w:hAnsi="Calibri"/>
          <w:color w:val="444444"/>
          <w:sz w:val="32"/>
          <w:szCs w:val="32"/>
        </w:rPr>
        <w:t xml:space="preserve">Carga de Exámenes Médicos (Clinical Test Upload)</w:t>
      </w:r>
    </w:p>
    <w:p>
      <w:pPr>
        <w:spacing w:after="600"/>
        <w:jc w:val="center"/>
      </w:pPr>
      <w:r>
        <w:rPr>
          <w:rFonts w:ascii="Calibri" w:cs="Calibri" w:eastAsia="Calibri" w:hAnsi="Calibri"/>
          <w:i/>
          <w:iCs/>
          <w:color w:val="666666"/>
          <w:sz w:val="22"/>
          <w:szCs w:val="22"/>
        </w:rPr>
        <w:t xml:space="preserve">API backend para la aplicación móvil WellQ (Flutter) y el portal de clínicos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1400"/>
        <w:gridCol w:w="2826"/>
      </w:tblGrid>
      <w:tr>
        <w:trPr>
          <w:tblHeader/>
        </w:trPr>
        <w:tc>
          <w:tcPr>
            <w:tcW w:type="dxa" w:w="24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Estado</w:t>
            </w:r>
          </w:p>
        </w:tc>
        <w:tc>
          <w:tcPr>
            <w:tcW w:type="dxa" w:w="10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Versión</w:t>
            </w:r>
          </w:p>
        </w:tc>
        <w:tc>
          <w:tcPr>
            <w:tcW w:type="dxa" w:w="14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Base path</w:t>
            </w:r>
          </w:p>
        </w:tc>
        <w:tc>
          <w:tcPr>
            <w:tcW w:type="dxa" w:w="14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Fecha</w:t>
            </w:r>
          </w:p>
        </w:tc>
        <w:tc>
          <w:tcPr>
            <w:tcW w:type="dxa" w:w="28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Audiencia</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Propuesta para implementación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14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12-08-2026</w:t>
            </w:r>
          </w:p>
        </w:tc>
        <w:tc>
          <w:tcPr>
            <w:tcW w:type="dxa" w:w="2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Equipo backend WellQ</w:t>
            </w:r>
          </w:p>
        </w:tc>
      </w:tr>
    </w:tbl>
    <w:p>
      <w:pPr>
        <w:spacing w:after="120"/>
      </w:pPr>
    </w:p>
    <w:p>
      <w:pPr>
        <w:spacing w:after="120"/>
      </w:pPr>
      <w:r>
        <w:rPr>
          <w:rFonts w:ascii="Calibri" w:cs="Calibri" w:eastAsia="Calibri" w:hAnsi="Calibri"/>
          <w:b w:val="false"/>
          <w:bCs w:val="false"/>
          <w:i/>
          <w:iCs/>
          <w:sz w:val="21"/>
          <w:szCs w:val="21"/>
        </w:rPr>
        <w:t xml:space="preserve">Documento fuente: WellQ_Clinical_Test_Upload_API_Specification.docx. Esta especificación desarrolla el contrato técnico completo de los 11 endpoints requeridos, en el orden de implementación recomendado, siguiendo las convenciones actuales de la API de WellQ (FastAPI, MongoDB, Google Cloud Storage).</w:t>
      </w:r>
    </w:p>
    <w:p>
      <w:r>
        <w:br w:type="page"/>
      </w:r>
    </w:p>
    <w:p>
      <w:pPr>
        <w:pStyle w:val="Heading1"/>
        <w:spacing w:after="160" w:before="320"/>
      </w:pPr>
      <w:r>
        <w:rPr>
          <w:rFonts w:ascii="Calibri" w:cs="Calibri" w:eastAsia="Calibri" w:hAnsi="Calibri"/>
          <w:b/>
          <w:bCs/>
          <w:color w:val="1F6F6B"/>
          <w:sz w:val="30"/>
          <w:szCs w:val="30"/>
        </w:rPr>
        <w:t xml:space="preserve">1. Alcance y objetivo</w:t>
      </w:r>
    </w:p>
    <w:p>
      <w:pPr>
        <w:spacing w:after="120"/>
      </w:pPr>
      <w:r>
        <w:rPr>
          <w:rFonts w:ascii="Calibri" w:cs="Calibri" w:eastAsia="Calibri" w:hAnsi="Calibri"/>
          <w:b w:val="false"/>
          <w:bCs w:val="false"/>
          <w:i w:val="false"/>
          <w:iCs w:val="false"/>
          <w:sz w:val="21"/>
          <w:szCs w:val="21"/>
        </w:rPr>
        <w:t xml:space="preserve">Esta especificación define los endpoints backend necesarios para que un paciente cargue resultados de exámenes médicos (analíticas, informes, imágenes) desde la app móvil WellQ, y para que los clínicos autorizados los consulten y marquen como revisados.</w:t>
      </w:r>
    </w:p>
    <w:p>
      <w:pPr>
        <w:spacing w:after="120"/>
      </w:pPr>
      <w:r>
        <w:rPr>
          <w:rFonts w:ascii="Calibri" w:cs="Calibri" w:eastAsia="Calibri" w:hAnsi="Calibri"/>
          <w:b w:val="false"/>
          <w:bCs w:val="false"/>
          <w:i w:val="false"/>
          <w:iCs w:val="false"/>
          <w:sz w:val="21"/>
          <w:szCs w:val="21"/>
        </w:rPr>
        <w:t xml:space="preserve">El flujo de carga es asíncrono y durable: la app copia el archivo a un directorio privado, lo encola en Drift (SQLite local) y un worker en segundo plano lo sube directamente a Google Cloud Storage (GCS) mediante URLs firmadas emitidas por el backend. El archivo local solo se elimina cuando el servidor confirma que el objeto está verificado, escaneado y persistido de forma durable.</w:t>
      </w:r>
    </w:p>
    <w:p>
      <w:pPr>
        <w:pStyle w:val="Heading3"/>
        <w:spacing w:after="100" w:before="200"/>
      </w:pPr>
      <w:r>
        <w:rPr>
          <w:rFonts w:ascii="Calibri" w:cs="Calibri" w:eastAsia="Calibri" w:hAnsi="Calibri"/>
          <w:b/>
          <w:bCs/>
          <w:color w:val="444444"/>
          <w:sz w:val="22"/>
          <w:szCs w:val="22"/>
        </w:rPr>
        <w:t xml:space="preserve">Decisiones de producto confirmadas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Decisión</w:t>
            </w:r>
          </w:p>
        </w:tc>
        <w:tc>
          <w:tcPr>
            <w:tcW w:type="dxa" w:w="64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Comportamiento acordado</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Formatos aceptados</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PDF, JPG, JPEG, PNG y HEIC.</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Tamaño máximo</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 MB por archivo en v1. Es configuración de servidor (MAX_CLINICAL_FILE_BYTES), nunca hard-coded en Flutter.</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Almacenamiento</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Archivo original en bucket GCS privado; MongoDB guarda el registro clínico, estado, metadatos y referencia de almacenamiento.</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Capacidades del paciente</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Listar, ver/descargar, editar metadatos (antes de revisión) y eliminar sus propios resultados.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Capacidades del clínico</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Listar, ver/descargar y marcar como revisado los resultados de pacientes autorizados.</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Asociación clínica</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resultado puede referenciar opcionalmente un appointment y/o un episodio de cuidado (case) de WellQ.</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Borrado local</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archivo del móvil se elimina solo cuando el endpoint de estado devuelve local_file_can_be_deleted: true.</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Cardinalidad</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archivo seleccionado crea exactamente un registro clinical_test. Sin lotes ni archivos comprimidos en v1.</w:t>
            </w:r>
          </w:p>
        </w:tc>
      </w:tr>
    </w:tbl>
    <w:p>
      <w:pPr>
        <w:pStyle w:val="Heading1"/>
        <w:spacing w:after="160" w:before="320"/>
      </w:pPr>
      <w:r>
        <w:rPr>
          <w:rFonts w:ascii="Calibri" w:cs="Calibri" w:eastAsia="Calibri" w:hAnsi="Calibri"/>
          <w:b/>
          <w:bCs/>
          <w:color w:val="1F6F6B"/>
          <w:sz w:val="30"/>
          <w:szCs w:val="30"/>
        </w:rPr>
        <w:t xml:space="preserve">2. Convenciones comunes del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Área</w:t>
            </w:r>
          </w:p>
        </w:tc>
        <w:tc>
          <w:tcPr>
            <w:tcW w:type="dxa" w:w="68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Contrato</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Base URL</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/api/v1 — todas las rutas de este documento son relativas a este prefijo.</w:t>
            </w:r>
          </w:p>
        </w:tc>
      </w:tr>
      <w:tr>
        <w:tc>
          <w:tcPr>
            <w:tcW w:type="dxa" w:w="22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Autenticación</w:t>
            </w:r>
          </w:p>
        </w:tc>
        <w:tc>
          <w:tcPr>
            <w:tcW w:type="dxa" w:w="6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Authorization: Bearer &lt;JWT&gt;. Todos los endpoints son protegidos. El mismo emisor de JWT sirve a pacientes y clínicos; el token incluye un claim de rol (ver 2.1).</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Identidad</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 rutas de paciente infieren patient_id del token. Nunca se acepta un patient_id escribible desde la app del paciente.</w:t>
            </w:r>
          </w:p>
        </w:tc>
      </w:tr>
      <w:tr>
        <w:tc>
          <w:tcPr>
            <w:tcW w:type="dxa" w:w="22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Content type</w:t>
            </w:r>
          </w:p>
        </w:tc>
        <w:tc>
          <w:tcPr>
            <w:tcW w:type="dxa" w:w="6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application/json, excepto el PUT firmado a GCS, que usa el Content-Type devuelto en required_headers.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Idempotencia</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initiate, refresh-url y complete requieren cabecera Idempotency-Key (UUID) y client_upload_id en el body. El servidor persiste la clave y devuelve el resultado original ante un reintento.</w:t>
            </w:r>
          </w:p>
        </w:tc>
      </w:tr>
      <w:tr>
        <w:tc>
          <w:tcPr>
            <w:tcW w:type="dxa" w:w="22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Fechas</w:t>
            </w:r>
          </w:p>
        </w:tc>
        <w:tc>
          <w:tcPr>
            <w:tcW w:type="dxa" w:w="6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Timestamps en ISO 8601 UTC. test_date es una fecha clínica local en formato YYYY-MM-DD.</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Paginación</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Rutas de listado: limit (default 20, máximo 100) + cursor opaco; la respuesta incluye next_cursor (null si no hay más páginas).</w:t>
            </w:r>
          </w:p>
        </w:tc>
      </w:tr>
      <w:tr>
        <w:tc>
          <w:tcPr>
            <w:tcW w:type="dxa" w:w="22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Política de archivos</w:t>
            </w:r>
          </w:p>
        </w:tc>
        <w:tc>
          <w:tcPr>
            <w:tcW w:type="dxa" w:w="6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Solo pdf, jpg, jpeg, png, heic. Se verifica extensión, MIME declarado, firma real del archivo (magic bytes) y tamaño máximo configurado. Se rechaza contenido ejecutable, cifrado o comprimido.</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Rate limiting</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Límites por paciente en initiate, refresh-url y download-url; límite de sesiones de subida pendientes por paciente (configurable, propuesto: 10).</w:t>
            </w:r>
          </w:p>
        </w:tc>
      </w:tr>
    </w:tbl>
    <w:p>
      <w:pPr>
        <w:pStyle w:val="Heading2"/>
        <w:spacing w:after="120" w:before="260"/>
      </w:pPr>
      <w:r>
        <w:rPr>
          <w:rFonts w:ascii="Calibri" w:cs="Calibri" w:eastAsia="Calibri" w:hAnsi="Calibri"/>
          <w:b/>
          <w:bCs/>
          <w:color w:val="1F6F6B"/>
          <w:sz w:val="25"/>
          <w:szCs w:val="25"/>
        </w:rPr>
        <w:t xml:space="preserve">2.1 Autenticación y autorización</w:t>
      </w:r>
    </w:p>
    <w:p>
      <w:pPr>
        <w:spacing w:after="120"/>
      </w:pPr>
      <w:r>
        <w:rPr>
          <w:rFonts w:ascii="Calibri" w:cs="Calibri" w:eastAsia="Calibri" w:hAnsi="Calibri"/>
          <w:b w:val="false"/>
          <w:bCs w:val="false"/>
          <w:i w:val="false"/>
          <w:iCs w:val="false"/>
          <w:sz w:val="21"/>
          <w:szCs w:val="21"/>
        </w:rPr>
        <w:t xml:space="preserve">El JWT de acceso (emitido por /m-auth/otp/verify y renovado vía /m-auth/refresh, o por el flujo de login del portal) incluye un claim de rol que determina qué rutas puede invocar el sujeto:</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"sub": "user-id",</w:t>
      </w:r>
    </w:p>
    <w:p>
      <w:pPr>
        <w:shd w:fill="F5F5F0" w:val="clear"/>
        <w:spacing w:after="0" w:line="240"/>
        <w:ind w:left="200" w:right="200"/>
      </w:pPr>
      <w:r>
        <w:rPr>
          <w:rFonts w:ascii="Consolas" w:cs="Consolas" w:eastAsia="Consolas" w:hAnsi="Consolas"/>
          <w:sz w:val="17"/>
          <w:szCs w:val="17"/>
        </w:rPr>
        <w:t xml:space="preserve">  "role": "patient" | "clinician",</w:t>
      </w:r>
    </w:p>
    <w:p>
      <w:pPr>
        <w:shd w:fill="F5F5F0" w:val="clear"/>
        <w:spacing w:after="0" w:line="240"/>
        <w:ind w:left="200" w:right="200"/>
      </w:pPr>
      <w:r>
        <w:rPr>
          <w:rFonts w:ascii="Consolas" w:cs="Consolas" w:eastAsia="Consolas" w:hAnsi="Consolas"/>
          <w:sz w:val="17"/>
          <w:szCs w:val="17"/>
        </w:rPr>
        <w:t xml:space="preserve">  "patient_id": "P-...",        // presente cuando role = patient</w:t>
      </w:r>
    </w:p>
    <w:p>
      <w:pPr>
        <w:shd w:fill="F5F5F0" w:val="clear"/>
        <w:spacing w:after="0" w:line="240"/>
        <w:ind w:left="200" w:right="200"/>
      </w:pPr>
      <w:r>
        <w:rPr>
          <w:rFonts w:ascii="Consolas" w:cs="Consolas" w:eastAsia="Consolas" w:hAnsi="Consolas"/>
          <w:sz w:val="17"/>
          <w:szCs w:val="17"/>
        </w:rPr>
        <w:t xml:space="preserve">  "clinician_id": "C-...",      // presente cuando role = clinician</w:t>
      </w:r>
    </w:p>
    <w:p>
      <w:pPr>
        <w:shd w:fill="F5F5F0" w:val="clear"/>
        <w:spacing w:after="0" w:line="240"/>
        <w:ind w:left="200" w:right="200"/>
      </w:pPr>
      <w:r>
        <w:rPr>
          <w:rFonts w:ascii="Consolas" w:cs="Consolas" w:eastAsia="Consolas" w:hAnsi="Consolas"/>
          <w:sz w:val="17"/>
          <w:szCs w:val="17"/>
        </w:rPr>
        <w:t xml:space="preserve">  "exp": 1765540800</w:t>
      </w:r>
    </w:p>
    <w:p>
      <w:pPr>
        <w:shd w:fill="F5F5F0" w:val="clear"/>
        <w:spacing w:after="160" w:line="240"/>
        <w:ind w:left="200" w:right="200"/>
      </w:pPr>
      <w:r>
        <w:rPr>
          <w:rFonts w:ascii="Consolas" w:cs="Consolas" w:eastAsia="Consolas" w:hAnsi="Consolas"/>
          <w:sz w:val="17"/>
          <w:szCs w:val="17"/>
        </w:rPr>
        <w:t xml:space="preserve">}</w:t>
      </w:r>
    </w:p>
    <w:p>
      <w:pPr>
        <w:pStyle w:val="ListParagraph"/>
        <w:numPr>
          <w:ilvl w:val="0"/>
          <w:numId w:val="2"/>
        </w:numPr>
        <w:spacing w:after="80"/>
      </w:pPr>
      <w:r>
        <w:rPr>
          <w:rFonts w:ascii="Calibri" w:cs="Calibri" w:eastAsia="Calibri" w:hAnsi="Calibri"/>
          <w:b/>
          <w:bCs/>
          <w:sz w:val="21"/>
          <w:szCs w:val="21"/>
        </w:rPr>
        <w:t xml:space="preserve">Rutas de paciente: </w:t>
      </w:r>
      <w:r>
        <w:rPr>
          <w:rFonts w:ascii="Calibri" w:cs="Calibri" w:eastAsia="Calibri" w:hAnsi="Calibri"/>
          <w:sz w:val="21"/>
          <w:szCs w:val="21"/>
        </w:rPr>
        <w:t xml:space="preserve">requieren role = patient. El backend resuelve patient_id exclusivamente desde el token.</w:t>
      </w:r>
    </w:p>
    <w:p>
      <w:pPr>
        <w:pStyle w:val="ListParagraph"/>
        <w:numPr>
          <w:ilvl w:val="0"/>
          <w:numId w:val="2"/>
        </w:numPr>
        <w:spacing w:after="80"/>
      </w:pPr>
      <w:r>
        <w:rPr>
          <w:rFonts w:ascii="Calibri" w:cs="Calibri" w:eastAsia="Calibri" w:hAnsi="Calibri"/>
          <w:b/>
          <w:bCs/>
          <w:sz w:val="21"/>
          <w:szCs w:val="21"/>
        </w:rPr>
        <w:t xml:space="preserve">Rutas de clínico: </w:t>
      </w:r>
      <w:r>
        <w:rPr>
          <w:rFonts w:ascii="Calibri" w:cs="Calibri" w:eastAsia="Calibri" w:hAnsi="Calibri"/>
          <w:sz w:val="21"/>
          <w:szCs w:val="21"/>
        </w:rPr>
        <w:t xml:space="preserve">requieren role = clinician y además la verificación de la relación clínica: care_clinician_id, authorised_clinicians o pertenencia a la clínica, según el modelo de acceso existente.</w:t>
      </w:r>
    </w:p>
    <w:p>
      <w:pPr>
        <w:pStyle w:val="ListParagraph"/>
        <w:numPr>
          <w:ilvl w:val="0"/>
          <w:numId w:val="2"/>
        </w:numPr>
        <w:spacing w:after="80"/>
      </w:pPr>
      <w:r>
        <w:rPr>
          <w:rFonts w:ascii="Calibri" w:cs="Calibri" w:eastAsia="Calibri" w:hAnsi="Calibri"/>
          <w:b/>
          <w:bCs/>
          <w:sz w:val="21"/>
          <w:szCs w:val="21"/>
        </w:rPr>
        <w:t xml:space="preserve">Rutas mixtas (detalle y download-url): </w:t>
      </w:r>
      <w:r>
        <w:rPr>
          <w:rFonts w:ascii="Calibri" w:cs="Calibri" w:eastAsia="Calibri" w:hAnsi="Calibri"/>
          <w:sz w:val="21"/>
          <w:szCs w:val="21"/>
        </w:rPr>
        <w:t xml:space="preserve">aceptan ambos roles; el paciente solo accede a documentos propios y el clínico solo a documentos de pacientes dentro de su ámbito.</w:t>
      </w:r>
    </w:p>
    <w:p>
      <w:pPr>
        <w:spacing w:after="120"/>
      </w:pPr>
      <w:r>
        <w:rPr>
          <w:rFonts w:ascii="Calibri" w:cs="Calibri" w:eastAsia="Calibri" w:hAnsi="Calibri"/>
          <w:b w:val="false"/>
          <w:bCs w:val="false"/>
          <w:i w:val="false"/>
          <w:iCs w:val="false"/>
          <w:sz w:val="21"/>
          <w:szCs w:val="21"/>
        </w:rPr>
        <w:t xml:space="preserve">Implementación FastAPI recomendada: dependencias get_current_patient() y get_current_clinician() sobre el verificador JWT existente, más una dependencia require_patient_access(patient_id) para las rutas clínicas.</w:t>
      </w:r>
    </w:p>
    <w:p>
      <w:pPr>
        <w:pStyle w:val="Heading2"/>
        <w:spacing w:after="120" w:before="260"/>
      </w:pPr>
      <w:r>
        <w:rPr>
          <w:rFonts w:ascii="Calibri" w:cs="Calibri" w:eastAsia="Calibri" w:hAnsi="Calibri"/>
          <w:b/>
          <w:bCs/>
          <w:color w:val="1F6F6B"/>
          <w:sz w:val="25"/>
          <w:szCs w:val="25"/>
        </w:rPr>
        <w:t xml:space="preserve">2.2 Formato de errores</w:t>
      </w:r>
    </w:p>
    <w:p>
      <w:pPr>
        <w:spacing w:after="120"/>
      </w:pPr>
      <w:r>
        <w:rPr>
          <w:rFonts w:ascii="Calibri" w:cs="Calibri" w:eastAsia="Calibri" w:hAnsi="Calibri"/>
          <w:b w:val="false"/>
          <w:bCs w:val="false"/>
          <w:i w:val="false"/>
          <w:iCs w:val="false"/>
          <w:sz w:val="21"/>
          <w:szCs w:val="21"/>
        </w:rPr>
        <w:t xml:space="preserve">Se usa el formato estándar de FastAPI (HTTPException). Para errores de negocio, detail es un objeto estructurado con código estable y mensaje seguro para mostrar al usuario:</w:t>
      </w:r>
    </w:p>
    <w:p>
      <w:pPr>
        <w:shd w:fill="F5F5F0" w:val="clear"/>
        <w:spacing w:after="0" w:line="240"/>
        <w:ind w:left="200" w:right="200"/>
      </w:pPr>
      <w:r>
        <w:rPr>
          <w:rFonts w:ascii="Consolas" w:cs="Consolas" w:eastAsia="Consolas" w:hAnsi="Consolas"/>
          <w:sz w:val="17"/>
          <w:szCs w:val="17"/>
        </w:rPr>
        <w:t xml:space="preserve">HTTP/1.1 409 Conflict</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"detail": {</w:t>
      </w:r>
    </w:p>
    <w:p>
      <w:pPr>
        <w:shd w:fill="F5F5F0" w:val="clear"/>
        <w:spacing w:after="0" w:line="240"/>
        <w:ind w:left="200" w:right="200"/>
      </w:pPr>
      <w:r>
        <w:rPr>
          <w:rFonts w:ascii="Consolas" w:cs="Consolas" w:eastAsia="Consolas" w:hAnsi="Consolas"/>
          <w:sz w:val="17"/>
          <w:szCs w:val="17"/>
        </w:rPr>
        <w:t xml:space="preserve">    "code": "UPLOAD_CONFLICT",</w:t>
      </w:r>
    </w:p>
    <w:p>
      <w:pPr>
        <w:shd w:fill="F5F5F0" w:val="clear"/>
        <w:spacing w:after="0" w:line="240"/>
        <w:ind w:left="200" w:right="200"/>
      </w:pPr>
      <w:r>
        <w:rPr>
          <w:rFonts w:ascii="Consolas" w:cs="Consolas" w:eastAsia="Consolas" w:hAnsi="Consolas"/>
          <w:sz w:val="17"/>
          <w:szCs w:val="17"/>
        </w:rPr>
        <w:t xml:space="preserve">    "message": "client_upload_id ya existe con metadatos de archivo distintos."</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160" w:line="240"/>
        <w:ind w:left="200" w:right="200"/>
      </w:pPr>
      <w:r>
        <w:rPr>
          <w:rFonts w:ascii="Consolas" w:cs="Consolas" w:eastAsia="Consolas" w:hAnsi="Consolas"/>
          <w:sz w:val="17"/>
          <w:szCs w:val="17"/>
        </w:rPr>
        <w:t xml:space="preserve">}</w:t>
      </w:r>
    </w:p>
    <w:p>
      <w:pPr>
        <w:spacing w:after="120"/>
      </w:pPr>
      <w:r>
        <w:rPr>
          <w:rFonts w:ascii="Calibri" w:cs="Calibri" w:eastAsia="Calibri" w:hAnsi="Calibri"/>
          <w:b w:val="false"/>
          <w:bCs w:val="false"/>
          <w:i w:val="false"/>
          <w:iCs w:val="false"/>
          <w:sz w:val="21"/>
          <w:szCs w:val="21"/>
        </w:rPr>
        <w:t xml:space="preserve">Los errores de validación de esquema conservan el formato 422 nativo de FastAPI/Pydantic (lista detail[] con loc, msg y type). Los mensajes nunca exponen rutas internas de almacenamiento ni detalles del motor de escaneo de seguridad.</w:t>
      </w:r>
    </w:p>
    <w:p>
      <w:pPr>
        <w:pStyle w:val="Heading3"/>
        <w:spacing w:after="100" w:before="200"/>
      </w:pPr>
      <w:r>
        <w:rPr>
          <w:rFonts w:ascii="Calibri" w:cs="Calibri" w:eastAsia="Calibri" w:hAnsi="Calibri"/>
          <w:b/>
          <w:bCs/>
          <w:color w:val="444444"/>
          <w:sz w:val="22"/>
          <w:szCs w:val="22"/>
        </w:rPr>
        <w:t xml:space="preserve">Catálogo global de códigos de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400</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INVALID_METADATA</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Metadatos inválidos o violación de la política de archivos (MIME, tamaño, checksum malformado, cursor o filtro inválido).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401</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UNAUTHORIZED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ausente, expirado o inválido.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recurso no pertenece al sujeto autenticado o el clínico no tiene acceso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Recurso inexistente, eliminado o fuera del ámbito visible del solicitante.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CONFLICT</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Conflicto de estado (idempotencia, ya revisado, no refrescable, objeto no coincide, retención).</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422</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UNPROCESSABLE</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Validación Pydantic o contenido del objeto no permitido.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RATE_LIMITED</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Límite de tasa o cuota por paciente excedido. Incluye Retry-After.</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503</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STORAGE_UNAVAILABLE</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GCS o el procesamiento asíncrono no disponible; el cliente debe reintentar con backoff.</w:t>
            </w:r>
          </w:p>
        </w:tc>
      </w:tr>
    </w:tbl>
    <w:p>
      <w:pPr>
        <w:spacing w:after="120"/>
      </w:pPr>
      <w:r>
        <w:rPr>
          <w:rFonts w:ascii="Calibri" w:cs="Calibri" w:eastAsia="Calibri" w:hAnsi="Calibri"/>
          <w:b w:val="false"/>
          <w:bCs w:val="false"/>
          <w:i/>
          <w:iCs/>
          <w:sz w:val="21"/>
          <w:szCs w:val="21"/>
        </w:rPr>
        <w:t xml:space="preserve">Cada endpoint especifica más abajo los códigos concretos que refinan este catálogo (p. ej. ALREADY_REVIEWED, DOCUMENT_NOT_READY).</w:t>
      </w:r>
    </w:p>
    <w:p>
      <w:pPr>
        <w:pStyle w:val="Heading1"/>
        <w:spacing w:after="160" w:before="320"/>
      </w:pPr>
      <w:r>
        <w:rPr>
          <w:rFonts w:ascii="Calibri" w:cs="Calibri" w:eastAsia="Calibri" w:hAnsi="Calibri"/>
          <w:b/>
          <w:bCs/>
          <w:color w:val="1F6F6B"/>
          <w:sz w:val="30"/>
          <w:szCs w:val="30"/>
        </w:rPr>
        <w:t xml:space="preserve">3. Máquina de estados de la subida</w:t>
      </w:r>
    </w:p>
    <w:p>
      <w:pPr>
        <w:spacing w:after="120"/>
      </w:pPr>
      <w:r>
        <w:rPr>
          <w:rFonts w:ascii="Calibri" w:cs="Calibri" w:eastAsia="Calibri" w:hAnsi="Calibri"/>
          <w:b w:val="false"/>
          <w:bCs w:val="false"/>
          <w:i w:val="false"/>
          <w:iCs w:val="false"/>
          <w:sz w:val="21"/>
          <w:szCs w:val="21"/>
        </w:rPr>
        <w:t xml:space="preserve">El estado del recurso gobierna tanto la lógica del backend como la decisión de la app de conservar o borrar el archivo local. Transiciones válidas: initiated → object_uploaded → processing → ready_for_review | rejected; initiated/object_uploaded → failed → (reintento) initiated; ready_for_review → deleted.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26"/>
        <w:gridCol w:w="2600"/>
      </w:tblGrid>
      <w:tr>
        <w:trPr>
          <w:tblHeader/>
        </w:trPr>
        <w:tc>
          <w:tcPr>
            <w:tcW w:type="dxa" w:w="17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Estado</w:t>
            </w:r>
          </w:p>
        </w:tc>
        <w:tc>
          <w:tcPr>
            <w:tcW w:type="dxa" w:w="47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Significado</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Acción sobre archivo local</w:t>
            </w:r>
          </w:p>
        </w:tc>
      </w:tr>
      <w:tr>
        <w:tc>
          <w:tcPr>
            <w:tcW w:type="dxa" w:w="17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initiated</w:t>
            </w:r>
          </w:p>
        </w:tc>
        <w:tc>
          <w:tcPr>
            <w:tcW w:type="dxa" w:w="47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Autorización de subida emitida; sin objeto confirmado todavía.</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Conservar</w:t>
            </w:r>
          </w:p>
        </w:tc>
      </w:tr>
      <w:tr>
        <w:tc>
          <w:tcPr>
            <w:tcW w:type="dxa" w:w="17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object_uploaded</w:t>
            </w:r>
          </w:p>
        </w:tc>
        <w:tc>
          <w:tcPr>
            <w:tcW w:type="dxa" w:w="47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cliente reporta transferencia completa; la verificación backend no ha terminado.</w:t>
            </w:r>
          </w:p>
        </w:tc>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Conservar</w:t>
            </w:r>
          </w:p>
        </w:tc>
      </w:tr>
      <w:tr>
        <w:tc>
          <w:tcPr>
            <w:tcW w:type="dxa" w:w="17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processing</w:t>
            </w:r>
          </w:p>
        </w:tc>
        <w:tc>
          <w:tcPr>
            <w:tcW w:type="dxa" w:w="47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Verificación de checksum, MIME real y escaneo de malware en curso.</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Conservar</w:t>
            </w:r>
          </w:p>
        </w:tc>
      </w:tr>
      <w:tr>
        <w:tc>
          <w:tcPr>
            <w:tcW w:type="dxa" w:w="17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ready_for_review</w:t>
            </w:r>
          </w:p>
        </w:tc>
        <w:tc>
          <w:tcPr>
            <w:tcW w:type="dxa" w:w="47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Almacenado de forma durable, validado y visible para paciente y clínico autorizado.</w:t>
            </w:r>
          </w:p>
        </w:tc>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Borrar si local_file_can_be_deleted = true</w:t>
            </w:r>
          </w:p>
        </w:tc>
      </w:tr>
      <w:tr>
        <w:tc>
          <w:tcPr>
            <w:tcW w:type="dxa" w:w="17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rejected</w:t>
            </w:r>
          </w:p>
        </w:tc>
        <w:tc>
          <w:tcPr>
            <w:tcW w:type="dxa" w:w="47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Validación o escaneo de seguridad fallido; no se publica ningún documento.</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Conservar hasta que el usuario lo resuelva o descarte</w:t>
            </w:r>
          </w:p>
        </w:tc>
      </w:tr>
      <w:tr>
        <w:tc>
          <w:tcPr>
            <w:tcW w:type="dxa" w:w="17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failed</w:t>
            </w:r>
          </w:p>
        </w:tc>
        <w:tc>
          <w:tcPr>
            <w:tcW w:type="dxa" w:w="47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Fallo recuperable de servidor o almacenamiento.</w:t>
            </w:r>
          </w:p>
        </w:tc>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Conservar y reintentar</w:t>
            </w:r>
          </w:p>
        </w:tc>
      </w:tr>
      <w:tr>
        <w:tc>
          <w:tcPr>
            <w:tcW w:type="dxa" w:w="17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deleted</w:t>
            </w:r>
          </w:p>
        </w:tc>
        <w:tc>
          <w:tcPr>
            <w:tcW w:type="dxa" w:w="47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eliminado (soft delete); objeto encolado para purga según retención.</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Copia local ya eliminada o gestionada por el usuario</w:t>
            </w:r>
          </w:p>
        </w:tc>
      </w:tr>
    </w:tbl>
    <w:p>
      <w:pPr>
        <w:pStyle w:val="Heading1"/>
        <w:spacing w:after="160" w:before="320"/>
      </w:pPr>
      <w:r>
        <w:rPr>
          <w:rFonts w:ascii="Calibri" w:cs="Calibri" w:eastAsia="Calibri" w:hAnsi="Calibri"/>
          <w:b/>
          <w:bCs/>
          <w:color w:val="1F6F6B"/>
          <w:sz w:val="30"/>
          <w:szCs w:val="30"/>
        </w:rPr>
        <w:t xml:space="preserve">4. Resumen de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3626"/>
        <w:gridCol w:w="1400"/>
        <w:gridCol w:w="2650"/>
      </w:tblGrid>
      <w:tr>
        <w:trPr>
          <w:tblHeader/>
        </w:trPr>
        <w:tc>
          <w:tcPr>
            <w:tcW w:type="dxa" w:w="45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3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Endpoint</w:t>
            </w:r>
          </w:p>
        </w:tc>
        <w:tc>
          <w:tcPr>
            <w:tcW w:type="dxa" w:w="14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Audiencia</w:t>
            </w:r>
          </w:p>
        </w:tc>
        <w:tc>
          <w:tcPr>
            <w:tcW w:type="dxa" w:w="265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Propósito</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/clinical-tests/uploads/initiate</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Crear/reutilizar sesión de subida y obtener URL firmada de GCS.</w:t>
            </w:r>
          </w:p>
        </w:tc>
      </w:tr>
      <w:tr>
        <w:tc>
          <w:tcPr>
            <w:tcW w:type="dxa" w:w="4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3626"/>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/clinical-tests/uploads/{upload_id}/refresh-url</w:t>
            </w:r>
          </w:p>
        </w:tc>
        <w:tc>
          <w:tcPr>
            <w:tcW w:type="dxa" w:w="14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Reemplazar una URL firmada expirada sin duplicar el registro.</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/clinical-tests/uploads/{upload_id}/complete</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Verificar el objeto subido y encolar la validación del servidor.</w:t>
            </w:r>
          </w:p>
        </w:tc>
      </w:tr>
      <w:tr>
        <w:tc>
          <w:tcPr>
            <w:tcW w:type="dxa" w:w="4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3626"/>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/clinical-tests/uploads/{upload_id}/status</w:t>
            </w:r>
          </w:p>
        </w:tc>
        <w:tc>
          <w:tcPr>
            <w:tcW w:type="dxa" w:w="14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Leer el resultado del procesamiento y el permiso de borrado local.</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Listar los resultados del paciente autenticado.</w:t>
            </w:r>
          </w:p>
        </w:tc>
      </w:tr>
      <w:tr>
        <w:tc>
          <w:tcPr>
            <w:tcW w:type="dxa" w:w="4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3626"/>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/clinical-tests/{clinical_test_id}</w:t>
            </w:r>
          </w:p>
        </w:tc>
        <w:tc>
          <w:tcPr>
            <w:tcW w:type="dxa" w:w="14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 / clínico</w:t>
            </w:r>
          </w:p>
        </w:tc>
        <w:tc>
          <w:tcPr>
            <w:tcW w:type="dxa" w:w="26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Leer un resultado y sus metadatos.</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PATCH</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/clinical-tests/{clinical_test_id}</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Editar metadatos permitidos mientras no esté revisado.</w:t>
            </w:r>
          </w:p>
        </w:tc>
      </w:tr>
      <w:tr>
        <w:tc>
          <w:tcPr>
            <w:tcW w:type="dxa" w:w="4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DELETE</w:t>
            </w:r>
          </w:p>
        </w:tc>
        <w:tc>
          <w:tcPr>
            <w:tcW w:type="dxa" w:w="3626"/>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/clinical-tests/{clinical_test_id}</w:t>
            </w:r>
          </w:p>
        </w:tc>
        <w:tc>
          <w:tcPr>
            <w:tcW w:type="dxa" w:w="14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w:t>
            </w:r>
          </w:p>
        </w:tc>
        <w:tc>
          <w:tcPr>
            <w:tcW w:type="dxa" w:w="26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Soft delete de un resultado propio.</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/clinical-tests/{clinical_test_id}/download-url</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 / clínico</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Obtener URL de descarga privada de corta duración.</w:t>
            </w:r>
          </w:p>
        </w:tc>
      </w:tr>
      <w:tr>
        <w:tc>
          <w:tcPr>
            <w:tcW w:type="dxa" w:w="4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3626"/>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/patients/{patient_id}/clinical-tests</w:t>
            </w:r>
          </w:p>
        </w:tc>
        <w:tc>
          <w:tcPr>
            <w:tcW w:type="dxa" w:w="14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Clínico</w:t>
            </w:r>
          </w:p>
        </w:tc>
        <w:tc>
          <w:tcPr>
            <w:tcW w:type="dxa" w:w="265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Listar los resultados de un paciente autorizado.</w:t>
            </w:r>
          </w:p>
        </w:tc>
      </w:tr>
      <w:tr>
        <w:tc>
          <w:tcPr>
            <w:tcW w:type="dxa" w:w="4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PATCH</w:t>
            </w:r>
          </w:p>
        </w:tc>
        <w:tc>
          <w:tcPr>
            <w:tcW w:type="dxa" w:w="3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/clinical-tests/{clinical_test_id}/review</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Clínico</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Registrar la revisión clínica y una nota privada opcional.</w:t>
            </w:r>
          </w:p>
        </w:tc>
      </w:tr>
    </w:tbl>
    <w:p>
      <w:r>
        <w:br w:type="page"/>
      </w:r>
    </w:p>
    <w:p>
      <w:pPr>
        <w:pStyle w:val="Heading1"/>
        <w:spacing w:after="160" w:before="320"/>
      </w:pPr>
      <w:r>
        <w:rPr>
          <w:rFonts w:ascii="Calibri" w:cs="Calibri" w:eastAsia="Calibri" w:hAnsi="Calibri"/>
          <w:b/>
          <w:bCs/>
          <w:color w:val="1F6F6B"/>
          <w:sz w:val="30"/>
          <w:szCs w:val="30"/>
        </w:rPr>
        <w:t xml:space="preserve">5. Endpoints de carga y procesamiento</w:t>
      </w:r>
    </w:p>
    <w:p>
      <w:pPr>
        <w:pStyle w:val="Heading2"/>
        <w:spacing w:after="120" w:before="260"/>
      </w:pPr>
      <w:r>
        <w:rPr>
          <w:rFonts w:ascii="Calibri" w:cs="Calibri" w:eastAsia="Calibri" w:hAnsi="Calibri"/>
          <w:b/>
          <w:bCs/>
          <w:color w:val="1F6F6B"/>
          <w:sz w:val="25"/>
          <w:szCs w:val="25"/>
        </w:rPr>
        <w:t xml:space="preserve">5.1 Iniciar subida de examen médico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/api/v1/clinical-tests/uploads/initiate</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 + Idempotency-Key</w:t>
            </w:r>
          </w:p>
        </w:tc>
      </w:tr>
    </w:tbl>
    <w:p>
      <w:pPr>
        <w:spacing w:after="120"/>
      </w:pPr>
    </w:p>
    <w:p>
      <w:pPr>
        <w:spacing w:after="120"/>
      </w:pPr>
      <w:r>
        <w:rPr>
          <w:rFonts w:ascii="Calibri" w:cs="Calibri" w:eastAsia="Calibri" w:hAnsi="Calibri"/>
          <w:b w:val="false"/>
          <w:bCs w:val="false"/>
          <w:i w:val="false"/>
          <w:iCs w:val="false"/>
          <w:sz w:val="21"/>
          <w:szCs w:val="21"/>
        </w:rPr>
        <w:t xml:space="preserve">Crea una sesión de subida idempotente en el servidor y reserva la ruta privada del objeto. Es la primera llamada de red del worker de Drift. Valida los metadatos y la política de archivos ANTES de emitir la URL firmada.</w:t>
      </w:r>
    </w:p>
    <w:p>
      <w:pPr>
        <w:pStyle w:val="Heading3"/>
        <w:spacing w:after="100" w:before="200"/>
      </w:pPr>
      <w:r>
        <w:rPr>
          <w:rFonts w:ascii="Calibri" w:cs="Calibri" w:eastAsia="Calibri" w:hAnsi="Calibri"/>
          <w:b/>
          <w:bCs/>
          <w:color w:val="444444"/>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client_upload_id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(UUID)</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UUID generado una vez en el cliente y persistido en Drift. Clave de idempotencia de negocio junto con patient_id.</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file_name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Máx. 255 caracteres. Solo informativo: nunca se usa como ruta de objeto.</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mime_type</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application/pdf, image/jpeg, image/png, image/heic. Cualquier otro valor → 400.</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size_bytes</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integer</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size_bytes ≤ MAX_CLINICAL_FILE_BYTES (20 MB por defecto, configurable).</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sha256</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SHA-256 hex de 64 caracteres, minúsculas. Malformado → 400.</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test_type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Catálogo configurable: blood_test, urine_test, imaging, pathology, other, etc.</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title</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1–200 caracteres.</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test_date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(date)</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YYYY-MM-DD. No puede ser futura.</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notes</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Máx. 2000 caracteres. Nota del paciente.</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case_id</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pertenecer al paciente autenticado; si no → 403.</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appointment_id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pertenecer al paciente autenticado; si no → 403.</w:t>
            </w:r>
          </w:p>
        </w:tc>
      </w:tr>
    </w:tbl>
    <w:p>
      <w:pPr>
        <w:pStyle w:val="Heading3"/>
        <w:spacing w:after="100" w:before="200"/>
      </w:pPr>
      <w:r>
        <w:rPr>
          <w:rFonts w:ascii="Calibri" w:cs="Calibri" w:eastAsia="Calibri" w:hAnsi="Calibri"/>
          <w:b/>
          <w:bCs/>
          <w:color w:val="444444"/>
          <w:sz w:val="22"/>
          <w:szCs w:val="22"/>
        </w:rPr>
        <w:t xml:space="preserve">Ejemplo de request</w:t>
      </w:r>
    </w:p>
    <w:p>
      <w:pPr>
        <w:shd w:fill="F5F5F0" w:val="clear"/>
        <w:spacing w:after="0" w:line="240"/>
        <w:ind w:left="200" w:right="200"/>
      </w:pPr>
      <w:r>
        <w:rPr>
          <w:rFonts w:ascii="Consolas" w:cs="Consolas" w:eastAsia="Consolas" w:hAnsi="Consolas"/>
          <w:sz w:val="17"/>
          <w:szCs w:val="17"/>
        </w:rPr>
        <w:t xml:space="preserve">POST /api/v1/clinical-tests/uploads/initiate</w:t>
      </w:r>
    </w:p>
    <w:p>
      <w:pPr>
        <w:shd w:fill="F5F5F0" w:val="clear"/>
        <w:spacing w:after="0" w:line="240"/>
        <w:ind w:left="200" w:right="200"/>
      </w:pPr>
      <w:r>
        <w:rPr>
          <w:rFonts w:ascii="Consolas" w:cs="Consolas" w:eastAsia="Consolas" w:hAnsi="Consolas"/>
          <w:sz w:val="17"/>
          <w:szCs w:val="17"/>
        </w:rPr>
        <w:t xml:space="preserve">Authorization: Bearer &lt;access_token&gt;</w:t>
      </w:r>
    </w:p>
    <w:p>
      <w:pPr>
        <w:shd w:fill="F5F5F0" w:val="clear"/>
        <w:spacing w:after="0" w:line="240"/>
        <w:ind w:left="200" w:right="200"/>
      </w:pPr>
      <w:r>
        <w:rPr>
          <w:rFonts w:ascii="Consolas" w:cs="Consolas" w:eastAsia="Consolas" w:hAnsi="Consolas"/>
          <w:sz w:val="17"/>
          <w:szCs w:val="17"/>
        </w:rPr>
        <w:t xml:space="preserve">Idempotency-Key: 7c9e6679-7425-40de-944b-e07fc1f90ae7</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"client_upload_id": "2f33e461-8e2d-4d7f-8fdc-9f4bf0f6c2ac",</w:t>
      </w:r>
    </w:p>
    <w:p>
      <w:pPr>
        <w:shd w:fill="F5F5F0" w:val="clear"/>
        <w:spacing w:after="0" w:line="240"/>
        <w:ind w:left="200" w:right="200"/>
      </w:pPr>
      <w:r>
        <w:rPr>
          <w:rFonts w:ascii="Consolas" w:cs="Consolas" w:eastAsia="Consolas" w:hAnsi="Consolas"/>
          <w:sz w:val="17"/>
          <w:szCs w:val="17"/>
        </w:rPr>
        <w:t xml:space="preserve">  "file_name": "blood-results-2026-08-10.pdf",</w:t>
      </w:r>
    </w:p>
    <w:p>
      <w:pPr>
        <w:shd w:fill="F5F5F0" w:val="clear"/>
        <w:spacing w:after="0" w:line="240"/>
        <w:ind w:left="200" w:right="200"/>
      </w:pPr>
      <w:r>
        <w:rPr>
          <w:rFonts w:ascii="Consolas" w:cs="Consolas" w:eastAsia="Consolas" w:hAnsi="Consolas"/>
          <w:sz w:val="17"/>
          <w:szCs w:val="17"/>
        </w:rPr>
        <w:t xml:space="preserve">  "mime_type": "application/pdf",</w:t>
      </w:r>
    </w:p>
    <w:p>
      <w:pPr>
        <w:shd w:fill="F5F5F0" w:val="clear"/>
        <w:spacing w:after="0" w:line="240"/>
        <w:ind w:left="200" w:right="200"/>
      </w:pPr>
      <w:r>
        <w:rPr>
          <w:rFonts w:ascii="Consolas" w:cs="Consolas" w:eastAsia="Consolas" w:hAnsi="Consolas"/>
          <w:sz w:val="17"/>
          <w:szCs w:val="17"/>
        </w:rPr>
        <w:t xml:space="preserve">  "size_bytes": 1843221,</w:t>
      </w:r>
    </w:p>
    <w:p>
      <w:pPr>
        <w:shd w:fill="F5F5F0" w:val="clear"/>
        <w:spacing w:after="0" w:line="240"/>
        <w:ind w:left="200" w:right="200"/>
      </w:pPr>
      <w:r>
        <w:rPr>
          <w:rFonts w:ascii="Consolas" w:cs="Consolas" w:eastAsia="Consolas" w:hAnsi="Consolas"/>
          <w:sz w:val="17"/>
          <w:szCs w:val="17"/>
        </w:rPr>
        <w:t xml:space="preserve">  "sha256": "9f2c1a...64-hex",</w:t>
      </w:r>
    </w:p>
    <w:p>
      <w:pPr>
        <w:shd w:fill="F5F5F0" w:val="clear"/>
        <w:spacing w:after="0" w:line="240"/>
        <w:ind w:left="200" w:right="200"/>
      </w:pPr>
      <w:r>
        <w:rPr>
          <w:rFonts w:ascii="Consolas" w:cs="Consolas" w:eastAsia="Consolas" w:hAnsi="Consolas"/>
          <w:sz w:val="17"/>
          <w:szCs w:val="17"/>
        </w:rPr>
        <w:t xml:space="preserve">  "test_type": "blood_test",</w:t>
      </w:r>
    </w:p>
    <w:p>
      <w:pPr>
        <w:shd w:fill="F5F5F0" w:val="clear"/>
        <w:spacing w:after="0" w:line="240"/>
        <w:ind w:left="200" w:right="200"/>
      </w:pPr>
      <w:r>
        <w:rPr>
          <w:rFonts w:ascii="Consolas" w:cs="Consolas" w:eastAsia="Consolas" w:hAnsi="Consolas"/>
          <w:sz w:val="17"/>
          <w:szCs w:val="17"/>
        </w:rPr>
        <w:t xml:space="preserve">  "title": "Analítica anual",</w:t>
      </w:r>
    </w:p>
    <w:p>
      <w:pPr>
        <w:shd w:fill="F5F5F0" w:val="clear"/>
        <w:spacing w:after="0" w:line="240"/>
        <w:ind w:left="200" w:right="200"/>
      </w:pPr>
      <w:r>
        <w:rPr>
          <w:rFonts w:ascii="Consolas" w:cs="Consolas" w:eastAsia="Consolas" w:hAnsi="Consolas"/>
          <w:sz w:val="17"/>
          <w:szCs w:val="17"/>
        </w:rPr>
        <w:t xml:space="preserve">  "test_date": "2026-08-10",</w:t>
      </w:r>
    </w:p>
    <w:p>
      <w:pPr>
        <w:shd w:fill="F5F5F0" w:val="clear"/>
        <w:spacing w:after="0" w:line="240"/>
        <w:ind w:left="200" w:right="200"/>
      </w:pPr>
      <w:r>
        <w:rPr>
          <w:rFonts w:ascii="Consolas" w:cs="Consolas" w:eastAsia="Consolas" w:hAnsi="Consolas"/>
          <w:sz w:val="17"/>
          <w:szCs w:val="17"/>
        </w:rPr>
        <w:t xml:space="preserve">  "notes": "Nota opcional del paciente",</w:t>
      </w:r>
    </w:p>
    <w:p>
      <w:pPr>
        <w:shd w:fill="F5F5F0" w:val="clear"/>
        <w:spacing w:after="0" w:line="240"/>
        <w:ind w:left="200" w:right="200"/>
      </w:pPr>
      <w:r>
        <w:rPr>
          <w:rFonts w:ascii="Consolas" w:cs="Consolas" w:eastAsia="Consolas" w:hAnsi="Consolas"/>
          <w:sz w:val="17"/>
          <w:szCs w:val="17"/>
        </w:rPr>
        <w:t xml:space="preserve">  "case_id": null,</w:t>
      </w:r>
    </w:p>
    <w:p>
      <w:pPr>
        <w:shd w:fill="F5F5F0" w:val="clear"/>
        <w:spacing w:after="0" w:line="240"/>
        <w:ind w:left="200" w:right="200"/>
      </w:pPr>
      <w:r>
        <w:rPr>
          <w:rFonts w:ascii="Consolas" w:cs="Consolas" w:eastAsia="Consolas" w:hAnsi="Consolas"/>
          <w:sz w:val="17"/>
          <w:szCs w:val="17"/>
        </w:rPr>
        <w:t xml:space="preserve">  "appointment_id": null</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Respuesta 201 Created (200 OK en replay idempotente)</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"upload_id": "ctu_01J8ZC2E9W...",</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"status": "initiated",</w:t>
      </w:r>
    </w:p>
    <w:p>
      <w:pPr>
        <w:shd w:fill="F5F5F0" w:val="clear"/>
        <w:spacing w:after="0" w:line="240"/>
        <w:ind w:left="200" w:right="200"/>
      </w:pPr>
      <w:r>
        <w:rPr>
          <w:rFonts w:ascii="Consolas" w:cs="Consolas" w:eastAsia="Consolas" w:hAnsi="Consolas"/>
          <w:sz w:val="17"/>
          <w:szCs w:val="17"/>
        </w:rPr>
        <w:t xml:space="preserve">  "upload": {</w:t>
      </w:r>
    </w:p>
    <w:p>
      <w:pPr>
        <w:shd w:fill="F5F5F0" w:val="clear"/>
        <w:spacing w:after="0" w:line="240"/>
        <w:ind w:left="200" w:right="200"/>
      </w:pPr>
      <w:r>
        <w:rPr>
          <w:rFonts w:ascii="Consolas" w:cs="Consolas" w:eastAsia="Consolas" w:hAnsi="Consolas"/>
          <w:sz w:val="17"/>
          <w:szCs w:val="17"/>
        </w:rPr>
        <w:t xml:space="preserve">    "method": "PUT",</w:t>
      </w:r>
    </w:p>
    <w:p>
      <w:pPr>
        <w:shd w:fill="F5F5F0" w:val="clear"/>
        <w:spacing w:after="0" w:line="240"/>
        <w:ind w:left="200" w:right="200"/>
      </w:pPr>
      <w:r>
        <w:rPr>
          <w:rFonts w:ascii="Consolas" w:cs="Consolas" w:eastAsia="Consolas" w:hAnsi="Consolas"/>
          <w:sz w:val="17"/>
          <w:szCs w:val="17"/>
        </w:rPr>
        <w:t xml:space="preserve">    "signed_url": "https://storage.googleapis.com/...",</w:t>
      </w:r>
    </w:p>
    <w:p>
      <w:pPr>
        <w:shd w:fill="F5F5F0" w:val="clear"/>
        <w:spacing w:after="0" w:line="240"/>
        <w:ind w:left="200" w:right="200"/>
      </w:pPr>
      <w:r>
        <w:rPr>
          <w:rFonts w:ascii="Consolas" w:cs="Consolas" w:eastAsia="Consolas" w:hAnsi="Consolas"/>
          <w:sz w:val="17"/>
          <w:szCs w:val="17"/>
        </w:rPr>
        <w:t xml:space="preserve">    "required_headers": { "Content-Type": "application/pdf" },</w:t>
      </w:r>
    </w:p>
    <w:p>
      <w:pPr>
        <w:shd w:fill="F5F5F0" w:val="clear"/>
        <w:spacing w:after="0" w:line="240"/>
        <w:ind w:left="200" w:right="200"/>
      </w:pPr>
      <w:r>
        <w:rPr>
          <w:rFonts w:ascii="Consolas" w:cs="Consolas" w:eastAsia="Consolas" w:hAnsi="Consolas"/>
          <w:sz w:val="17"/>
          <w:szCs w:val="17"/>
        </w:rPr>
        <w:t xml:space="preserve">    "expires_at": "2026-08-12T11:10:00Z"</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Rechazar combinaciones MIME/extensión no soportadas, archivos por encima del tamaño configurado y checksums malformados antes de emitir la URL.</w:t>
      </w:r>
    </w:p>
    <w:p>
      <w:pPr>
        <w:pStyle w:val="ListParagraph"/>
        <w:numPr>
          <w:ilvl w:val="0"/>
          <w:numId w:val="2"/>
        </w:numPr>
        <w:spacing w:after="80"/>
      </w:pPr>
      <w:r>
        <w:rPr>
          <w:rFonts w:ascii="Calibri" w:cs="Calibri" w:eastAsia="Calibri" w:hAnsi="Calibri"/>
          <w:sz w:val="21"/>
          <w:szCs w:val="21"/>
        </w:rPr>
        <w:t xml:space="preserve">Validar case_id y appointment_id contra el paciente autenticado. Son opcionales pero nunca se aceptan a ciegas.</w:t>
      </w:r>
    </w:p>
    <w:p>
      <w:pPr>
        <w:pStyle w:val="ListParagraph"/>
        <w:numPr>
          <w:ilvl w:val="0"/>
          <w:numId w:val="2"/>
        </w:numPr>
        <w:spacing w:after="80"/>
      </w:pPr>
      <w:r>
        <w:rPr>
          <w:rFonts w:ascii="Calibri" w:cs="Calibri" w:eastAsia="Calibri" w:hAnsi="Calibri"/>
          <w:sz w:val="21"/>
          <w:szCs w:val="21"/>
        </w:rPr>
        <w:t xml:space="preserve">Ruta de objeto generada por el servidor: private/clinical-tests/{patient_id}/{clinical_test_id}/original. Nunca se confía en rutas ni nombres del cliente. El prefijo inicial es de cuarentena hasta pasar el escaneo.</w:t>
      </w:r>
    </w:p>
    <w:p>
      <w:pPr>
        <w:pStyle w:val="ListParagraph"/>
        <w:numPr>
          <w:ilvl w:val="0"/>
          <w:numId w:val="2"/>
        </w:numPr>
        <w:spacing w:after="80"/>
      </w:pPr>
      <w:r>
        <w:rPr>
          <w:rFonts w:ascii="Calibri" w:cs="Calibri" w:eastAsia="Calibri" w:hAnsi="Calibri"/>
          <w:sz w:val="21"/>
          <w:szCs w:val="21"/>
        </w:rPr>
        <w:t xml:space="preserve">Replay: la misma tupla (patient_id, client_upload_id, Idempotency-Key) devuelve la misma sesión con una URL firmada vigente. Si la URL expiró, se emite una nueva sin crear registros.</w:t>
      </w:r>
    </w:p>
    <w:p>
      <w:pPr>
        <w:pStyle w:val="ListParagraph"/>
        <w:numPr>
          <w:ilvl w:val="0"/>
          <w:numId w:val="2"/>
        </w:numPr>
        <w:spacing w:after="80"/>
      </w:pPr>
      <w:r>
        <w:rPr>
          <w:rFonts w:ascii="Calibri" w:cs="Calibri" w:eastAsia="Calibri" w:hAnsi="Calibri"/>
          <w:sz w:val="21"/>
          <w:szCs w:val="21"/>
        </w:rPr>
        <w:t xml:space="preserve">URL firmada V4 con expiración corta (propuesta: 15 minutos) y Content-Type forzado en la firma.</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400</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INVALID_METADATA</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Metadatos inválidos o violación de la política de archivos.</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401</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UNAUTHORIZED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ausente o inválido.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ASSOCIATION_NOT_OWNED</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case_id o appointment_id no pertenece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UPLOAD_CONFLICT</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client_upload_id ya existe con metadatos inmutables de archivo distintos (sha256, size_bytes, mime_type).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422</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UNPROCESSABLE</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Error de validación de esquema (formato Pydantic).</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429</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RATE_LIMITED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Cuota de subidas pendientes o límite de tasa excedido.</w:t>
            </w:r>
          </w:p>
        </w:tc>
      </w:tr>
    </w:tbl>
    <w:p>
      <w:pPr>
        <w:pStyle w:val="Heading2"/>
        <w:spacing w:after="120" w:before="260"/>
      </w:pPr>
      <w:r>
        <w:rPr>
          <w:rFonts w:ascii="Calibri" w:cs="Calibri" w:eastAsia="Calibri" w:hAnsi="Calibri"/>
          <w:b/>
          <w:bCs/>
          <w:color w:val="1F6F6B"/>
          <w:sz w:val="25"/>
          <w:szCs w:val="25"/>
        </w:rPr>
        <w:t xml:space="preserve">5.2 Refrescar URL firmada de subida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/api/v1/clinical-tests/uploads/{upload_id}/refresh-url</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 + Idempotency-Key</w:t>
            </w:r>
          </w:p>
        </w:tc>
      </w:tr>
    </w:tbl>
    <w:p>
      <w:pPr>
        <w:spacing w:after="120"/>
      </w:pPr>
    </w:p>
    <w:p>
      <w:pPr>
        <w:spacing w:after="120"/>
      </w:pPr>
      <w:r>
        <w:rPr>
          <w:rFonts w:ascii="Calibri" w:cs="Calibri" w:eastAsia="Calibri" w:hAnsi="Calibri"/>
          <w:b w:val="false"/>
          <w:bCs w:val="false"/>
          <w:i w:val="false"/>
          <w:iCs w:val="false"/>
          <w:sz w:val="21"/>
          <w:szCs w:val="21"/>
        </w:rPr>
        <w:t xml:space="preserve">Devuelve una URL firmada de reemplazo cuando la anterior expiró antes de completar la transferencia, o cuando se necesita un reintento. No crea registros nuevos.</w:t>
      </w:r>
    </w:p>
    <w:p>
      <w:pPr>
        <w:pStyle w:val="Heading3"/>
        <w:spacing w:after="100" w:before="200"/>
      </w:pPr>
      <w:r>
        <w:rPr>
          <w:rFonts w:ascii="Calibri" w:cs="Calibri" w:eastAsia="Calibri" w:hAnsi="Calibri"/>
          <w:b/>
          <w:bCs/>
          <w:color w:val="444444"/>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client_upload_id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(UUID)</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coincidir con el de la sesión de subida.</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sha256</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coincidir con el checksum declarado en initiate; discrepancia → 409.</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"upload_id": "ctu_01J8ZC2E9W...",</w:t>
      </w:r>
    </w:p>
    <w:p>
      <w:pPr>
        <w:shd w:fill="F5F5F0" w:val="clear"/>
        <w:spacing w:after="0" w:line="240"/>
        <w:ind w:left="200" w:right="200"/>
      </w:pPr>
      <w:r>
        <w:rPr>
          <w:rFonts w:ascii="Consolas" w:cs="Consolas" w:eastAsia="Consolas" w:hAnsi="Consolas"/>
          <w:sz w:val="17"/>
          <w:szCs w:val="17"/>
        </w:rPr>
        <w:t xml:space="preserve">  "status": "initiated",</w:t>
      </w:r>
    </w:p>
    <w:p>
      <w:pPr>
        <w:shd w:fill="F5F5F0" w:val="clear"/>
        <w:spacing w:after="0" w:line="240"/>
        <w:ind w:left="200" w:right="200"/>
      </w:pPr>
      <w:r>
        <w:rPr>
          <w:rFonts w:ascii="Consolas" w:cs="Consolas" w:eastAsia="Consolas" w:hAnsi="Consolas"/>
          <w:sz w:val="17"/>
          <w:szCs w:val="17"/>
        </w:rPr>
        <w:t xml:space="preserve">  "upload": {</w:t>
      </w:r>
    </w:p>
    <w:p>
      <w:pPr>
        <w:shd w:fill="F5F5F0" w:val="clear"/>
        <w:spacing w:after="0" w:line="240"/>
        <w:ind w:left="200" w:right="200"/>
      </w:pPr>
      <w:r>
        <w:rPr>
          <w:rFonts w:ascii="Consolas" w:cs="Consolas" w:eastAsia="Consolas" w:hAnsi="Consolas"/>
          <w:sz w:val="17"/>
          <w:szCs w:val="17"/>
        </w:rPr>
        <w:t xml:space="preserve">    "method": "PUT",</w:t>
      </w:r>
    </w:p>
    <w:p>
      <w:pPr>
        <w:shd w:fill="F5F5F0" w:val="clear"/>
        <w:spacing w:after="0" w:line="240"/>
        <w:ind w:left="200" w:right="200"/>
      </w:pPr>
      <w:r>
        <w:rPr>
          <w:rFonts w:ascii="Consolas" w:cs="Consolas" w:eastAsia="Consolas" w:hAnsi="Consolas"/>
          <w:sz w:val="17"/>
          <w:szCs w:val="17"/>
        </w:rPr>
        <w:t xml:space="preserve">    "signed_url": "https://storage.googleapis.com/...",</w:t>
      </w:r>
    </w:p>
    <w:p>
      <w:pPr>
        <w:shd w:fill="F5F5F0" w:val="clear"/>
        <w:spacing w:after="0" w:line="240"/>
        <w:ind w:left="200" w:right="200"/>
      </w:pPr>
      <w:r>
        <w:rPr>
          <w:rFonts w:ascii="Consolas" w:cs="Consolas" w:eastAsia="Consolas" w:hAnsi="Consolas"/>
          <w:sz w:val="17"/>
          <w:szCs w:val="17"/>
        </w:rPr>
        <w:t xml:space="preserve">    "required_headers": { "Content-Type": "application/pdf" },</w:t>
      </w:r>
    </w:p>
    <w:p>
      <w:pPr>
        <w:shd w:fill="F5F5F0" w:val="clear"/>
        <w:spacing w:after="0" w:line="240"/>
        <w:ind w:left="200" w:right="200"/>
      </w:pPr>
      <w:r>
        <w:rPr>
          <w:rFonts w:ascii="Consolas" w:cs="Consolas" w:eastAsia="Consolas" w:hAnsi="Consolas"/>
          <w:sz w:val="17"/>
          <w:szCs w:val="17"/>
        </w:rPr>
        <w:t xml:space="preserve">    "expires_at": "2026-08-12T12:00:00Z"</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Permitido solo mientras la sesión está en initiated o failed y antes de que exista un objeto verificado.</w:t>
      </w:r>
    </w:p>
    <w:p>
      <w:pPr>
        <w:pStyle w:val="ListParagraph"/>
        <w:numPr>
          <w:ilvl w:val="0"/>
          <w:numId w:val="2"/>
        </w:numPr>
        <w:spacing w:after="80"/>
      </w:pPr>
      <w:r>
        <w:rPr>
          <w:rFonts w:ascii="Calibri" w:cs="Calibri" w:eastAsia="Calibri" w:hAnsi="Calibri"/>
          <w:sz w:val="21"/>
          <w:szCs w:val="21"/>
        </w:rPr>
        <w:t xml:space="preserve">Se mantienen el mismo clinical_test_id y la misma clave de objeto; nunca se crea un segundo registro.</w:t>
      </w:r>
    </w:p>
    <w:p>
      <w:pPr>
        <w:pStyle w:val="ListParagraph"/>
        <w:numPr>
          <w:ilvl w:val="0"/>
          <w:numId w:val="2"/>
        </w:numPr>
        <w:spacing w:after="80"/>
      </w:pPr>
      <w:r>
        <w:rPr>
          <w:rFonts w:ascii="Calibri" w:cs="Calibri" w:eastAsia="Calibri" w:hAnsi="Calibri"/>
          <w:sz w:val="21"/>
          <w:szCs w:val="21"/>
        </w:rPr>
        <w:t xml:space="preserve">Rate limit específico por paciente y por sesión de subida (propuesta: 10 refrescos por sesión).</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sesión no pertenece al paciente autenticado.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UPLOAD_NOT_FOUND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Sesión de subida inexistente.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UPLOAD_NOT_REFRESHABLE</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subida ya se completó o el estado no permite refresco.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429</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RATE_LIMITED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Límite de refrescos excedido.</w:t>
            </w:r>
          </w:p>
        </w:tc>
      </w:tr>
    </w:tbl>
    <w:p>
      <w:pPr>
        <w:pStyle w:val="Heading2"/>
        <w:spacing w:after="120" w:before="260"/>
      </w:pPr>
      <w:r>
        <w:rPr>
          <w:rFonts w:ascii="Calibri" w:cs="Calibri" w:eastAsia="Calibri" w:hAnsi="Calibri"/>
          <w:b/>
          <w:bCs/>
          <w:color w:val="1F6F6B"/>
          <w:sz w:val="25"/>
          <w:szCs w:val="25"/>
        </w:rPr>
        <w:t xml:space="preserve">5.3 Completar subida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/api/v1/clinical-tests/uploads/{upload_id}/complete</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 + Idempotency-Key</w:t>
            </w:r>
          </w:p>
        </w:tc>
      </w:tr>
    </w:tbl>
    <w:p>
      <w:pPr>
        <w:spacing w:after="120"/>
      </w:pPr>
    </w:p>
    <w:p>
      <w:pPr>
        <w:spacing w:after="120"/>
      </w:pPr>
      <w:r>
        <w:rPr>
          <w:rFonts w:ascii="Calibri" w:cs="Calibri" w:eastAsia="Calibri" w:hAnsi="Calibri"/>
          <w:b w:val="false"/>
          <w:bCs w:val="false"/>
          <w:i w:val="false"/>
          <w:iCs w:val="false"/>
          <w:sz w:val="21"/>
          <w:szCs w:val="21"/>
        </w:rPr>
        <w:t xml:space="preserve">Señala que la transferencia firmada a GCS terminó. El API verifica la existencia y propiedades inmutables del objeto, persiste el registro de forma transaccional y encola la validación de seguridad y de contenido.</w:t>
      </w:r>
    </w:p>
    <w:p>
      <w:pPr>
        <w:pStyle w:val="Heading3"/>
        <w:spacing w:after="100" w:before="200"/>
      </w:pPr>
      <w:r>
        <w:rPr>
          <w:rFonts w:ascii="Calibri" w:cs="Calibri" w:eastAsia="Calibri" w:hAnsi="Calibri"/>
          <w:b/>
          <w:bCs/>
          <w:color w:val="444444"/>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client_upload_id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(UUID)</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coincidir con la sesión.</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sha256</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Checksum del objeto subido; debe coincidir con el declarado en initiate.</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size_bytes</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integer</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coincidir con el tamaño declarado en initiate.</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"upload_id": "ctu_01J8ZC2E9W...",</w:t>
      </w:r>
    </w:p>
    <w:p>
      <w:pPr>
        <w:shd w:fill="F5F5F0" w:val="clear"/>
        <w:spacing w:after="0" w:line="240"/>
        <w:ind w:left="200" w:right="200"/>
      </w:pPr>
      <w:r>
        <w:rPr>
          <w:rFonts w:ascii="Consolas" w:cs="Consolas" w:eastAsia="Consolas" w:hAnsi="Consolas"/>
          <w:sz w:val="17"/>
          <w:szCs w:val="17"/>
        </w:rPr>
        <w:t xml:space="preserve">  "status": "processing",</w:t>
      </w:r>
    </w:p>
    <w:p>
      <w:pPr>
        <w:shd w:fill="F5F5F0" w:val="clear"/>
        <w:spacing w:after="0" w:line="240"/>
        <w:ind w:left="200" w:right="200"/>
      </w:pPr>
      <w:r>
        <w:rPr>
          <w:rFonts w:ascii="Consolas" w:cs="Consolas" w:eastAsia="Consolas" w:hAnsi="Consolas"/>
          <w:sz w:val="17"/>
          <w:szCs w:val="17"/>
        </w:rPr>
        <w:t xml:space="preserve">  "local_file_can_be_deleted": false,</w:t>
      </w:r>
    </w:p>
    <w:p>
      <w:pPr>
        <w:shd w:fill="F5F5F0" w:val="clear"/>
        <w:spacing w:after="0" w:line="240"/>
        <w:ind w:left="200" w:right="200"/>
      </w:pPr>
      <w:r>
        <w:rPr>
          <w:rFonts w:ascii="Consolas" w:cs="Consolas" w:eastAsia="Consolas" w:hAnsi="Consolas"/>
          <w:sz w:val="17"/>
          <w:szCs w:val="17"/>
        </w:rPr>
        <w:t xml:space="preserve">  "status_url": "/api/v1/clinical-tests/uploads/ctu_01J8ZC2E9W.../status"</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Verificación en GCS (HEAD/metadata): el objeto existe, corresponde a la clave esperada, su tamaño es igual al declarado en initiate y el checksum coincide (crc32c/md5 de GCS o relectura para SHA-256).</w:t>
      </w:r>
    </w:p>
    <w:p>
      <w:pPr>
        <w:pStyle w:val="ListParagraph"/>
        <w:numPr>
          <w:ilvl w:val="0"/>
          <w:numId w:val="2"/>
        </w:numPr>
        <w:spacing w:after="80"/>
      </w:pPr>
      <w:r>
        <w:rPr>
          <w:rFonts w:ascii="Calibri" w:cs="Calibri" w:eastAsia="Calibri" w:hAnsi="Calibri"/>
          <w:sz w:val="21"/>
          <w:szCs w:val="21"/>
        </w:rPr>
        <w:t xml:space="preserve">Persistir el registro clinical_tests y una entrada de job/outbox en la misma transacción; después despachar de forma asíncrona el escaneo de malware y la validación de contenido MIME (magic bytes reales).</w:t>
      </w:r>
    </w:p>
    <w:p>
      <w:pPr>
        <w:pStyle w:val="ListParagraph"/>
        <w:numPr>
          <w:ilvl w:val="0"/>
          <w:numId w:val="2"/>
        </w:numPr>
        <w:spacing w:after="80"/>
      </w:pPr>
      <w:r>
        <w:rPr>
          <w:rFonts w:ascii="Calibri" w:cs="Calibri" w:eastAsia="Calibri" w:hAnsi="Calibri"/>
          <w:sz w:val="21"/>
          <w:szCs w:val="21"/>
        </w:rPr>
        <w:t xml:space="preserve">Idempotente: un reintento devuelve el estado actual sin crear otro registro ni otro job.</w:t>
      </w:r>
    </w:p>
    <w:p>
      <w:pPr>
        <w:pStyle w:val="ListParagraph"/>
        <w:numPr>
          <w:ilvl w:val="0"/>
          <w:numId w:val="2"/>
        </w:numPr>
        <w:spacing w:after="80"/>
      </w:pPr>
      <w:r>
        <w:rPr>
          <w:rFonts w:ascii="Calibri" w:cs="Calibri" w:eastAsia="Calibri" w:hAnsi="Calibri"/>
          <w:sz w:val="21"/>
          <w:szCs w:val="21"/>
        </w:rPr>
        <w:t xml:space="preserve">Este endpoint nunca emite local_file_can_be_deleted: true, aunque el objeto exista; la finalización del escaneo es la única puerta.</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sesión no pertenece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UPLOAD_NOT_FOUND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Sesión de subida inexistente.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OBJECT_MISMATCH</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objeto no existe en GCS o no coincide con el checksum/tamaño declarados.</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422</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CONTENT_INVALID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contenido del objeto no corresponde a un formato permitido.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STORAGE_UNAVAILABLE</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GCS o el procesamiento asíncrono no disponible; reintentar con backoff.</w:t>
            </w:r>
          </w:p>
        </w:tc>
      </w:tr>
    </w:tbl>
    <w:p>
      <w:pPr>
        <w:pStyle w:val="Heading2"/>
        <w:spacing w:after="120" w:before="260"/>
      </w:pPr>
      <w:r>
        <w:rPr>
          <w:rFonts w:ascii="Calibri" w:cs="Calibri" w:eastAsia="Calibri" w:hAnsi="Calibri"/>
          <w:b/>
          <w:bCs/>
          <w:color w:val="1F6F6B"/>
          <w:sz w:val="25"/>
          <w:szCs w:val="25"/>
        </w:rPr>
        <w:t xml:space="preserve">5.4 Consultar estado de procesamiento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/api/v1/clinical-tests/uploads/{upload_id}/status</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w:t>
            </w:r>
          </w:p>
        </w:tc>
      </w:tr>
    </w:tbl>
    <w:p>
      <w:pPr>
        <w:spacing w:after="120"/>
      </w:pPr>
    </w:p>
    <w:p>
      <w:pPr>
        <w:spacing w:after="120"/>
      </w:pPr>
      <w:r>
        <w:rPr>
          <w:rFonts w:ascii="Calibri" w:cs="Calibri" w:eastAsia="Calibri" w:hAnsi="Calibri"/>
          <w:b w:val="false"/>
          <w:bCs w:val="false"/>
          <w:i w:val="false"/>
          <w:iCs w:val="false"/>
          <w:sz w:val="21"/>
          <w:szCs w:val="21"/>
        </w:rPr>
        <w:t xml:space="preserve">Devuelve el resultado de la máquina de estados que Flutter usa para decidir si reintenta, muestra un error o borra el archivo local de forma segura.</w:t>
      </w:r>
    </w:p>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"upload_id": "ctu_01J8ZC2E9W...",</w:t>
      </w:r>
    </w:p>
    <w:p>
      <w:pPr>
        <w:shd w:fill="F5F5F0" w:val="clear"/>
        <w:spacing w:after="0" w:line="240"/>
        <w:ind w:left="200" w:right="200"/>
      </w:pPr>
      <w:r>
        <w:rPr>
          <w:rFonts w:ascii="Consolas" w:cs="Consolas" w:eastAsia="Consolas" w:hAnsi="Consolas"/>
          <w:sz w:val="17"/>
          <w:szCs w:val="17"/>
        </w:rPr>
        <w:t xml:space="preserve">  "status": "ready_for_review",</w:t>
      </w:r>
    </w:p>
    <w:p>
      <w:pPr>
        <w:shd w:fill="F5F5F0" w:val="clear"/>
        <w:spacing w:after="0" w:line="240"/>
        <w:ind w:left="200" w:right="200"/>
      </w:pPr>
      <w:r>
        <w:rPr>
          <w:rFonts w:ascii="Consolas" w:cs="Consolas" w:eastAsia="Consolas" w:hAnsi="Consolas"/>
          <w:sz w:val="17"/>
          <w:szCs w:val="17"/>
        </w:rPr>
        <w:t xml:space="preserve">  "processing": {</w:t>
      </w:r>
    </w:p>
    <w:p>
      <w:pPr>
        <w:shd w:fill="F5F5F0" w:val="clear"/>
        <w:spacing w:after="0" w:line="240"/>
        <w:ind w:left="200" w:right="200"/>
      </w:pPr>
      <w:r>
        <w:rPr>
          <w:rFonts w:ascii="Consolas" w:cs="Consolas" w:eastAsia="Consolas" w:hAnsi="Consolas"/>
          <w:sz w:val="17"/>
          <w:szCs w:val="17"/>
        </w:rPr>
        <w:t xml:space="preserve">    "malware_scan": "passed",      // pending | passed | failed</w:t>
      </w:r>
    </w:p>
    <w:p>
      <w:pPr>
        <w:shd w:fill="F5F5F0" w:val="clear"/>
        <w:spacing w:after="0" w:line="240"/>
        <w:ind w:left="200" w:right="200"/>
      </w:pPr>
      <w:r>
        <w:rPr>
          <w:rFonts w:ascii="Consolas" w:cs="Consolas" w:eastAsia="Consolas" w:hAnsi="Consolas"/>
          <w:sz w:val="17"/>
          <w:szCs w:val="17"/>
        </w:rPr>
        <w:t xml:space="preserve">    "mime_validation": "passed"    // pending | passed | failed</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"local_file_can_be_deleted": true,</w:t>
      </w:r>
    </w:p>
    <w:p>
      <w:pPr>
        <w:shd w:fill="F5F5F0" w:val="clear"/>
        <w:spacing w:after="0" w:line="240"/>
        <w:ind w:left="200" w:right="200"/>
      </w:pPr>
      <w:r>
        <w:rPr>
          <w:rFonts w:ascii="Consolas" w:cs="Consolas" w:eastAsia="Consolas" w:hAnsi="Consolas"/>
          <w:sz w:val="17"/>
          <w:szCs w:val="17"/>
        </w:rPr>
        <w:t xml:space="preserve">  "error": null,                    // { code, message } cuando status = rejected</w:t>
      </w:r>
    </w:p>
    <w:p>
      <w:pPr>
        <w:shd w:fill="F5F5F0" w:val="clear"/>
        <w:spacing w:after="0" w:line="240"/>
        <w:ind w:left="200" w:right="200"/>
      </w:pPr>
      <w:r>
        <w:rPr>
          <w:rFonts w:ascii="Consolas" w:cs="Consolas" w:eastAsia="Consolas" w:hAnsi="Consolas"/>
          <w:sz w:val="17"/>
          <w:szCs w:val="17"/>
        </w:rPr>
        <w:t xml:space="preserve">  "completed_at": "2026-08-12T11:16:42Z"</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local_file_can_be_deleted es true únicamente en ready_for_review, después de que el objeto original y el registro MongoDB estén confirmados y la validación haya pasado.</w:t>
      </w:r>
    </w:p>
    <w:p>
      <w:pPr>
        <w:pStyle w:val="ListParagraph"/>
        <w:numPr>
          <w:ilvl w:val="0"/>
          <w:numId w:val="2"/>
        </w:numPr>
        <w:spacing w:after="80"/>
      </w:pPr>
      <w:r>
        <w:rPr>
          <w:rFonts w:ascii="Calibri" w:cs="Calibri" w:eastAsia="Calibri" w:hAnsi="Calibri"/>
          <w:sz w:val="21"/>
          <w:szCs w:val="21"/>
        </w:rPr>
        <w:t xml:space="preserve">Para rejected, incluir un error.code y message seguros para el usuario (p. ej. FILE_REJECTED_SECURITY, FILE_REJECTED_FORMAT); nunca exponer detalles internos del motor de escaneo.</w:t>
      </w:r>
    </w:p>
    <w:p>
      <w:pPr>
        <w:pStyle w:val="ListParagraph"/>
        <w:numPr>
          <w:ilvl w:val="0"/>
          <w:numId w:val="2"/>
        </w:numPr>
        <w:spacing w:after="80"/>
      </w:pPr>
      <w:r>
        <w:rPr>
          <w:rFonts w:ascii="Calibri" w:cs="Calibri" w:eastAsia="Calibri" w:hAnsi="Calibri"/>
          <w:sz w:val="21"/>
          <w:szCs w:val="21"/>
        </w:rPr>
        <w:t xml:space="preserve">Flutter debe sondear con backoff exponencial y jitter, y detenerse tras una ventana configurable; los reintentos en segundo plano se reanudan desde Drift.</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subida no pertenece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UPLOAD_NOT_FOUND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Sesión de subida inexistente.</w:t>
            </w:r>
          </w:p>
        </w:tc>
      </w:tr>
    </w:tbl>
    <w:p>
      <w:r>
        <w:br w:type="page"/>
      </w:r>
    </w:p>
    <w:p>
      <w:pPr>
        <w:pStyle w:val="Heading1"/>
        <w:spacing w:after="160" w:before="320"/>
      </w:pPr>
      <w:r>
        <w:rPr>
          <w:rFonts w:ascii="Calibri" w:cs="Calibri" w:eastAsia="Calibri" w:hAnsi="Calibri"/>
          <w:b/>
          <w:bCs/>
          <w:color w:val="1F6F6B"/>
          <w:sz w:val="30"/>
          <w:szCs w:val="30"/>
        </w:rPr>
        <w:t xml:space="preserve">6. Endpoints de gestión del paciente</w:t>
      </w:r>
    </w:p>
    <w:p>
      <w:pPr>
        <w:pStyle w:val="Heading2"/>
        <w:spacing w:after="120" w:before="260"/>
      </w:pPr>
      <w:r>
        <w:rPr>
          <w:rFonts w:ascii="Calibri" w:cs="Calibri" w:eastAsia="Calibri" w:hAnsi="Calibri"/>
          <w:b/>
          <w:bCs/>
          <w:color w:val="1F6F6B"/>
          <w:sz w:val="25"/>
          <w:szCs w:val="25"/>
        </w:rPr>
        <w:t xml:space="preserve">6.1 Listar mis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w:t>
            </w:r>
          </w:p>
        </w:tc>
      </w:tr>
    </w:tbl>
    <w:p>
      <w:pPr>
        <w:spacing w:after="120"/>
      </w:pPr>
    </w:p>
    <w:p>
      <w:pPr>
        <w:spacing w:after="120"/>
      </w:pPr>
      <w:r>
        <w:rPr>
          <w:rFonts w:ascii="Calibri" w:cs="Calibri" w:eastAsia="Calibri" w:hAnsi="Calibri"/>
          <w:b w:val="false"/>
          <w:bCs w:val="false"/>
          <w:i w:val="false"/>
          <w:iCs w:val="false"/>
          <w:sz w:val="21"/>
          <w:szCs w:val="21"/>
        </w:rPr>
        <w:t xml:space="preserve">Devuelve los resultados visibles del paciente autenticado en orden descendente por test_date (desempate por created_at) para el listado de documentos de la app.</w:t>
      </w:r>
    </w:p>
    <w:p>
      <w:pPr>
        <w:pStyle w:val="Heading3"/>
        <w:spacing w:after="100" w:before="200"/>
      </w:pPr>
      <w:r>
        <w:rPr>
          <w:rFonts w:ascii="Calibri" w:cs="Calibri" w:eastAsia="Calibri" w:hAnsi="Calibri"/>
          <w:b/>
          <w:bCs/>
          <w:color w:val="444444"/>
          <w:sz w:val="22"/>
          <w:szCs w:val="22"/>
        </w:rPr>
        <w:t xml:space="preserve">Parámetros de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status</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estado del recurso (ver sección 3).</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test_type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tipo de examen.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case_id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episodio de cuidado.</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appointment_id</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cita.</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limit</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integer</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Default 20, máximo 100.</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cursor</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Cursor opaco devuelto en next_cursor.</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"items":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"title": "Analítica anual",</w:t>
      </w:r>
    </w:p>
    <w:p>
      <w:pPr>
        <w:shd w:fill="F5F5F0" w:val="clear"/>
        <w:spacing w:after="0" w:line="240"/>
        <w:ind w:left="200" w:right="200"/>
      </w:pPr>
      <w:r>
        <w:rPr>
          <w:rFonts w:ascii="Consolas" w:cs="Consolas" w:eastAsia="Consolas" w:hAnsi="Consolas"/>
          <w:sz w:val="17"/>
          <w:szCs w:val="17"/>
        </w:rPr>
        <w:t xml:space="preserve">      "test_type": "blood_test",</w:t>
      </w:r>
    </w:p>
    <w:p>
      <w:pPr>
        <w:shd w:fill="F5F5F0" w:val="clear"/>
        <w:spacing w:after="0" w:line="240"/>
        <w:ind w:left="200" w:right="200"/>
      </w:pPr>
      <w:r>
        <w:rPr>
          <w:rFonts w:ascii="Consolas" w:cs="Consolas" w:eastAsia="Consolas" w:hAnsi="Consolas"/>
          <w:sz w:val="17"/>
          <w:szCs w:val="17"/>
        </w:rPr>
        <w:t xml:space="preserve">      "test_date": "2026-08-10",</w:t>
      </w:r>
    </w:p>
    <w:p>
      <w:pPr>
        <w:shd w:fill="F5F5F0" w:val="clear"/>
        <w:spacing w:after="0" w:line="240"/>
        <w:ind w:left="200" w:right="200"/>
      </w:pPr>
      <w:r>
        <w:rPr>
          <w:rFonts w:ascii="Consolas" w:cs="Consolas" w:eastAsia="Consolas" w:hAnsi="Consolas"/>
          <w:sz w:val="17"/>
          <w:szCs w:val="17"/>
        </w:rPr>
        <w:t xml:space="preserve">      "file_name": "blood-results-2026-08-10.pdf",</w:t>
      </w:r>
    </w:p>
    <w:p>
      <w:pPr>
        <w:shd w:fill="F5F5F0" w:val="clear"/>
        <w:spacing w:after="0" w:line="240"/>
        <w:ind w:left="200" w:right="200"/>
      </w:pPr>
      <w:r>
        <w:rPr>
          <w:rFonts w:ascii="Consolas" w:cs="Consolas" w:eastAsia="Consolas" w:hAnsi="Consolas"/>
          <w:sz w:val="17"/>
          <w:szCs w:val="17"/>
        </w:rPr>
        <w:t xml:space="preserve">      "status": "ready_for_review",</w:t>
      </w:r>
    </w:p>
    <w:p>
      <w:pPr>
        <w:shd w:fill="F5F5F0" w:val="clear"/>
        <w:spacing w:after="0" w:line="240"/>
        <w:ind w:left="200" w:right="200"/>
      </w:pPr>
      <w:r>
        <w:rPr>
          <w:rFonts w:ascii="Consolas" w:cs="Consolas" w:eastAsia="Consolas" w:hAnsi="Consolas"/>
          <w:sz w:val="17"/>
          <w:szCs w:val="17"/>
        </w:rPr>
        <w:t xml:space="preserve">      "review": { "status": "reviewed", "reviewed_at": "2026-08-12T13:00:00Z"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"next_cursor": null</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Nunca devolver URLs de GCS en el listado. El endpoint download-url crea una URL de corta duración cuando el usuario abre un archivo.</w:t>
      </w:r>
    </w:p>
    <w:p>
      <w:pPr>
        <w:pStyle w:val="ListParagraph"/>
        <w:numPr>
          <w:ilvl w:val="0"/>
          <w:numId w:val="2"/>
        </w:numPr>
        <w:spacing w:after="80"/>
      </w:pPr>
      <w:r>
        <w:rPr>
          <w:rFonts w:ascii="Calibri" w:cs="Calibri" w:eastAsia="Calibri" w:hAnsi="Calibri"/>
          <w:sz w:val="21"/>
          <w:szCs w:val="21"/>
        </w:rPr>
        <w:t xml:space="preserve">Excluir registros eliminados por defecto; su inclusión solo con un parámetro administrativo autorizado si se requiere más adelante.</w:t>
      </w:r>
    </w:p>
    <w:p>
      <w:pPr>
        <w:pStyle w:val="ListParagraph"/>
        <w:numPr>
          <w:ilvl w:val="0"/>
          <w:numId w:val="2"/>
        </w:numPr>
        <w:spacing w:after="80"/>
      </w:pPr>
      <w:r>
        <w:rPr>
          <w:rFonts w:ascii="Calibri" w:cs="Calibri" w:eastAsia="Calibri" w:hAnsi="Calibri"/>
          <w:sz w:val="21"/>
          <w:szCs w:val="21"/>
        </w:rPr>
        <w:t xml:space="preserve">El estado de review visible para el paciente es únicamente status y reviewed_at; la nota privada del clínico nunca se serializa en rutas de paciente.</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400</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INVALID_CURSOR</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Cursor o filtro inválido.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401</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UNAUTHORIZED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inválido.</w:t>
            </w:r>
          </w:p>
        </w:tc>
      </w:tr>
    </w:tbl>
    <w:p>
      <w:pPr>
        <w:pStyle w:val="Heading2"/>
        <w:spacing w:after="120" w:before="260"/>
      </w:pPr>
      <w:r>
        <w:rPr>
          <w:rFonts w:ascii="Calibri" w:cs="Calibri" w:eastAsia="Calibri" w:hAnsi="Calibri"/>
          <w:b/>
          <w:bCs/>
          <w:color w:val="1F6F6B"/>
          <w:sz w:val="25"/>
          <w:szCs w:val="25"/>
        </w:rPr>
        <w:t xml:space="preserve">6.2 Obtener un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/api/v1/clinical-tests/{clinical_test_id}</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 o clínico autorizado</w:t>
            </w:r>
          </w:p>
        </w:tc>
      </w:tr>
    </w:tbl>
    <w:p>
      <w:pPr>
        <w:spacing w:after="120"/>
      </w:pPr>
    </w:p>
    <w:p>
      <w:pPr>
        <w:spacing w:after="120"/>
      </w:pPr>
      <w:r>
        <w:rPr>
          <w:rFonts w:ascii="Calibri" w:cs="Calibri" w:eastAsia="Calibri" w:hAnsi="Calibri"/>
          <w:b w:val="false"/>
          <w:bCs w:val="false"/>
          <w:i w:val="false"/>
          <w:iCs w:val="false"/>
          <w:sz w:val="21"/>
          <w:szCs w:val="21"/>
        </w:rPr>
        <w:t xml:space="preserve">Devuelve metadatos y estado de revisión de un resultado propio del paciente, o de un paciente dentro del ámbito del clínico.</w:t>
      </w:r>
    </w:p>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"patient_id": "P-4821",</w:t>
      </w:r>
    </w:p>
    <w:p>
      <w:pPr>
        <w:shd w:fill="F5F5F0" w:val="clear"/>
        <w:spacing w:after="0" w:line="240"/>
        <w:ind w:left="200" w:right="200"/>
      </w:pPr>
      <w:r>
        <w:rPr>
          <w:rFonts w:ascii="Consolas" w:cs="Consolas" w:eastAsia="Consolas" w:hAnsi="Consolas"/>
          <w:sz w:val="17"/>
          <w:szCs w:val="17"/>
        </w:rPr>
        <w:t xml:space="preserve">  "title": "Analítica anual",</w:t>
      </w:r>
    </w:p>
    <w:p>
      <w:pPr>
        <w:shd w:fill="F5F5F0" w:val="clear"/>
        <w:spacing w:after="0" w:line="240"/>
        <w:ind w:left="200" w:right="200"/>
      </w:pPr>
      <w:r>
        <w:rPr>
          <w:rFonts w:ascii="Consolas" w:cs="Consolas" w:eastAsia="Consolas" w:hAnsi="Consolas"/>
          <w:sz w:val="17"/>
          <w:szCs w:val="17"/>
        </w:rPr>
        <w:t xml:space="preserve">  "test_type": "blood_test",</w:t>
      </w:r>
    </w:p>
    <w:p>
      <w:pPr>
        <w:shd w:fill="F5F5F0" w:val="clear"/>
        <w:spacing w:after="0" w:line="240"/>
        <w:ind w:left="200" w:right="200"/>
      </w:pPr>
      <w:r>
        <w:rPr>
          <w:rFonts w:ascii="Consolas" w:cs="Consolas" w:eastAsia="Consolas" w:hAnsi="Consolas"/>
          <w:sz w:val="17"/>
          <w:szCs w:val="17"/>
        </w:rPr>
        <w:t xml:space="preserve">  "test_date": "2026-08-10",</w:t>
      </w:r>
    </w:p>
    <w:p>
      <w:pPr>
        <w:shd w:fill="F5F5F0" w:val="clear"/>
        <w:spacing w:after="0" w:line="240"/>
        <w:ind w:left="200" w:right="200"/>
      </w:pPr>
      <w:r>
        <w:rPr>
          <w:rFonts w:ascii="Consolas" w:cs="Consolas" w:eastAsia="Consolas" w:hAnsi="Consolas"/>
          <w:sz w:val="17"/>
          <w:szCs w:val="17"/>
        </w:rPr>
        <w:t xml:space="preserve">  "notes": "Nota opcional del paciente",</w:t>
      </w:r>
    </w:p>
    <w:p>
      <w:pPr>
        <w:shd w:fill="F5F5F0" w:val="clear"/>
        <w:spacing w:after="0" w:line="240"/>
        <w:ind w:left="200" w:right="200"/>
      </w:pPr>
      <w:r>
        <w:rPr>
          <w:rFonts w:ascii="Consolas" w:cs="Consolas" w:eastAsia="Consolas" w:hAnsi="Consolas"/>
          <w:sz w:val="17"/>
          <w:szCs w:val="17"/>
        </w:rPr>
        <w:t xml:space="preserve">  "case_id": "case_...",</w:t>
      </w:r>
    </w:p>
    <w:p>
      <w:pPr>
        <w:shd w:fill="F5F5F0" w:val="clear"/>
        <w:spacing w:after="0" w:line="240"/>
        <w:ind w:left="200" w:right="200"/>
      </w:pPr>
      <w:r>
        <w:rPr>
          <w:rFonts w:ascii="Consolas" w:cs="Consolas" w:eastAsia="Consolas" w:hAnsi="Consolas"/>
          <w:sz w:val="17"/>
          <w:szCs w:val="17"/>
        </w:rPr>
        <w:t xml:space="preserve">  "appointment_id": null,</w:t>
      </w:r>
    </w:p>
    <w:p>
      <w:pPr>
        <w:shd w:fill="F5F5F0" w:val="clear"/>
        <w:spacing w:after="0" w:line="240"/>
        <w:ind w:left="200" w:right="200"/>
      </w:pPr>
      <w:r>
        <w:rPr>
          <w:rFonts w:ascii="Consolas" w:cs="Consolas" w:eastAsia="Consolas" w:hAnsi="Consolas"/>
          <w:sz w:val="17"/>
          <w:szCs w:val="17"/>
        </w:rPr>
        <w:t xml:space="preserve">  "file": {</w:t>
      </w:r>
    </w:p>
    <w:p>
      <w:pPr>
        <w:shd w:fill="F5F5F0" w:val="clear"/>
        <w:spacing w:after="0" w:line="240"/>
        <w:ind w:left="200" w:right="200"/>
      </w:pPr>
      <w:r>
        <w:rPr>
          <w:rFonts w:ascii="Consolas" w:cs="Consolas" w:eastAsia="Consolas" w:hAnsi="Consolas"/>
          <w:sz w:val="17"/>
          <w:szCs w:val="17"/>
        </w:rPr>
        <w:t xml:space="preserve">    "name": "blood-results-2026-08-10.pdf",</w:t>
      </w:r>
    </w:p>
    <w:p>
      <w:pPr>
        <w:shd w:fill="F5F5F0" w:val="clear"/>
        <w:spacing w:after="0" w:line="240"/>
        <w:ind w:left="200" w:right="200"/>
      </w:pPr>
      <w:r>
        <w:rPr>
          <w:rFonts w:ascii="Consolas" w:cs="Consolas" w:eastAsia="Consolas" w:hAnsi="Consolas"/>
          <w:sz w:val="17"/>
          <w:szCs w:val="17"/>
        </w:rPr>
        <w:t xml:space="preserve">    "mime_type": "application/pdf",</w:t>
      </w:r>
    </w:p>
    <w:p>
      <w:pPr>
        <w:shd w:fill="F5F5F0" w:val="clear"/>
        <w:spacing w:after="0" w:line="240"/>
        <w:ind w:left="200" w:right="200"/>
      </w:pPr>
      <w:r>
        <w:rPr>
          <w:rFonts w:ascii="Consolas" w:cs="Consolas" w:eastAsia="Consolas" w:hAnsi="Consolas"/>
          <w:sz w:val="17"/>
          <w:szCs w:val="17"/>
        </w:rPr>
        <w:t xml:space="preserve">    "size_bytes": 1843221</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"status": "ready_for_review",</w:t>
      </w:r>
    </w:p>
    <w:p>
      <w:pPr>
        <w:shd w:fill="F5F5F0" w:val="clear"/>
        <w:spacing w:after="0" w:line="240"/>
        <w:ind w:left="200" w:right="200"/>
      </w:pPr>
      <w:r>
        <w:rPr>
          <w:rFonts w:ascii="Consolas" w:cs="Consolas" w:eastAsia="Consolas" w:hAnsi="Consolas"/>
          <w:sz w:val="17"/>
          <w:szCs w:val="17"/>
        </w:rPr>
        <w:t xml:space="preserve">  "review": { "status": "not_reviewed", "reviewed_at": null },</w:t>
      </w:r>
    </w:p>
    <w:p>
      <w:pPr>
        <w:shd w:fill="F5F5F0" w:val="clear"/>
        <w:spacing w:after="0" w:line="240"/>
        <w:ind w:left="200" w:right="200"/>
      </w:pPr>
      <w:r>
        <w:rPr>
          <w:rFonts w:ascii="Consolas" w:cs="Consolas" w:eastAsia="Consolas" w:hAnsi="Consolas"/>
          <w:sz w:val="17"/>
          <w:szCs w:val="17"/>
        </w:rPr>
        <w:t xml:space="preserve">  "created_at": "2026-08-12T11:15:00Z",</w:t>
      </w:r>
    </w:p>
    <w:p>
      <w:pPr>
        <w:shd w:fill="F5F5F0" w:val="clear"/>
        <w:spacing w:after="0" w:line="240"/>
        <w:ind w:left="200" w:right="200"/>
      </w:pPr>
      <w:r>
        <w:rPr>
          <w:rFonts w:ascii="Consolas" w:cs="Consolas" w:eastAsia="Consolas" w:hAnsi="Consolas"/>
          <w:sz w:val="17"/>
          <w:szCs w:val="17"/>
        </w:rPr>
        <w:t xml:space="preserve">  "updated_at": "2026-08-12T11:16:42Z"</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Para un paciente: no incluir rutas internas de almacenamiento (gcs_object_key) ni notas privadas de revisión del clínico.</w:t>
      </w:r>
    </w:p>
    <w:p>
      <w:pPr>
        <w:pStyle w:val="ListParagraph"/>
        <w:numPr>
          <w:ilvl w:val="0"/>
          <w:numId w:val="2"/>
        </w:numPr>
        <w:spacing w:after="80"/>
      </w:pPr>
      <w:r>
        <w:rPr>
          <w:rFonts w:ascii="Calibri" w:cs="Calibri" w:eastAsia="Calibri" w:hAnsi="Calibri"/>
          <w:sz w:val="21"/>
          <w:szCs w:val="21"/>
        </w:rPr>
        <w:t xml:space="preserve">Para un clínico: devolver solo documentos de pacientes dentro de su ámbito de acceso; la respuesta puede incluir review.private_note y reviewed_by.</w:t>
      </w:r>
    </w:p>
    <w:p>
      <w:pPr>
        <w:pStyle w:val="ListParagraph"/>
        <w:numPr>
          <w:ilvl w:val="0"/>
          <w:numId w:val="2"/>
        </w:numPr>
        <w:spacing w:after="80"/>
      </w:pPr>
      <w:r>
        <w:rPr>
          <w:rFonts w:ascii="Calibri" w:cs="Calibri" w:eastAsia="Calibri" w:hAnsi="Calibri"/>
          <w:sz w:val="21"/>
          <w:szCs w:val="21"/>
        </w:rPr>
        <w:t xml:space="preserve">404 (no 403) cuando el registro existe pero está eliminado, para no revelar existencia.</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solicitante no está autorizado para este documento.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inexistente o eliminado.</w:t>
            </w:r>
          </w:p>
        </w:tc>
      </w:tr>
    </w:tbl>
    <w:p>
      <w:pPr>
        <w:pStyle w:val="Heading2"/>
        <w:spacing w:after="120" w:before="260"/>
      </w:pPr>
      <w:r>
        <w:rPr>
          <w:rFonts w:ascii="Calibri" w:cs="Calibri" w:eastAsia="Calibri" w:hAnsi="Calibri"/>
          <w:b/>
          <w:bCs/>
          <w:color w:val="1F6F6B"/>
          <w:sz w:val="25"/>
          <w:szCs w:val="25"/>
        </w:rPr>
        <w:t xml:space="preserve">6.3 Editar metadatos del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PATCH</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/api/v1/clinical-tests/{clinical_test_id}</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w:t>
            </w:r>
          </w:p>
        </w:tc>
      </w:tr>
    </w:tbl>
    <w:p>
      <w:pPr>
        <w:spacing w:after="120"/>
      </w:pPr>
    </w:p>
    <w:p>
      <w:pPr>
        <w:spacing w:after="120"/>
      </w:pPr>
      <w:r>
        <w:rPr>
          <w:rFonts w:ascii="Calibri" w:cs="Calibri" w:eastAsia="Calibri" w:hAnsi="Calibri"/>
          <w:b w:val="false"/>
          <w:bCs w:val="false"/>
          <w:i w:val="false"/>
          <w:iCs w:val="false"/>
          <w:sz w:val="21"/>
          <w:szCs w:val="21"/>
        </w:rPr>
        <w:t xml:space="preserve">Permite al paciente corregir metadatos no vinculados al archivo sin reemplazar la evidencia original. Semántica PATCH: solo se actualizan los campos presentes; se requiere al menos uno.</w:t>
      </w:r>
    </w:p>
    <w:p>
      <w:pPr>
        <w:pStyle w:val="Heading3"/>
        <w:spacing w:after="100" w:before="200"/>
      </w:pPr>
      <w:r>
        <w:rPr>
          <w:rFonts w:ascii="Calibri" w:cs="Calibri" w:eastAsia="Calibri" w:hAnsi="Calibri"/>
          <w:b/>
          <w:bCs/>
          <w:color w:val="444444"/>
          <w:sz w:val="22"/>
          <w:szCs w:val="22"/>
        </w:rPr>
        <w:t xml:space="preserve">Request (body — todos opcionales)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title</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1–200 caracteres.</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test_type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Valor del catálogo configurable.</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test_date</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(date)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YYYY-MM-DD, no futura.</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notes</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Máx. 2000 caracteres; null borra la nota.</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case_id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pertenecer al paciente; null desasocia.</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appointment_id</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pertenecer al paciente; null desasocia.</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160" w:line="240"/>
        <w:ind w:left="200" w:right="200"/>
      </w:pPr>
      <w:r>
        <w:rPr>
          <w:rFonts w:ascii="Consolas" w:cs="Consolas" w:eastAsia="Consolas" w:hAnsi="Consolas"/>
          <w:sz w:val="17"/>
          <w:szCs w:val="17"/>
        </w:rPr>
        <w:t xml:space="preserve">{ "clinical_test_id": "ct_01J8ZC2F41...", "updated_at": "2026-08-12T12:03:00Z" }</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Inmutables: contenido del archivo, file_name, sha256, uploader y created_at. Un reemplazo exige una subida nueva.</w:t>
      </w:r>
    </w:p>
    <w:p>
      <w:pPr>
        <w:pStyle w:val="ListParagraph"/>
        <w:numPr>
          <w:ilvl w:val="0"/>
          <w:numId w:val="2"/>
        </w:numPr>
        <w:spacing w:after="80"/>
      </w:pPr>
      <w:r>
        <w:rPr>
          <w:rFonts w:ascii="Calibri" w:cs="Calibri" w:eastAsia="Calibri" w:hAnsi="Calibri"/>
          <w:sz w:val="21"/>
          <w:szCs w:val="21"/>
        </w:rPr>
        <w:t xml:space="preserve">Editable solo antes de la revisión clínica en v1; si review.status = reviewed → 409 ALREADY_REVIEWED. Esto protege la pista de auditoría de la revisión.</w:t>
      </w:r>
    </w:p>
    <w:p>
      <w:pPr>
        <w:pStyle w:val="ListParagraph"/>
        <w:numPr>
          <w:ilvl w:val="0"/>
          <w:numId w:val="2"/>
        </w:numPr>
        <w:spacing w:after="80"/>
      </w:pPr>
      <w:r>
        <w:rPr>
          <w:rFonts w:ascii="Calibri" w:cs="Calibri" w:eastAsia="Calibri" w:hAnsi="Calibri"/>
          <w:sz w:val="21"/>
          <w:szCs w:val="21"/>
        </w:rPr>
        <w:t xml:space="preserve">Escribir un evento de auditoría con metadatos antes/después.</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documento no pertenece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inexistente o eliminado.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ALREADY_REVIEWED</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resultado ya fue revisado por un clínico.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422</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INVALID_ASSOCIATION</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case_id/appointment_id inválido o de otro paciente.</w:t>
            </w:r>
          </w:p>
        </w:tc>
      </w:tr>
    </w:tbl>
    <w:p>
      <w:pPr>
        <w:pStyle w:val="Heading2"/>
        <w:spacing w:after="120" w:before="260"/>
      </w:pPr>
      <w:r>
        <w:rPr>
          <w:rFonts w:ascii="Calibri" w:cs="Calibri" w:eastAsia="Calibri" w:hAnsi="Calibri"/>
          <w:b/>
          <w:bCs/>
          <w:color w:val="1F6F6B"/>
          <w:sz w:val="25"/>
          <w:szCs w:val="25"/>
        </w:rPr>
        <w:t xml:space="preserve">6.4 Eliminar mi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DELETE</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/api/v1/clinical-tests/{clinical_test_id}</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w:t>
            </w:r>
          </w:p>
        </w:tc>
      </w:tr>
    </w:tbl>
    <w:p>
      <w:pPr>
        <w:spacing w:after="120"/>
      </w:pPr>
    </w:p>
    <w:p>
      <w:pPr>
        <w:spacing w:after="120"/>
      </w:pPr>
      <w:r>
        <w:rPr>
          <w:rFonts w:ascii="Calibri" w:cs="Calibri" w:eastAsia="Calibri" w:hAnsi="Calibri"/>
          <w:b w:val="false"/>
          <w:bCs w:val="false"/>
          <w:i w:val="false"/>
          <w:iCs w:val="false"/>
          <w:sz w:val="21"/>
          <w:szCs w:val="21"/>
        </w:rPr>
        <w:t xml:space="preserve">Soft delete de un resultado propio; programa la eliminación del objeto privado conforme a la política de retención.</w:t>
      </w:r>
    </w:p>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"status": "deleted",</w:t>
      </w:r>
    </w:p>
    <w:p>
      <w:pPr>
        <w:shd w:fill="F5F5F0" w:val="clear"/>
        <w:spacing w:after="0" w:line="240"/>
        <w:ind w:left="200" w:right="200"/>
      </w:pPr>
      <w:r>
        <w:rPr>
          <w:rFonts w:ascii="Consolas" w:cs="Consolas" w:eastAsia="Consolas" w:hAnsi="Consolas"/>
          <w:sz w:val="17"/>
          <w:szCs w:val="17"/>
        </w:rPr>
        <w:t xml:space="preserve">  "deleted_at": "2026-08-12T12:10:00Z"</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Soft delete (deleted_at) + registro de auditoría; una tarea en segundo plano elimina o pone en cuarentena el objeto según la política de retención clínica acordada.</w:t>
      </w:r>
    </w:p>
    <w:p>
      <w:pPr>
        <w:pStyle w:val="ListParagraph"/>
        <w:numPr>
          <w:ilvl w:val="0"/>
          <w:numId w:val="2"/>
        </w:numPr>
        <w:spacing w:after="80"/>
      </w:pPr>
      <w:r>
        <w:rPr>
          <w:rFonts w:ascii="Calibri" w:cs="Calibri" w:eastAsia="Calibri" w:hAnsi="Calibri"/>
          <w:sz w:val="21"/>
          <w:szCs w:val="21"/>
        </w:rPr>
        <w:t xml:space="preserve">Un resultado ya revisado no se elimina físicamente si la retención legal/clínica exige preservación: se marca la visibilidad del paciente como withdrawn y se retiene para personal autorizado.</w:t>
      </w:r>
    </w:p>
    <w:p>
      <w:pPr>
        <w:pStyle w:val="ListParagraph"/>
        <w:numPr>
          <w:ilvl w:val="0"/>
          <w:numId w:val="2"/>
        </w:numPr>
        <w:spacing w:after="80"/>
      </w:pPr>
      <w:r>
        <w:rPr>
          <w:rFonts w:ascii="Calibri" w:cs="Calibri" w:eastAsia="Calibri" w:hAnsi="Calibri"/>
          <w:sz w:val="21"/>
          <w:szCs w:val="21"/>
        </w:rPr>
        <w:t xml:space="preserve">La eliminación de un resultado en la nube nunca instruye a la app a borrar un archivo local no relacionado.</w:t>
      </w:r>
    </w:p>
    <w:p>
      <w:pPr>
        <w:pStyle w:val="ListParagraph"/>
        <w:numPr>
          <w:ilvl w:val="0"/>
          <w:numId w:val="2"/>
        </w:numPr>
        <w:spacing w:after="80"/>
      </w:pPr>
      <w:r>
        <w:rPr>
          <w:rFonts w:ascii="Calibri" w:cs="Calibri" w:eastAsia="Calibri" w:hAnsi="Calibri"/>
          <w:sz w:val="21"/>
          <w:szCs w:val="21"/>
        </w:rPr>
        <w:t xml:space="preserve">Idempotente: repetir el DELETE de un registro ya eliminado devuelve 404.</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documento no pertenece al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inexistente o ya eliminado.</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RETENTION_BLOCKED</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política de retención no permite la eliminación solicitada.</w:t>
            </w:r>
          </w:p>
        </w:tc>
      </w:tr>
    </w:tbl>
    <w:p>
      <w:pPr>
        <w:pStyle w:val="Heading2"/>
        <w:spacing w:after="120" w:before="260"/>
      </w:pPr>
      <w:r>
        <w:rPr>
          <w:rFonts w:ascii="Calibri" w:cs="Calibri" w:eastAsia="Calibri" w:hAnsi="Calibri"/>
          <w:b/>
          <w:bCs/>
          <w:color w:val="1F6F6B"/>
          <w:sz w:val="25"/>
          <w:szCs w:val="25"/>
        </w:rPr>
        <w:t xml:space="preserve">6.5 Crear URL segura de descarga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/api/v1/clinical-tests/{clinical_test_id}/download-url</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paciente o clínico autorizado</w:t>
            </w:r>
          </w:p>
        </w:tc>
      </w:tr>
    </w:tbl>
    <w:p>
      <w:pPr>
        <w:spacing w:after="120"/>
      </w:pPr>
    </w:p>
    <w:p>
      <w:pPr>
        <w:spacing w:after="120"/>
      </w:pPr>
      <w:r>
        <w:rPr>
          <w:rFonts w:ascii="Calibri" w:cs="Calibri" w:eastAsia="Calibri" w:hAnsi="Calibri"/>
          <w:b w:val="false"/>
          <w:bCs w:val="false"/>
          <w:i w:val="false"/>
          <w:iCs w:val="false"/>
          <w:sz w:val="21"/>
          <w:szCs w:val="21"/>
        </w:rPr>
        <w:t xml:space="preserve">Emite una URL GET firmada de GCS, privada y de corta duración, tras verificar el acceso del solicitante.</w:t>
      </w:r>
    </w:p>
    <w:p>
      <w:pPr>
        <w:pStyle w:val="Heading3"/>
        <w:spacing w:after="100" w:before="200"/>
      </w:pPr>
      <w:r>
        <w:rPr>
          <w:rFonts w:ascii="Calibri" w:cs="Calibri" w:eastAsia="Calibri" w:hAnsi="Calibri"/>
          <w:b/>
          <w:bCs/>
          <w:color w:val="444444"/>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disposition</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inline (default) o attachment. Controla Content-Disposition, siempre fijado por el servidor.</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"url": "https://storage.googleapis.com/...",</w:t>
      </w:r>
    </w:p>
    <w:p>
      <w:pPr>
        <w:shd w:fill="F5F5F0" w:val="clear"/>
        <w:spacing w:after="0" w:line="240"/>
        <w:ind w:left="200" w:right="200"/>
      </w:pPr>
      <w:r>
        <w:rPr>
          <w:rFonts w:ascii="Consolas" w:cs="Consolas" w:eastAsia="Consolas" w:hAnsi="Consolas"/>
          <w:sz w:val="17"/>
          <w:szCs w:val="17"/>
        </w:rPr>
        <w:t xml:space="preserve">  "expires_at": "2026-08-12T12:25:00Z",</w:t>
      </w:r>
    </w:p>
    <w:p>
      <w:pPr>
        <w:shd w:fill="F5F5F0" w:val="clear"/>
        <w:spacing w:after="0" w:line="240"/>
        <w:ind w:left="200" w:right="200"/>
      </w:pPr>
      <w:r>
        <w:rPr>
          <w:rFonts w:ascii="Consolas" w:cs="Consolas" w:eastAsia="Consolas" w:hAnsi="Consolas"/>
          <w:sz w:val="17"/>
          <w:szCs w:val="17"/>
        </w:rPr>
        <w:t xml:space="preserve">  "file_name": "blood-results-2026-08-10.pdf"</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Expiración corta (propuesta: 5 minutos) y Content-Disposition controlado por el servidor con el nombre original saneado.</w:t>
      </w:r>
    </w:p>
    <w:p>
      <w:pPr>
        <w:pStyle w:val="ListParagraph"/>
        <w:numPr>
          <w:ilvl w:val="0"/>
          <w:numId w:val="2"/>
        </w:numPr>
        <w:spacing w:after="80"/>
      </w:pPr>
      <w:r>
        <w:rPr>
          <w:rFonts w:ascii="Calibri" w:cs="Calibri" w:eastAsia="Calibri" w:hAnsi="Calibri"/>
          <w:sz w:val="21"/>
          <w:szCs w:val="21"/>
        </w:rPr>
        <w:t xml:space="preserve">Registrar el evento de acceso en auditoría sin registrar la URL firmada.</w:t>
      </w:r>
    </w:p>
    <w:p>
      <w:pPr>
        <w:pStyle w:val="ListParagraph"/>
        <w:numPr>
          <w:ilvl w:val="0"/>
          <w:numId w:val="2"/>
        </w:numPr>
        <w:spacing w:after="80"/>
      </w:pPr>
      <w:r>
        <w:rPr>
          <w:rFonts w:ascii="Calibri" w:cs="Calibri" w:eastAsia="Calibri" w:hAnsi="Calibri"/>
          <w:sz w:val="21"/>
          <w:szCs w:val="21"/>
        </w:rPr>
        <w:t xml:space="preserve">Nunca emitir URL para contenido en processing, rejected o deleted → 409 DOCUMENT_NOT_READY.</w:t>
      </w:r>
    </w:p>
    <w:p>
      <w:pPr>
        <w:pStyle w:val="ListParagraph"/>
        <w:numPr>
          <w:ilvl w:val="0"/>
          <w:numId w:val="2"/>
        </w:numPr>
        <w:spacing w:after="80"/>
      </w:pPr>
      <w:r>
        <w:rPr>
          <w:rFonts w:ascii="Calibri" w:cs="Calibri" w:eastAsia="Calibri" w:hAnsi="Calibri"/>
          <w:sz w:val="21"/>
          <w:szCs w:val="21"/>
        </w:rPr>
        <w:t xml:space="preserve">Rate limit por usuario para prevenir enumeración/extracción masiva.</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FORBIDDEN</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solicitante no está autorizado.</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Documento no disponible.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DOCUMENT_NOT_READY</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documento no está en estado ready_for_review.</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429</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RATE_LIMITED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Límite de emisión de URLs excedido.</w:t>
            </w:r>
          </w:p>
        </w:tc>
      </w:tr>
    </w:tbl>
    <w:p>
      <w:r>
        <w:br w:type="page"/>
      </w:r>
    </w:p>
    <w:p>
      <w:pPr>
        <w:pStyle w:val="Heading1"/>
        <w:spacing w:after="160" w:before="320"/>
      </w:pPr>
      <w:r>
        <w:rPr>
          <w:rFonts w:ascii="Calibri" w:cs="Calibri" w:eastAsia="Calibri" w:hAnsi="Calibri"/>
          <w:b/>
          <w:bCs/>
          <w:color w:val="1F6F6B"/>
          <w:sz w:val="30"/>
          <w:szCs w:val="30"/>
        </w:rPr>
        <w:t xml:space="preserve">7. Endpoints del clínico</w:t>
      </w:r>
    </w:p>
    <w:p>
      <w:pPr>
        <w:pStyle w:val="Heading2"/>
        <w:spacing w:after="120" w:before="260"/>
      </w:pPr>
      <w:r>
        <w:rPr>
          <w:rFonts w:ascii="Calibri" w:cs="Calibri" w:eastAsia="Calibri" w:hAnsi="Calibri"/>
          <w:b/>
          <w:bCs/>
          <w:color w:val="1F6F6B"/>
          <w:sz w:val="25"/>
          <w:szCs w:val="25"/>
        </w:rPr>
        <w:t xml:space="preserve">7.1 Listar resultados de un paciente autorizado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/api/v1/patients/{patient_id}/clinical-tests</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clínico</w:t>
            </w:r>
          </w:p>
        </w:tc>
      </w:tr>
    </w:tbl>
    <w:p>
      <w:pPr>
        <w:spacing w:after="120"/>
      </w:pPr>
    </w:p>
    <w:p>
      <w:pPr>
        <w:spacing w:after="120"/>
      </w:pPr>
      <w:r>
        <w:rPr>
          <w:rFonts w:ascii="Calibri" w:cs="Calibri" w:eastAsia="Calibri" w:hAnsi="Calibri"/>
          <w:b w:val="false"/>
          <w:bCs w:val="false"/>
          <w:i w:val="false"/>
          <w:iCs w:val="false"/>
          <w:sz w:val="21"/>
          <w:szCs w:val="21"/>
        </w:rPr>
        <w:t xml:space="preserve">Muestra en el portal clínico los resultados de un paciente asignado al clínico o autorizado dentro de la clínica.</w:t>
      </w:r>
    </w:p>
    <w:p>
      <w:pPr>
        <w:pStyle w:val="Heading3"/>
        <w:spacing w:after="100" w:before="200"/>
      </w:pPr>
      <w:r>
        <w:rPr>
          <w:rFonts w:ascii="Calibri" w:cs="Calibri" w:eastAsia="Calibri" w:hAnsi="Calibri"/>
          <w:b/>
          <w:bCs/>
          <w:color w:val="444444"/>
          <w:sz w:val="22"/>
          <w:szCs w:val="22"/>
        </w:rPr>
        <w:t xml:space="preserve">Parámetros de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status</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estado del recurso.</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review_status</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not_reviewed | reviewed.</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test_type</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tipo de examen.</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case_id</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episodio de cuidado.</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appointment_id</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 por cita.</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limit</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integer</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Default 20, máximo 100.</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cursor</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Cursor opaco de paginación.</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"items":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"title": "Analítica anual",</w:t>
      </w:r>
    </w:p>
    <w:p>
      <w:pPr>
        <w:shd w:fill="F5F5F0" w:val="clear"/>
        <w:spacing w:after="0" w:line="240"/>
        <w:ind w:left="200" w:right="200"/>
      </w:pPr>
      <w:r>
        <w:rPr>
          <w:rFonts w:ascii="Consolas" w:cs="Consolas" w:eastAsia="Consolas" w:hAnsi="Consolas"/>
          <w:sz w:val="17"/>
          <w:szCs w:val="17"/>
        </w:rPr>
        <w:t xml:space="preserve">      "test_type": "blood_test",</w:t>
      </w:r>
    </w:p>
    <w:p>
      <w:pPr>
        <w:shd w:fill="F5F5F0" w:val="clear"/>
        <w:spacing w:after="0" w:line="240"/>
        <w:ind w:left="200" w:right="200"/>
      </w:pPr>
      <w:r>
        <w:rPr>
          <w:rFonts w:ascii="Consolas" w:cs="Consolas" w:eastAsia="Consolas" w:hAnsi="Consolas"/>
          <w:sz w:val="17"/>
          <w:szCs w:val="17"/>
        </w:rPr>
        <w:t xml:space="preserve">      "test_date": "2026-08-10",</w:t>
      </w:r>
    </w:p>
    <w:p>
      <w:pPr>
        <w:shd w:fill="F5F5F0" w:val="clear"/>
        <w:spacing w:after="0" w:line="240"/>
        <w:ind w:left="200" w:right="200"/>
      </w:pPr>
      <w:r>
        <w:rPr>
          <w:rFonts w:ascii="Consolas" w:cs="Consolas" w:eastAsia="Consolas" w:hAnsi="Consolas"/>
          <w:sz w:val="17"/>
          <w:szCs w:val="17"/>
        </w:rPr>
        <w:t xml:space="preserve">      "status": "ready_for_review",</w:t>
      </w:r>
    </w:p>
    <w:p>
      <w:pPr>
        <w:shd w:fill="F5F5F0" w:val="clear"/>
        <w:spacing w:after="0" w:line="240"/>
        <w:ind w:left="200" w:right="200"/>
      </w:pPr>
      <w:r>
        <w:rPr>
          <w:rFonts w:ascii="Consolas" w:cs="Consolas" w:eastAsia="Consolas" w:hAnsi="Consolas"/>
          <w:sz w:val="17"/>
          <w:szCs w:val="17"/>
        </w:rPr>
        <w:t xml:space="preserve">      "review": { "status": "not_reviewed"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"next_cursor": null</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Usar el modelo de acceso clínico existente: care_clinician_id, authorised_clinicians y pertenencia a la clínica según aplique.</w:t>
      </w:r>
    </w:p>
    <w:p>
      <w:pPr>
        <w:pStyle w:val="ListParagraph"/>
        <w:numPr>
          <w:ilvl w:val="0"/>
          <w:numId w:val="2"/>
        </w:numPr>
        <w:spacing w:after="80"/>
      </w:pPr>
      <w:r>
        <w:rPr>
          <w:rFonts w:ascii="Calibri" w:cs="Calibri" w:eastAsia="Calibri" w:hAnsi="Calibri"/>
          <w:sz w:val="21"/>
          <w:szCs w:val="21"/>
        </w:rPr>
        <w:t xml:space="preserve">La identidad del paciente se recibe solo en el path y siempre se verifica en el servidor contra la relación clínica.</w:t>
      </w:r>
    </w:p>
    <w:p>
      <w:pPr>
        <w:pStyle w:val="ListParagraph"/>
        <w:numPr>
          <w:ilvl w:val="0"/>
          <w:numId w:val="2"/>
        </w:numPr>
        <w:spacing w:after="80"/>
      </w:pPr>
      <w:r>
        <w:rPr>
          <w:rFonts w:ascii="Calibri" w:cs="Calibri" w:eastAsia="Calibri" w:hAnsi="Calibri"/>
          <w:sz w:val="21"/>
          <w:szCs w:val="21"/>
        </w:rPr>
        <w:t xml:space="preserve">Por defecto se listan solo documentos en ready_for_review (y deleted/withdrawn excluidos); documentos en processing o rejected no son visibles para el clínico.</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NO_PATIENT_ACCESS</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clínico no tiene acceso a este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PATIENT_NOT_FOUND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Paciente inexistente.</w:t>
            </w:r>
          </w:p>
        </w:tc>
      </w:tr>
    </w:tbl>
    <w:p>
      <w:pPr>
        <w:pStyle w:val="Heading2"/>
        <w:spacing w:after="120" w:before="260"/>
      </w:pPr>
      <w:r>
        <w:rPr>
          <w:rFonts w:ascii="Calibri" w:cs="Calibri" w:eastAsia="Calibri" w:hAnsi="Calibri"/>
          <w:b/>
          <w:bCs/>
          <w:color w:val="1F6F6B"/>
          <w:sz w:val="25"/>
          <w:szCs w:val="25"/>
        </w:rPr>
        <w:t xml:space="preserve">7.2 Registrar revisión clínica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Método</w:t>
            </w:r>
          </w:p>
        </w:tc>
        <w:tc>
          <w:tcPr>
            <w:tcW w:type="dxa" w:w="4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Ruta</w:t>
            </w:r>
          </w:p>
        </w:tc>
        <w:tc>
          <w:tcPr>
            <w:tcW w:type="dxa" w:w="3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Autenticación</w:t>
            </w:r>
          </w:p>
        </w:tc>
      </w:tr>
      <w:tr>
        <w:tc>
          <w:tcPr>
            <w:tcW w:type="dxa" w:w="1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PATCH</w:t>
            </w:r>
          </w:p>
        </w:tc>
        <w:tc>
          <w:tcPr>
            <w:tcW w:type="dxa" w:w="462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/api/v1/clinical-tests/{clinical_test_id}/review</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clínico</w:t>
            </w:r>
          </w:p>
        </w:tc>
      </w:tr>
    </w:tbl>
    <w:p>
      <w:pPr>
        <w:spacing w:after="120"/>
      </w:pPr>
    </w:p>
    <w:p>
      <w:pPr>
        <w:spacing w:after="120"/>
      </w:pPr>
      <w:r>
        <w:rPr>
          <w:rFonts w:ascii="Calibri" w:cs="Calibri" w:eastAsia="Calibri" w:hAnsi="Calibri"/>
          <w:b w:val="false"/>
          <w:bCs w:val="false"/>
          <w:i w:val="false"/>
          <w:iCs w:val="false"/>
          <w:sz w:val="21"/>
          <w:szCs w:val="21"/>
        </w:rPr>
        <w:t xml:space="preserve">Registra que un clínico autorizado ha revisado un resultado disponible, preservando identidad del revisor y momento de la revisión.</w:t>
      </w:r>
    </w:p>
    <w:p>
      <w:pPr>
        <w:pStyle w:val="Heading3"/>
        <w:spacing w:after="100" w:before="200"/>
      </w:pPr>
      <w:r>
        <w:rPr>
          <w:rFonts w:ascii="Calibri" w:cs="Calibri" w:eastAsia="Calibri" w:hAnsi="Calibri"/>
          <w:b/>
          <w:bCs/>
          <w:color w:val="444444"/>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4526"/>
      </w:tblGrid>
      <w:tr>
        <w:trPr>
          <w:tblHeader/>
        </w:trPr>
        <w:tc>
          <w:tcPr>
            <w:tcW w:type="dxa" w:w="19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Campo</w:t>
            </w:r>
          </w:p>
        </w:tc>
        <w:tc>
          <w:tcPr>
            <w:tcW w:type="dxa" w:w="15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Tipo</w:t>
            </w:r>
          </w:p>
        </w:tc>
        <w:tc>
          <w:tcPr>
            <w:tcW w:type="dxa" w:w="1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Requerido</w:t>
            </w:r>
          </w:p>
        </w:tc>
        <w:tc>
          <w:tcPr>
            <w:tcW w:type="dxa" w:w="45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 descripción</w:t>
            </w:r>
          </w:p>
        </w:tc>
      </w:tr>
      <w:tr>
        <w:tc>
          <w:tcPr>
            <w:tcW w:type="dxa" w:w="19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review_status</w:t>
            </w:r>
          </w:p>
        </w:tc>
        <w:tc>
          <w:tcPr>
            <w:tcW w:type="dxa" w:w="15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(enum)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Sí</w:t>
            </w:r>
          </w:p>
        </w:tc>
        <w:tc>
          <w:tcPr>
            <w:tcW w:type="dxa" w:w="4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reviewed es el único valor aceptado en v1.</w:t>
            </w:r>
          </w:p>
        </w:tc>
      </w:tr>
      <w:tr>
        <w:tc>
          <w:tcPr>
            <w:tcW w:type="dxa" w:w="19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review_note</w:t>
            </w:r>
          </w:p>
        </w:tc>
        <w:tc>
          <w:tcPr>
            <w:tcW w:type="dxa" w:w="15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string | null</w:t>
            </w:r>
          </w:p>
        </w:tc>
        <w:tc>
          <w:tcPr>
            <w:tcW w:type="dxa" w:w="1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5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Máx. 2000 caracteres. Privada del clínico en v1: nunca visible para el paciente.</w:t>
            </w:r>
          </w:p>
        </w:tc>
      </w:tr>
    </w:tbl>
    <w:p>
      <w:pPr>
        <w:pStyle w:val="Heading3"/>
        <w:spacing w:after="100" w:before="200"/>
      </w:pPr>
      <w:r>
        <w:rPr>
          <w:rFonts w:ascii="Calibri" w:cs="Calibri" w:eastAsia="Calibri" w:hAnsi="Calibri"/>
          <w:b/>
          <w:bCs/>
          <w:color w:val="444444"/>
          <w:sz w:val="22"/>
          <w:szCs w:val="22"/>
        </w:rPr>
        <w:t xml:space="preserve">Respuesta 200 OK</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"clinical_test_id": "ct_01J8ZC2F41...",</w:t>
      </w:r>
    </w:p>
    <w:p>
      <w:pPr>
        <w:shd w:fill="F5F5F0" w:val="clear"/>
        <w:spacing w:after="0" w:line="240"/>
        <w:ind w:left="200" w:right="200"/>
      </w:pPr>
      <w:r>
        <w:rPr>
          <w:rFonts w:ascii="Consolas" w:cs="Consolas" w:eastAsia="Consolas" w:hAnsi="Consolas"/>
          <w:sz w:val="17"/>
          <w:szCs w:val="17"/>
        </w:rPr>
        <w:t xml:space="preserve">  "review": {</w:t>
      </w:r>
    </w:p>
    <w:p>
      <w:pPr>
        <w:shd w:fill="F5F5F0" w:val="clear"/>
        <w:spacing w:after="0" w:line="240"/>
        <w:ind w:left="200" w:right="200"/>
      </w:pPr>
      <w:r>
        <w:rPr>
          <w:rFonts w:ascii="Consolas" w:cs="Consolas" w:eastAsia="Consolas" w:hAnsi="Consolas"/>
          <w:sz w:val="17"/>
          <w:szCs w:val="17"/>
        </w:rPr>
        <w:t xml:space="preserve">    "status": "reviewed",</w:t>
      </w:r>
    </w:p>
    <w:p>
      <w:pPr>
        <w:shd w:fill="F5F5F0" w:val="clear"/>
        <w:spacing w:after="0" w:line="240"/>
        <w:ind w:left="200" w:right="200"/>
      </w:pPr>
      <w:r>
        <w:rPr>
          <w:rFonts w:ascii="Consolas" w:cs="Consolas" w:eastAsia="Consolas" w:hAnsi="Consolas"/>
          <w:sz w:val="17"/>
          <w:szCs w:val="17"/>
        </w:rPr>
        <w:t xml:space="preserve">    "reviewed_at": "2026-08-12T13:00:00Z",</w:t>
      </w:r>
    </w:p>
    <w:p>
      <w:pPr>
        <w:shd w:fill="F5F5F0" w:val="clear"/>
        <w:spacing w:after="0" w:line="240"/>
        <w:ind w:left="200" w:right="200"/>
      </w:pPr>
      <w:r>
        <w:rPr>
          <w:rFonts w:ascii="Consolas" w:cs="Consolas" w:eastAsia="Consolas" w:hAnsi="Consolas"/>
          <w:sz w:val="17"/>
          <w:szCs w:val="17"/>
        </w:rPr>
        <w:t xml:space="preserve">    "reviewed_by": "C-1077"</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Reglas de implementación</w:t>
      </w:r>
    </w:p>
    <w:p>
      <w:pPr>
        <w:pStyle w:val="ListParagraph"/>
        <w:numPr>
          <w:ilvl w:val="0"/>
          <w:numId w:val="2"/>
        </w:numPr>
        <w:spacing w:after="80"/>
      </w:pPr>
      <w:r>
        <w:rPr>
          <w:rFonts w:ascii="Calibri" w:cs="Calibri" w:eastAsia="Calibri" w:hAnsi="Calibri"/>
          <w:sz w:val="21"/>
          <w:szCs w:val="21"/>
        </w:rPr>
        <w:t xml:space="preserve">review_note es privada del clínico en v1, salvo que más adelante se apruebe un flujo de comunicación visible para el paciente.</w:t>
      </w:r>
    </w:p>
    <w:p>
      <w:pPr>
        <w:pStyle w:val="ListParagraph"/>
        <w:numPr>
          <w:ilvl w:val="0"/>
          <w:numId w:val="2"/>
        </w:numPr>
        <w:spacing w:after="80"/>
      </w:pPr>
      <w:r>
        <w:rPr>
          <w:rFonts w:ascii="Calibri" w:cs="Calibri" w:eastAsia="Calibri" w:hAnsi="Calibri"/>
          <w:sz w:val="21"/>
          <w:szCs w:val="21"/>
        </w:rPr>
        <w:t xml:space="preserve">Escribir metadatos inmutables de revisión/auditoría: revisor, timestamp, estado previo y hash/versión opcional de la nota.</w:t>
      </w:r>
    </w:p>
    <w:p>
      <w:pPr>
        <w:pStyle w:val="ListParagraph"/>
        <w:numPr>
          <w:ilvl w:val="0"/>
          <w:numId w:val="2"/>
        </w:numPr>
        <w:spacing w:after="80"/>
      </w:pPr>
      <w:r>
        <w:rPr>
          <w:rFonts w:ascii="Calibri" w:cs="Calibri" w:eastAsia="Calibri" w:hAnsi="Calibri"/>
          <w:sz w:val="21"/>
          <w:szCs w:val="21"/>
        </w:rPr>
        <w:t xml:space="preserve">Solo registros en ready_for_review pueden marcarse como revisados.</w:t>
      </w:r>
    </w:p>
    <w:p>
      <w:pPr>
        <w:pStyle w:val="ListParagraph"/>
        <w:numPr>
          <w:ilvl w:val="0"/>
          <w:numId w:val="2"/>
        </w:numPr>
        <w:spacing w:after="80"/>
      </w:pPr>
      <w:r>
        <w:rPr>
          <w:rFonts w:ascii="Calibri" w:cs="Calibri" w:eastAsia="Calibri" w:hAnsi="Calibri"/>
          <w:sz w:val="21"/>
          <w:szCs w:val="21"/>
        </w:rPr>
        <w:t xml:space="preserve">Idempotencia práctica: repetir la misma revisión por el mismo clínico devuelve 200 con el estado actual; un intento de revisión sobre un documento ya revisado por otro clínico devuelve 409 en v1.</w:t>
      </w:r>
    </w:p>
    <w:p>
      <w:pPr>
        <w:pStyle w:val="Heading3"/>
        <w:spacing w:after="100" w:before="200"/>
      </w:pPr>
      <w:r>
        <w:rPr>
          <w:rFonts w:ascii="Calibri" w:cs="Calibri" w:eastAsia="Calibri" w:hAnsi="Calibri"/>
          <w:b/>
          <w:bCs/>
          <w:color w:val="444444"/>
          <w:sz w:val="22"/>
          <w:szCs w:val="22"/>
        </w:rPr>
        <w:t xml:space="preserve">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HTTP</w:t>
            </w:r>
          </w:p>
        </w:tc>
        <w:tc>
          <w:tcPr>
            <w:tcW w:type="dxa" w:w="2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detail.code</w:t>
            </w:r>
          </w:p>
        </w:tc>
        <w:tc>
          <w:tcPr>
            <w:tcW w:type="dxa" w:w="56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Condición</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403</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NO_PATIENT_ACCESS</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clínico no está autorizado para este paciente.</w:t>
            </w:r>
          </w:p>
        </w:tc>
      </w:tr>
      <w:tr>
        <w:tc>
          <w:tcPr>
            <w:tcW w:type="dxa" w:w="8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404</w:t>
            </w:r>
          </w:p>
        </w:tc>
        <w:tc>
          <w:tcPr>
            <w:tcW w:type="dxa" w:w="26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NOT_FOUND</w:t>
            </w:r>
          </w:p>
        </w:tc>
        <w:tc>
          <w:tcPr>
            <w:tcW w:type="dxa" w:w="56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Registro inexistente.</w:t>
            </w:r>
          </w:p>
        </w:tc>
      </w:tr>
      <w:tr>
        <w:tc>
          <w:tcPr>
            <w:tcW w:type="dxa" w:w="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w:t>
            </w:r>
          </w:p>
        </w:tc>
        <w:tc>
          <w:tcPr>
            <w:tcW w:type="dxa" w:w="26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DOCUMENT_NOT_READY</w:t>
            </w:r>
          </w:p>
        </w:tc>
        <w:tc>
          <w:tcPr>
            <w:tcW w:type="dxa" w:w="56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documento no está listo o fue eliminado / ya revisado por otro clínico.</w:t>
            </w:r>
          </w:p>
        </w:tc>
      </w:tr>
    </w:tbl>
    <w:p>
      <w:pPr>
        <w:pStyle w:val="Heading1"/>
        <w:spacing w:after="160" w:before="320"/>
      </w:pPr>
      <w:r>
        <w:rPr>
          <w:rFonts w:ascii="Calibri" w:cs="Calibri" w:eastAsia="Calibri" w:hAnsi="Calibri"/>
          <w:b/>
          <w:bCs/>
          <w:color w:val="1F6F6B"/>
          <w:sz w:val="30"/>
          <w:szCs w:val="30"/>
        </w:rPr>
        <w:t xml:space="preserve">8. Modelo de datos MongoDB</w:t>
      </w:r>
    </w:p>
    <w:p>
      <w:pPr>
        <w:spacing w:after="120"/>
      </w:pPr>
      <w:r>
        <w:rPr>
          <w:rFonts w:ascii="Calibri" w:cs="Calibri" w:eastAsia="Calibri" w:hAnsi="Calibri"/>
          <w:b w:val="false"/>
          <w:bCs w:val="false"/>
          <w:i w:val="false"/>
          <w:iCs w:val="false"/>
          <w:sz w:val="21"/>
          <w:szCs w:val="21"/>
        </w:rPr>
        <w:t xml:space="preserve">Se añade una colección dedicada clinical_tests. Puede referenciar metadatos genéricos de la colección media, pero su ciclo de vida y política de acceso pertenecen al dominio de exámenes médicos.</w:t>
      </w:r>
    </w:p>
    <w:p>
      <w:pPr>
        <w:pStyle w:val="Heading3"/>
        <w:spacing w:after="100" w:before="200"/>
      </w:pPr>
      <w:r>
        <w:rPr>
          <w:rFonts w:ascii="Calibri" w:cs="Calibri" w:eastAsia="Calibri" w:hAnsi="Calibri"/>
          <w:b/>
          <w:bCs/>
          <w:color w:val="444444"/>
          <w:sz w:val="22"/>
          <w:szCs w:val="22"/>
        </w:rPr>
        <w:t xml:space="preserve">Documento clinical_tests</w:t>
      </w:r>
    </w:p>
    <w:p>
      <w:pPr>
        <w:shd w:fill="F5F5F0" w:val="clear"/>
        <w:spacing w:after="0" w:line="240"/>
        <w:ind w:left="200" w:right="200"/>
      </w:pPr>
      <w:r>
        <w:rPr>
          <w:rFonts w:ascii="Consolas" w:cs="Consolas" w:eastAsia="Consolas" w:hAnsi="Consolas"/>
          <w:sz w:val="17"/>
          <w:szCs w:val="17"/>
        </w:rPr>
        <w:t xml:space="preserve">{</w:t>
      </w:r>
    </w:p>
    <w:p>
      <w:pPr>
        <w:shd w:fill="F5F5F0" w:val="clear"/>
        <w:spacing w:after="0" w:line="240"/>
        <w:ind w:left="200" w:right="200"/>
      </w:pPr>
      <w:r>
        <w:rPr>
          <w:rFonts w:ascii="Consolas" w:cs="Consolas" w:eastAsia="Consolas" w:hAnsi="Consolas"/>
          <w:sz w:val="17"/>
          <w:szCs w:val="17"/>
        </w:rPr>
        <w:t xml:space="preserve">  "_id": ObjectId,</w:t>
      </w:r>
    </w:p>
    <w:p>
      <w:pPr>
        <w:shd w:fill="F5F5F0" w:val="clear"/>
        <w:spacing w:after="0" w:line="240"/>
        <w:ind w:left="200" w:right="200"/>
      </w:pPr>
      <w:r>
        <w:rPr>
          <w:rFonts w:ascii="Consolas" w:cs="Consolas" w:eastAsia="Consolas" w:hAnsi="Consolas"/>
          <w:sz w:val="17"/>
          <w:szCs w:val="17"/>
        </w:rPr>
        <w:t xml:space="preserve">  "clinical_test_id": "ct_01J...",        // ULID con prefijo, índice único</w:t>
      </w:r>
    </w:p>
    <w:p>
      <w:pPr>
        <w:shd w:fill="F5F5F0" w:val="clear"/>
        <w:spacing w:after="0" w:line="240"/>
        <w:ind w:left="200" w:right="200"/>
      </w:pPr>
      <w:r>
        <w:rPr>
          <w:rFonts w:ascii="Consolas" w:cs="Consolas" w:eastAsia="Consolas" w:hAnsi="Consolas"/>
          <w:sz w:val="17"/>
          <w:szCs w:val="17"/>
        </w:rPr>
        <w:t xml:space="preserve">  "patient_id": "P-...",</w:t>
      </w:r>
    </w:p>
    <w:p>
      <w:pPr>
        <w:shd w:fill="F5F5F0" w:val="clear"/>
        <w:spacing w:after="0" w:line="240"/>
        <w:ind w:left="200" w:right="200"/>
      </w:pPr>
      <w:r>
        <w:rPr>
          <w:rFonts w:ascii="Consolas" w:cs="Consolas" w:eastAsia="Consolas" w:hAnsi="Consolas"/>
          <w:sz w:val="17"/>
          <w:szCs w:val="17"/>
        </w:rPr>
        <w:t xml:space="preserve">  "case_id": ObjectId | null,</w:t>
      </w:r>
    </w:p>
    <w:p>
      <w:pPr>
        <w:shd w:fill="F5F5F0" w:val="clear"/>
        <w:spacing w:after="0" w:line="240"/>
        <w:ind w:left="200" w:right="200"/>
      </w:pPr>
      <w:r>
        <w:rPr>
          <w:rFonts w:ascii="Consolas" w:cs="Consolas" w:eastAsia="Consolas" w:hAnsi="Consolas"/>
          <w:sz w:val="17"/>
          <w:szCs w:val="17"/>
        </w:rPr>
        <w:t xml:space="preserve">  "appointment_id": ObjectId | null,</w:t>
      </w:r>
    </w:p>
    <w:p>
      <w:pPr>
        <w:shd w:fill="F5F5F0" w:val="clear"/>
        <w:spacing w:after="0" w:line="240"/>
        <w:ind w:left="200" w:right="200"/>
      </w:pPr>
      <w:r>
        <w:rPr>
          <w:rFonts w:ascii="Consolas" w:cs="Consolas" w:eastAsia="Consolas" w:hAnsi="Consolas"/>
          <w:sz w:val="17"/>
          <w:szCs w:val="17"/>
        </w:rPr>
        <w:t xml:space="preserve">  "title": "Analítica anual",</w:t>
      </w:r>
    </w:p>
    <w:p>
      <w:pPr>
        <w:shd w:fill="F5F5F0" w:val="clear"/>
        <w:spacing w:after="0" w:line="240"/>
        <w:ind w:left="200" w:right="200"/>
      </w:pPr>
      <w:r>
        <w:rPr>
          <w:rFonts w:ascii="Consolas" w:cs="Consolas" w:eastAsia="Consolas" w:hAnsi="Consolas"/>
          <w:sz w:val="17"/>
          <w:szCs w:val="17"/>
        </w:rPr>
        <w:t xml:space="preserve">  "test_type": "blood_test",</w:t>
      </w:r>
    </w:p>
    <w:p>
      <w:pPr>
        <w:shd w:fill="F5F5F0" w:val="clear"/>
        <w:spacing w:after="0" w:line="240"/>
        <w:ind w:left="200" w:right="200"/>
      </w:pPr>
      <w:r>
        <w:rPr>
          <w:rFonts w:ascii="Consolas" w:cs="Consolas" w:eastAsia="Consolas" w:hAnsi="Consolas"/>
          <w:sz w:val="17"/>
          <w:szCs w:val="17"/>
        </w:rPr>
        <w:t xml:space="preserve">  "test_date": "2026-08-10",</w:t>
      </w:r>
    </w:p>
    <w:p>
      <w:pPr>
        <w:shd w:fill="F5F5F0" w:val="clear"/>
        <w:spacing w:after="0" w:line="240"/>
        <w:ind w:left="200" w:right="200"/>
      </w:pPr>
      <w:r>
        <w:rPr>
          <w:rFonts w:ascii="Consolas" w:cs="Consolas" w:eastAsia="Consolas" w:hAnsi="Consolas"/>
          <w:sz w:val="17"/>
          <w:szCs w:val="17"/>
        </w:rPr>
        <w:t xml:space="preserve">  "patient_notes": "Nota opcional",</w:t>
      </w:r>
    </w:p>
    <w:p>
      <w:pPr>
        <w:shd w:fill="F5F5F0" w:val="clear"/>
        <w:spacing w:after="0" w:line="240"/>
        <w:ind w:left="200" w:right="200"/>
      </w:pPr>
      <w:r>
        <w:rPr>
          <w:rFonts w:ascii="Consolas" w:cs="Consolas" w:eastAsia="Consolas" w:hAnsi="Consolas"/>
          <w:sz w:val="17"/>
          <w:szCs w:val="17"/>
        </w:rPr>
        <w:t xml:space="preserve">  "file": {</w:t>
      </w:r>
    </w:p>
    <w:p>
      <w:pPr>
        <w:shd w:fill="F5F5F0" w:val="clear"/>
        <w:spacing w:after="0" w:line="240"/>
        <w:ind w:left="200" w:right="200"/>
      </w:pPr>
      <w:r>
        <w:rPr>
          <w:rFonts w:ascii="Consolas" w:cs="Consolas" w:eastAsia="Consolas" w:hAnsi="Consolas"/>
          <w:sz w:val="17"/>
          <w:szCs w:val="17"/>
        </w:rPr>
        <w:t xml:space="preserve">    "original_name": "blood-results.pdf",</w:t>
      </w:r>
    </w:p>
    <w:p>
      <w:pPr>
        <w:shd w:fill="F5F5F0" w:val="clear"/>
        <w:spacing w:after="0" w:line="240"/>
        <w:ind w:left="200" w:right="200"/>
      </w:pPr>
      <w:r>
        <w:rPr>
          <w:rFonts w:ascii="Consolas" w:cs="Consolas" w:eastAsia="Consolas" w:hAnsi="Consolas"/>
          <w:sz w:val="17"/>
          <w:szCs w:val="17"/>
        </w:rPr>
        <w:t xml:space="preserve">    "mime_type": "application/pdf",</w:t>
      </w:r>
    </w:p>
    <w:p>
      <w:pPr>
        <w:shd w:fill="F5F5F0" w:val="clear"/>
        <w:spacing w:after="0" w:line="240"/>
        <w:ind w:left="200" w:right="200"/>
      </w:pPr>
      <w:r>
        <w:rPr>
          <w:rFonts w:ascii="Consolas" w:cs="Consolas" w:eastAsia="Consolas" w:hAnsi="Consolas"/>
          <w:sz w:val="17"/>
          <w:szCs w:val="17"/>
        </w:rPr>
        <w:t xml:space="preserve">    "size_bytes": 1843221,</w:t>
      </w:r>
    </w:p>
    <w:p>
      <w:pPr>
        <w:shd w:fill="F5F5F0" w:val="clear"/>
        <w:spacing w:after="0" w:line="240"/>
        <w:ind w:left="200" w:right="200"/>
      </w:pPr>
      <w:r>
        <w:rPr>
          <w:rFonts w:ascii="Consolas" w:cs="Consolas" w:eastAsia="Consolas" w:hAnsi="Consolas"/>
          <w:sz w:val="17"/>
          <w:szCs w:val="17"/>
        </w:rPr>
        <w:t xml:space="preserve">    "sha256": "…",</w:t>
      </w:r>
    </w:p>
    <w:p>
      <w:pPr>
        <w:shd w:fill="F5F5F0" w:val="clear"/>
        <w:spacing w:after="0" w:line="240"/>
        <w:ind w:left="200" w:right="200"/>
      </w:pPr>
      <w:r>
        <w:rPr>
          <w:rFonts w:ascii="Consolas" w:cs="Consolas" w:eastAsia="Consolas" w:hAnsi="Consolas"/>
          <w:sz w:val="17"/>
          <w:szCs w:val="17"/>
        </w:rPr>
        <w:t xml:space="preserve">    "gcs_object_key": "private/clinical-tests/…/original",</w:t>
      </w:r>
    </w:p>
    <w:p>
      <w:pPr>
        <w:shd w:fill="F5F5F0" w:val="clear"/>
        <w:spacing w:after="0" w:line="240"/>
        <w:ind w:left="200" w:right="200"/>
      </w:pPr>
      <w:r>
        <w:rPr>
          <w:rFonts w:ascii="Consolas" w:cs="Consolas" w:eastAsia="Consolas" w:hAnsi="Consolas"/>
          <w:sz w:val="17"/>
          <w:szCs w:val="17"/>
        </w:rPr>
        <w:t xml:space="preserve">    "media_id": ObjectId | null</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"upload": {</w:t>
      </w:r>
    </w:p>
    <w:p>
      <w:pPr>
        <w:shd w:fill="F5F5F0" w:val="clear"/>
        <w:spacing w:after="0" w:line="240"/>
        <w:ind w:left="200" w:right="200"/>
      </w:pPr>
      <w:r>
        <w:rPr>
          <w:rFonts w:ascii="Consolas" w:cs="Consolas" w:eastAsia="Consolas" w:hAnsi="Consolas"/>
          <w:sz w:val="17"/>
          <w:szCs w:val="17"/>
        </w:rPr>
        <w:t xml:space="preserve">    "upload_id": "ctu_01J...",</w:t>
      </w:r>
    </w:p>
    <w:p>
      <w:pPr>
        <w:shd w:fill="F5F5F0" w:val="clear"/>
        <w:spacing w:after="0" w:line="240"/>
        <w:ind w:left="200" w:right="200"/>
      </w:pPr>
      <w:r>
        <w:rPr>
          <w:rFonts w:ascii="Consolas" w:cs="Consolas" w:eastAsia="Consolas" w:hAnsi="Consolas"/>
          <w:sz w:val="17"/>
          <w:szCs w:val="17"/>
        </w:rPr>
        <w:t xml:space="preserve">    "client_upload_id": "UUID",</w:t>
      </w:r>
    </w:p>
    <w:p>
      <w:pPr>
        <w:shd w:fill="F5F5F0" w:val="clear"/>
        <w:spacing w:after="0" w:line="240"/>
        <w:ind w:left="200" w:right="200"/>
      </w:pPr>
      <w:r>
        <w:rPr>
          <w:rFonts w:ascii="Consolas" w:cs="Consolas" w:eastAsia="Consolas" w:hAnsi="Consolas"/>
          <w:sz w:val="17"/>
          <w:szCs w:val="17"/>
        </w:rPr>
        <w:t xml:space="preserve">    "status": "ready_for_review",</w:t>
      </w:r>
    </w:p>
    <w:p>
      <w:pPr>
        <w:shd w:fill="F5F5F0" w:val="clear"/>
        <w:spacing w:after="0" w:line="240"/>
        <w:ind w:left="200" w:right="200"/>
      </w:pPr>
      <w:r>
        <w:rPr>
          <w:rFonts w:ascii="Consolas" w:cs="Consolas" w:eastAsia="Consolas" w:hAnsi="Consolas"/>
          <w:sz w:val="17"/>
          <w:szCs w:val="17"/>
        </w:rPr>
        <w:t xml:space="preserve">    "validated_at": ISODate | null,</w:t>
      </w:r>
    </w:p>
    <w:p>
      <w:pPr>
        <w:shd w:fill="F5F5F0" w:val="clear"/>
        <w:spacing w:after="0" w:line="240"/>
        <w:ind w:left="200" w:right="200"/>
      </w:pPr>
      <w:r>
        <w:rPr>
          <w:rFonts w:ascii="Consolas" w:cs="Consolas" w:eastAsia="Consolas" w:hAnsi="Consolas"/>
          <w:sz w:val="17"/>
          <w:szCs w:val="17"/>
        </w:rPr>
        <w:t xml:space="preserve">    "rejection": { "code": "...", "message": "..." } | null</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"review": {</w:t>
      </w:r>
    </w:p>
    <w:p>
      <w:pPr>
        <w:shd w:fill="F5F5F0" w:val="clear"/>
        <w:spacing w:after="0" w:line="240"/>
        <w:ind w:left="200" w:right="200"/>
      </w:pPr>
      <w:r>
        <w:rPr>
          <w:rFonts w:ascii="Consolas" w:cs="Consolas" w:eastAsia="Consolas" w:hAnsi="Consolas"/>
          <w:sz w:val="17"/>
          <w:szCs w:val="17"/>
        </w:rPr>
        <w:t xml:space="preserve">    "status": "not_reviewed",</w:t>
      </w:r>
    </w:p>
    <w:p>
      <w:pPr>
        <w:shd w:fill="F5F5F0" w:val="clear"/>
        <w:spacing w:after="0" w:line="240"/>
        <w:ind w:left="200" w:right="200"/>
      </w:pPr>
      <w:r>
        <w:rPr>
          <w:rFonts w:ascii="Consolas" w:cs="Consolas" w:eastAsia="Consolas" w:hAnsi="Consolas"/>
          <w:sz w:val="17"/>
          <w:szCs w:val="17"/>
        </w:rPr>
        <w:t xml:space="preserve">    "reviewed_at": ISODate | null,</w:t>
      </w:r>
    </w:p>
    <w:p>
      <w:pPr>
        <w:shd w:fill="F5F5F0" w:val="clear"/>
        <w:spacing w:after="0" w:line="240"/>
        <w:ind w:left="200" w:right="200"/>
      </w:pPr>
      <w:r>
        <w:rPr>
          <w:rFonts w:ascii="Consolas" w:cs="Consolas" w:eastAsia="Consolas" w:hAnsi="Consolas"/>
          <w:sz w:val="17"/>
          <w:szCs w:val="17"/>
        </w:rPr>
        <w:t xml:space="preserve">    "reviewed_by": "C-..." | null,</w:t>
      </w:r>
    </w:p>
    <w:p>
      <w:pPr>
        <w:shd w:fill="F5F5F0" w:val="clear"/>
        <w:spacing w:after="0" w:line="240"/>
        <w:ind w:left="200" w:right="200"/>
      </w:pPr>
      <w:r>
        <w:rPr>
          <w:rFonts w:ascii="Consolas" w:cs="Consolas" w:eastAsia="Consolas" w:hAnsi="Consolas"/>
          <w:sz w:val="17"/>
          <w:szCs w:val="17"/>
        </w:rPr>
        <w:t xml:space="preserve">    "private_note": "..." | null</w:t>
      </w:r>
    </w:p>
    <w:p>
      <w:pPr>
        <w:shd w:fill="F5F5F0" w:val="clear"/>
        <w:spacing w:after="0" w:line="240"/>
        <w:ind w:left="200" w:right="200"/>
      </w:pPr>
      <w:r>
        <w:rPr>
          <w:rFonts w:ascii="Consolas" w:cs="Consolas" w:eastAsia="Consolas" w:hAnsi="Consolas"/>
          <w:sz w:val="17"/>
          <w:szCs w:val="17"/>
        </w:rPr>
        <w:t xml:space="preserve">  },</w:t>
      </w:r>
    </w:p>
    <w:p>
      <w:pPr>
        <w:shd w:fill="F5F5F0" w:val="clear"/>
        <w:spacing w:after="0" w:line="240"/>
        <w:ind w:left="200" w:right="200"/>
      </w:pPr>
      <w:r>
        <w:rPr>
          <w:rFonts w:ascii="Consolas" w:cs="Consolas" w:eastAsia="Consolas" w:hAnsi="Consolas"/>
          <w:sz w:val="17"/>
          <w:szCs w:val="17"/>
        </w:rPr>
        <w:t xml:space="preserve">  "created_at": ISODate,</w:t>
      </w:r>
    </w:p>
    <w:p>
      <w:pPr>
        <w:shd w:fill="F5F5F0" w:val="clear"/>
        <w:spacing w:after="0" w:line="240"/>
        <w:ind w:left="200" w:right="200"/>
      </w:pPr>
      <w:r>
        <w:rPr>
          <w:rFonts w:ascii="Consolas" w:cs="Consolas" w:eastAsia="Consolas" w:hAnsi="Consolas"/>
          <w:sz w:val="17"/>
          <w:szCs w:val="17"/>
        </w:rPr>
        <w:t xml:space="preserve">  "updated_at": ISODate,</w:t>
      </w:r>
    </w:p>
    <w:p>
      <w:pPr>
        <w:shd w:fill="F5F5F0" w:val="clear"/>
        <w:spacing w:after="0" w:line="240"/>
        <w:ind w:left="200" w:right="200"/>
      </w:pPr>
      <w:r>
        <w:rPr>
          <w:rFonts w:ascii="Consolas" w:cs="Consolas" w:eastAsia="Consolas" w:hAnsi="Consolas"/>
          <w:sz w:val="17"/>
          <w:szCs w:val="17"/>
        </w:rPr>
        <w:t xml:space="preserve">  "deleted_at": ISODate | null</w:t>
      </w:r>
    </w:p>
    <w:p>
      <w:pPr>
        <w:shd w:fill="F5F5F0" w:val="clear"/>
        <w:spacing w:after="160" w:line="240"/>
        <w:ind w:left="200" w:right="200"/>
      </w:pPr>
      <w:r>
        <w:rPr>
          <w:rFonts w:ascii="Consolas" w:cs="Consolas" w:eastAsia="Consolas" w:hAnsi="Consolas"/>
          <w:sz w:val="17"/>
          <w:szCs w:val="17"/>
        </w:rPr>
        <w:t xml:space="preserve">}</w:t>
      </w:r>
    </w:p>
    <w:p>
      <w:pPr>
        <w:pStyle w:val="Heading3"/>
        <w:spacing w:after="100" w:before="200"/>
      </w:pPr>
      <w:r>
        <w:rPr>
          <w:rFonts w:ascii="Calibri" w:cs="Calibri" w:eastAsia="Calibri" w:hAnsi="Calibri"/>
          <w:b/>
          <w:bCs/>
          <w:color w:val="444444"/>
          <w:sz w:val="22"/>
          <w:szCs w:val="22"/>
        </w:rPr>
        <w:t xml:space="preserve">Índices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Índice</w:t>
            </w:r>
          </w:p>
        </w:tc>
        <w:tc>
          <w:tcPr>
            <w:tcW w:type="dxa" w:w="48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Motivo</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clinical_test_id (unique)</w:t>
            </w:r>
          </w:p>
        </w:tc>
        <w:tc>
          <w:tcPr>
            <w:tcW w:type="dxa" w:w="4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Identificador estable del API.</w:t>
            </w:r>
          </w:p>
        </w:tc>
      </w:tr>
      <w:tr>
        <w:tc>
          <w:tcPr>
            <w:tcW w:type="dxa" w:w="42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patient_id + test_date desc + created_at desc</w:t>
            </w:r>
          </w:p>
        </w:tc>
        <w:tc>
          <w:tcPr>
            <w:tcW w:type="dxa" w:w="4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Listados de documentos de paciente y clínico.</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patient_id + upload.client_upload_id (unique)</w:t>
            </w:r>
          </w:p>
        </w:tc>
        <w:tc>
          <w:tcPr>
            <w:tcW w:type="dxa" w:w="4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Reintentos móviles idempotentes.</w:t>
            </w:r>
          </w:p>
        </w:tc>
      </w:tr>
      <w:tr>
        <w:tc>
          <w:tcPr>
            <w:tcW w:type="dxa" w:w="42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upload.upload_id (unique)</w:t>
            </w:r>
          </w:p>
        </w:tc>
        <w:tc>
          <w:tcPr>
            <w:tcW w:type="dxa" w:w="4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Búsqueda rápida de estado de subida.</w:t>
            </w:r>
          </w:p>
        </w:tc>
      </w:tr>
      <w:tr>
        <w:tc>
          <w:tcPr>
            <w:tcW w:type="dxa" w:w="4200"/>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case_id + test_date desc; appointment_id</w:t>
            </w:r>
          </w:p>
        </w:tc>
        <w:tc>
          <w:tcPr>
            <w:tcW w:type="dxa" w:w="48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Filtrado por contexto clínico.</w:t>
            </w:r>
          </w:p>
        </w:tc>
      </w:tr>
      <w:tr>
        <w:tc>
          <w:tcPr>
            <w:tcW w:type="dxa" w:w="4200"/>
            <w:shd w:fill="F2F2F2" w:val="clear"/>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upload.status + updated_at</w:t>
            </w:r>
          </w:p>
        </w:tc>
        <w:tc>
          <w:tcPr>
            <w:tcW w:type="dxa" w:w="48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Monitorización de workers y recuperación operacional.</w:t>
            </w:r>
          </w:p>
        </w:tc>
      </w:tr>
    </w:tbl>
    <w:p>
      <w:pPr>
        <w:spacing w:after="120"/>
      </w:pPr>
      <w:r>
        <w:rPr>
          <w:rFonts w:ascii="Calibri" w:cs="Calibri" w:eastAsia="Calibri" w:hAnsi="Calibri"/>
          <w:b w:val="false"/>
          <w:bCs w:val="false"/>
          <w:i w:val="false"/>
          <w:iCs w:val="false"/>
          <w:sz w:val="21"/>
          <w:szCs w:val="21"/>
        </w:rPr>
        <w:t xml:space="preserve">Además: colección idempotency_keys (clave, hash del request, respuesta serializada, TTL 24 h) y colección/outbox de jobs de validación para el despacho transaccional del escaneo.</w:t>
      </w:r>
    </w:p>
    <w:p>
      <w:pPr>
        <w:pStyle w:val="Heading1"/>
        <w:spacing w:after="160" w:before="320"/>
      </w:pPr>
      <w:r>
        <w:rPr>
          <w:rFonts w:ascii="Calibri" w:cs="Calibri" w:eastAsia="Calibri" w:hAnsi="Calibri"/>
          <w:b/>
          <w:bCs/>
          <w:color w:val="1F6F6B"/>
          <w:sz w:val="30"/>
          <w:szCs w:val="30"/>
        </w:rPr>
        <w:t xml:space="preserve">9. Seguridad, privacidad y controles operacionales</w:t>
      </w:r>
    </w:p>
    <w:p>
      <w:pPr>
        <w:pStyle w:val="ListParagraph"/>
        <w:numPr>
          <w:ilvl w:val="0"/>
          <w:numId w:val="2"/>
        </w:numPr>
        <w:spacing w:after="80"/>
      </w:pPr>
      <w:r>
        <w:rPr>
          <w:rFonts w:ascii="Calibri" w:cs="Calibri" w:eastAsia="Calibri" w:hAnsi="Calibri"/>
          <w:sz w:val="21"/>
          <w:szCs w:val="21"/>
        </w:rPr>
        <w:t xml:space="preserve">Todo archivo y sus metadatos son datos de salud sensibles. Cifrado en tránsito (TLS) y en reposo; acceso IAM de GCS restringido a cuentas de servicio y URLs firmadas.</w:t>
      </w:r>
    </w:p>
    <w:p>
      <w:pPr>
        <w:pStyle w:val="ListParagraph"/>
        <w:numPr>
          <w:ilvl w:val="0"/>
          <w:numId w:val="2"/>
        </w:numPr>
        <w:spacing w:after="80"/>
      </w:pPr>
      <w:r>
        <w:rPr>
          <w:rFonts w:ascii="Calibri" w:cs="Calibri" w:eastAsia="Calibri" w:hAnsi="Calibri"/>
          <w:sz w:val="21"/>
          <w:szCs w:val="21"/>
        </w:rPr>
        <w:t xml:space="preserve">Escaneo de malware y validación de contenido/MIME asíncronos antes de que un documento sea descargable. Los objetos en procesamiento permanecen en un prefijo de cuarentena hasta ser aceptados.</w:t>
      </w:r>
    </w:p>
    <w:p>
      <w:pPr>
        <w:pStyle w:val="ListParagraph"/>
        <w:numPr>
          <w:ilvl w:val="0"/>
          <w:numId w:val="2"/>
        </w:numPr>
        <w:spacing w:after="80"/>
      </w:pPr>
      <w:r>
        <w:rPr>
          <w:rFonts w:ascii="Calibri" w:cs="Calibri" w:eastAsia="Calibri" w:hAnsi="Calibri"/>
          <w:sz w:val="21"/>
          <w:szCs w:val="21"/>
        </w:rPr>
        <w:t xml:space="preserve">Eliminar o no exponer metadatos EXIF sensibles de imágenes cuando no sean clínicamente necesarios; conservar el original inmutable solo si la política lo exige.</w:t>
      </w:r>
    </w:p>
    <w:p>
      <w:pPr>
        <w:pStyle w:val="ListParagraph"/>
        <w:numPr>
          <w:ilvl w:val="0"/>
          <w:numId w:val="2"/>
        </w:numPr>
        <w:spacing w:after="80"/>
      </w:pPr>
      <w:r>
        <w:rPr>
          <w:rFonts w:ascii="Calibri" w:cs="Calibri" w:eastAsia="Calibri" w:hAnsi="Calibri"/>
          <w:sz w:val="21"/>
          <w:szCs w:val="21"/>
        </w:rPr>
        <w:t xml:space="preserve">Eventos de auditoría para: initiate, complete, emisión de download-url, revisión, cambios de metadatos y eliminación/retirada. Nunca almacenar bearer tokens, URLs firmadas ni contenido de archivos en logs.</w:t>
      </w:r>
    </w:p>
    <w:p>
      <w:pPr>
        <w:pStyle w:val="ListParagraph"/>
        <w:numPr>
          <w:ilvl w:val="0"/>
          <w:numId w:val="2"/>
        </w:numPr>
        <w:spacing w:after="80"/>
      </w:pPr>
      <w:r>
        <w:rPr>
          <w:rFonts w:ascii="Calibri" w:cs="Calibri" w:eastAsia="Calibri" w:hAnsi="Calibri"/>
          <w:sz w:val="21"/>
          <w:szCs w:val="21"/>
        </w:rPr>
        <w:t xml:space="preserve">Rate limits y cuotas por paciente; límites de servidor sobre subidas pendientes, tamaño de archivo y consumo total de almacenamiento.</w:t>
      </w:r>
    </w:p>
    <w:p>
      <w:pPr>
        <w:pStyle w:val="ListParagraph"/>
        <w:numPr>
          <w:ilvl w:val="0"/>
          <w:numId w:val="2"/>
        </w:numPr>
        <w:spacing w:after="80"/>
      </w:pPr>
      <w:r>
        <w:rPr>
          <w:rFonts w:ascii="Calibri" w:cs="Calibri" w:eastAsia="Calibri" w:hAnsi="Calibri"/>
          <w:sz w:val="21"/>
          <w:szCs w:val="21"/>
        </w:rPr>
        <w:t xml:space="preserve">Política documentada de retención y legal hold. El soft delete y la purga en segundo plano deben ser compatibles con las obligaciones clínicas, contractuales y regulatorias.</w:t>
      </w:r>
    </w:p>
    <w:p>
      <w:pPr>
        <w:pStyle w:val="ListParagraph"/>
        <w:numPr>
          <w:ilvl w:val="0"/>
          <w:numId w:val="2"/>
        </w:numPr>
        <w:spacing w:after="80"/>
      </w:pPr>
      <w:r>
        <w:rPr>
          <w:rFonts w:ascii="Calibri" w:cs="Calibri" w:eastAsia="Calibri" w:hAnsi="Calibri"/>
          <w:sz w:val="21"/>
          <w:szCs w:val="21"/>
        </w:rPr>
        <w:t xml:space="preserve">Errores de validación genéricos hacia la app; los detalles del escáner de seguridad quedan restringidos a los logs de operaciones.</w:t>
      </w:r>
    </w:p>
    <w:p>
      <w:pPr>
        <w:pStyle w:val="Heading1"/>
        <w:spacing w:after="160" w:before="320"/>
      </w:pPr>
      <w:r>
        <w:rPr>
          <w:rFonts w:ascii="Calibri" w:cs="Calibri" w:eastAsia="Calibri" w:hAnsi="Calibri"/>
          <w:b/>
          <w:bCs/>
          <w:color w:val="1F6F6B"/>
          <w:sz w:val="30"/>
          <w:szCs w:val="30"/>
        </w:rPr>
        <w:t xml:space="preserve">10. Orden de entrega y criterios de aceptación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Fase</w:t>
            </w:r>
          </w:p>
        </w:tc>
        <w:tc>
          <w:tcPr>
            <w:tcW w:type="dxa" w:w="3600"/>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Entregables</w:t>
            </w:r>
          </w:p>
        </w:tc>
        <w:tc>
          <w:tcPr>
            <w:tcW w:type="dxa" w:w="3326"/>
            <w:shd w:fill="1F6F6B"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Hecho cuando</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Datos y almacenamiento</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Colección clinical_tests, índices, prefijos privados de GCS, servicio de URLs firmadas, worker de validación/outbox.</w:t>
            </w:r>
          </w:p>
        </w:tc>
        <w:tc>
          <w:tcPr>
            <w:tcW w:type="dxa" w:w="3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objeto puede crearse, verificarse, escanearse y quedar representado por un registro durable en MongoDB.</w:t>
            </w:r>
          </w:p>
        </w:tc>
      </w:tr>
      <w:tr>
        <w:tc>
          <w:tcPr>
            <w:tcW w:type="dxa" w:w="2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API de sincronización móvil</w:t>
            </w:r>
          </w:p>
        </w:tc>
        <w:tc>
          <w:tcPr>
            <w:tcW w:type="dxa" w:w="3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Endpoints initiate, refresh-url, complete y status con idempotencia y tests de contrato.</w:t>
            </w:r>
          </w:p>
        </w:tc>
        <w:tc>
          <w:tcPr>
            <w:tcW w:type="dxa" w:w="33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interrupción de red simulada nunca crea registros duplicados ni permite el borrado local prematuro.</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Experiencia del paciente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Endpoints de listado, detalle, edición, eliminación y descarga segura; worker/UI de Drift en Flutter.</w:t>
            </w:r>
          </w:p>
        </w:tc>
        <w:tc>
          <w:tcPr>
            <w:tcW w:type="dxa" w:w="3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paciente puede enviar, inspeccionar y gestionar solo sus propios resultados listos.</w:t>
            </w:r>
          </w:p>
        </w:tc>
      </w:tr>
      <w:tr>
        <w:tc>
          <w:tcPr>
            <w:tcW w:type="dxa" w:w="21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Experiencia del clínico</w:t>
            </w:r>
          </w:p>
        </w:tc>
        <w:tc>
          <w:tcPr>
            <w:tcW w:type="dxa" w:w="3600"/>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Acceso autorizado a listado/detalle/descarga y endpoint de revisión con eventos de auditoría.</w:t>
            </w:r>
          </w:p>
        </w:tc>
        <w:tc>
          <w:tcPr>
            <w:tcW w:type="dxa" w:w="3326"/>
            <w:shd w:fill="F2F2F2"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clínico autorizado puede revisar; uno no autorizado recibe 403.</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Endurecimiento</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Monitorización, rate limits, comportamiento de retención, casos de fallo de malware y tests E2E iOS/Android.</w:t>
            </w:r>
          </w:p>
        </w:tc>
        <w:tc>
          <w:tcPr>
            <w:tcW w:type="dxa" w:w="3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Todos los escenarios de aceptación pasan en staging.</w:t>
            </w:r>
          </w:p>
        </w:tc>
      </w:tr>
    </w:tbl>
    <w:p>
      <w:pPr>
        <w:pStyle w:val="Heading3"/>
        <w:spacing w:after="100" w:before="200"/>
      </w:pPr>
      <w:r>
        <w:rPr>
          <w:rFonts w:ascii="Calibri" w:cs="Calibri" w:eastAsia="Calibri" w:hAnsi="Calibri"/>
          <w:b/>
          <w:bCs/>
          <w:color w:val="444444"/>
          <w:sz w:val="22"/>
          <w:szCs w:val="22"/>
        </w:rPr>
        <w:t xml:space="preserve">Escenarios mínimos de aceptación end-to-end</w:t>
      </w:r>
    </w:p>
    <w:p>
      <w:pPr>
        <w:pStyle w:val="ListParagraph"/>
        <w:numPr>
          <w:ilvl w:val="0"/>
          <w:numId w:val="2"/>
        </w:numPr>
        <w:spacing w:after="80"/>
      </w:pPr>
      <w:r>
        <w:rPr>
          <w:rFonts w:ascii="Calibri" w:cs="Calibri" w:eastAsia="Calibri" w:hAnsi="Calibri"/>
          <w:sz w:val="21"/>
          <w:szCs w:val="21"/>
        </w:rPr>
        <w:t xml:space="preserve">Una selección offline encola un PDF válido en Drift; el archivo permanece privado de la app hasta completar la sincronización.</w:t>
      </w:r>
    </w:p>
    <w:p>
      <w:pPr>
        <w:pStyle w:val="ListParagraph"/>
        <w:numPr>
          <w:ilvl w:val="0"/>
          <w:numId w:val="2"/>
        </w:numPr>
        <w:spacing w:after="80"/>
      </w:pPr>
      <w:r>
        <w:rPr>
          <w:rFonts w:ascii="Calibri" w:cs="Calibri" w:eastAsia="Calibri" w:hAnsi="Calibri"/>
          <w:sz w:val="21"/>
          <w:szCs w:val="21"/>
        </w:rPr>
        <w:t xml:space="preserve">Una subida interrumpida después del PUT firmado pero antes de complete se reanuda de forma idempotente y produce exactamente un clinical_test_id.</w:t>
      </w:r>
    </w:p>
    <w:p>
      <w:pPr>
        <w:pStyle w:val="ListParagraph"/>
        <w:numPr>
          <w:ilvl w:val="0"/>
          <w:numId w:val="2"/>
        </w:numPr>
        <w:spacing w:after="80"/>
      </w:pPr>
      <w:r>
        <w:rPr>
          <w:rFonts w:ascii="Calibri" w:cs="Calibri" w:eastAsia="Calibri" w:hAnsi="Calibri"/>
          <w:sz w:val="21"/>
          <w:szCs w:val="21"/>
        </w:rPr>
        <w:t xml:space="preserve">Una respuesta processing o rejected no borra el archivo local.</w:t>
      </w:r>
    </w:p>
    <w:p>
      <w:pPr>
        <w:pStyle w:val="ListParagraph"/>
        <w:numPr>
          <w:ilvl w:val="0"/>
          <w:numId w:val="2"/>
        </w:numPr>
        <w:spacing w:after="80"/>
      </w:pPr>
      <w:r>
        <w:rPr>
          <w:rFonts w:ascii="Calibri" w:cs="Calibri" w:eastAsia="Calibri" w:hAnsi="Calibri"/>
          <w:sz w:val="21"/>
          <w:szCs w:val="21"/>
        </w:rPr>
        <w:t xml:space="preserve">Una respuesta ready_for_review con local_file_can_be_deleted: true borra solo el archivo local correspondiente y deja accesible el registro en la nube.</w:t>
      </w:r>
    </w:p>
    <w:p>
      <w:pPr>
        <w:pStyle w:val="ListParagraph"/>
        <w:numPr>
          <w:ilvl w:val="0"/>
          <w:numId w:val="2"/>
        </w:numPr>
        <w:spacing w:after="80"/>
      </w:pPr>
      <w:r>
        <w:rPr>
          <w:rFonts w:ascii="Calibri" w:cs="Calibri" w:eastAsia="Calibri" w:hAnsi="Calibri"/>
          <w:sz w:val="21"/>
          <w:szCs w:val="21"/>
        </w:rPr>
        <w:t xml:space="preserve">El paciente A no puede listar, leer, descargar, editar ni eliminar un resultado del paciente B.</w:t>
      </w:r>
    </w:p>
    <w:p>
      <w:pPr>
        <w:pStyle w:val="ListParagraph"/>
        <w:numPr>
          <w:ilvl w:val="0"/>
          <w:numId w:val="2"/>
        </w:numPr>
        <w:spacing w:after="80"/>
      </w:pPr>
      <w:r>
        <w:rPr>
          <w:rFonts w:ascii="Calibri" w:cs="Calibri" w:eastAsia="Calibri" w:hAnsi="Calibri"/>
          <w:sz w:val="21"/>
          <w:szCs w:val="21"/>
        </w:rPr>
        <w:t xml:space="preserve">Un clínico no autorizado no accede al resultado de un paciente; uno autorizado puede revisarlo y la auditoría identifica al revisor.</w:t>
      </w:r>
    </w:p>
    <w:p>
      <w:pPr>
        <w:pStyle w:val="ListParagraph"/>
        <w:numPr>
          <w:ilvl w:val="0"/>
          <w:numId w:val="2"/>
        </w:numPr>
        <w:spacing w:after="80"/>
      </w:pPr>
      <w:r>
        <w:rPr>
          <w:rFonts w:ascii="Calibri" w:cs="Calibri" w:eastAsia="Calibri" w:hAnsi="Calibri"/>
          <w:sz w:val="21"/>
          <w:szCs w:val="21"/>
        </w:rPr>
        <w:t xml:space="preserve">Un archivo disfrazado o positivo en malware se rechaza/pone en cuarentena y nunca recibe una URL de descarga.</w:t>
      </w:r>
    </w:p>
    <w:p>
      <w:pPr>
        <w:pStyle w:val="Heading1"/>
        <w:spacing w:after="160" w:before="320"/>
      </w:pPr>
      <w:r>
        <w:rPr>
          <w:rFonts w:ascii="Calibri" w:cs="Calibri" w:eastAsia="Calibri" w:hAnsi="Calibri"/>
          <w:b/>
          <w:bCs/>
          <w:color w:val="1F6F6B"/>
          <w:sz w:val="30"/>
          <w:szCs w:val="30"/>
        </w:rPr>
        <w:t xml:space="preserve">11. Fuera de alcance en la primera versión</w:t>
      </w:r>
    </w:p>
    <w:p>
      <w:pPr>
        <w:pStyle w:val="ListParagraph"/>
        <w:numPr>
          <w:ilvl w:val="0"/>
          <w:numId w:val="2"/>
        </w:numPr>
        <w:spacing w:after="80"/>
      </w:pPr>
      <w:r>
        <w:rPr>
          <w:rFonts w:ascii="Calibri" w:cs="Calibri" w:eastAsia="Calibri" w:hAnsi="Calibri"/>
          <w:sz w:val="21"/>
          <w:szCs w:val="21"/>
        </w:rPr>
        <w:t xml:space="preserve">OCR automático, extracción estructurada de valores de laboratorio, interpretación clínica o diagnóstico derivado de IA.</w:t>
      </w:r>
    </w:p>
    <w:p>
      <w:pPr>
        <w:pStyle w:val="ListParagraph"/>
        <w:numPr>
          <w:ilvl w:val="0"/>
          <w:numId w:val="2"/>
        </w:numPr>
        <w:spacing w:after="80"/>
      </w:pPr>
      <w:r>
        <w:rPr>
          <w:rFonts w:ascii="Calibri" w:cs="Calibri" w:eastAsia="Calibri" w:hAnsi="Calibri"/>
          <w:sz w:val="21"/>
          <w:szCs w:val="21"/>
        </w:rPr>
        <w:t xml:space="preserve">Lotes multi-archivo o subida de archivos comprimidos; cada archivo es un registro clinical_test discreto en v1.</w:t>
      </w:r>
    </w:p>
    <w:p>
      <w:pPr>
        <w:pStyle w:val="ListParagraph"/>
        <w:numPr>
          <w:ilvl w:val="0"/>
          <w:numId w:val="2"/>
        </w:numPr>
        <w:spacing w:after="80"/>
      </w:pPr>
      <w:r>
        <w:rPr>
          <w:rFonts w:ascii="Calibri" w:cs="Calibri" w:eastAsia="Calibri" w:hAnsi="Calibri"/>
          <w:sz w:val="21"/>
          <w:szCs w:val="21"/>
        </w:rPr>
        <w:t xml:space="preserve">Notas de revisión visibles para el paciente o notificaciones automáticas; pueden añadirse después sobre el evento reviewed.</w:t>
      </w:r>
    </w:p>
    <w:p>
      <w:pPr>
        <w:pStyle w:val="ListParagraph"/>
        <w:numPr>
          <w:ilvl w:val="0"/>
          <w:numId w:val="2"/>
        </w:numPr>
        <w:spacing w:after="80"/>
      </w:pPr>
      <w:r>
        <w:rPr>
          <w:rFonts w:ascii="Calibri" w:cs="Calibri" w:eastAsia="Calibri" w:hAnsi="Calibri"/>
          <w:sz w:val="21"/>
          <w:szCs w:val="21"/>
        </w:rPr>
        <w:t xml:space="preserve">Reemplazo in situ de un archivo original ya enviado. Una corrección se representa con un envío nuevo y, si procede, la retirada del anterior.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2026-08-12T16:45:17.586Z</dcterms:created>
  <dcterms:modified xsi:type="dcterms:W3CDTF">2026-08-12T16:45:17.601Z</dcterms:modified>
</cp:coreProperties>
</file>

<file path=docProps/custom.xml><?xml version="1.0" encoding="utf-8"?>
<Properties xmlns="http://schemas.openxmlformats.org/officeDocument/2006/custom-properties" xmlns:vt="http://schemas.openxmlformats.org/officeDocument/2006/docPropsVTypes"/>
</file>