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AA33F" w14:textId="129CDA51" w:rsidR="0040191D" w:rsidRPr="005044F3" w:rsidRDefault="004B6E6E" w:rsidP="00376BDA">
      <w:pPr>
        <w:pStyle w:val="NoSpacing"/>
        <w:rPr>
          <w:sz w:val="24"/>
          <w:szCs w:val="24"/>
          <w:u w:val="single"/>
        </w:rPr>
      </w:pPr>
      <w:r>
        <w:rPr>
          <w:b/>
          <w:sz w:val="24"/>
          <w:szCs w:val="24"/>
          <w:u w:val="single"/>
        </w:rPr>
        <w:t xml:space="preserve">Venus Summer </w:t>
      </w:r>
      <w:r w:rsidR="004A3ECB" w:rsidRPr="004A3ECB">
        <w:rPr>
          <w:b/>
          <w:sz w:val="24"/>
          <w:szCs w:val="24"/>
          <w:u w:val="single"/>
        </w:rPr>
        <w:t xml:space="preserve">Greenhouse </w:t>
      </w:r>
      <w:r w:rsidR="00376BDA" w:rsidRPr="004A3ECB">
        <w:rPr>
          <w:b/>
          <w:sz w:val="24"/>
          <w:szCs w:val="24"/>
          <w:u w:val="single"/>
        </w:rPr>
        <w:t>Pilot Study</w:t>
      </w:r>
      <w:r w:rsidR="004A3ECB" w:rsidRPr="004A3ECB">
        <w:rPr>
          <w:sz w:val="24"/>
          <w:szCs w:val="24"/>
          <w:u w:val="single"/>
        </w:rPr>
        <w:t xml:space="preserve"> </w:t>
      </w:r>
    </w:p>
    <w:p w14:paraId="22B92FC6" w14:textId="77777777" w:rsidR="00F864E5" w:rsidRDefault="00F864E5" w:rsidP="00376BDA">
      <w:pPr>
        <w:pStyle w:val="NoSpacing"/>
        <w:rPr>
          <w:sz w:val="24"/>
          <w:szCs w:val="24"/>
        </w:rPr>
      </w:pPr>
    </w:p>
    <w:p w14:paraId="01F49E27" w14:textId="77777777" w:rsidR="005044F3" w:rsidRDefault="005044F3" w:rsidP="00376BDA">
      <w:pPr>
        <w:pStyle w:val="NoSpacing"/>
        <w:rPr>
          <w:sz w:val="24"/>
          <w:szCs w:val="24"/>
        </w:rPr>
      </w:pPr>
    </w:p>
    <w:p w14:paraId="21258C4B" w14:textId="56CCEC37" w:rsidR="004A3ECB" w:rsidRDefault="004A3ECB" w:rsidP="00376BDA">
      <w:pPr>
        <w:pStyle w:val="NoSpacing"/>
        <w:rPr>
          <w:sz w:val="24"/>
          <w:szCs w:val="24"/>
        </w:rPr>
      </w:pPr>
      <w:r w:rsidRPr="004A3ECB">
        <w:rPr>
          <w:b/>
          <w:sz w:val="24"/>
          <w:szCs w:val="24"/>
        </w:rPr>
        <w:t>Goal</w:t>
      </w:r>
      <w:r>
        <w:rPr>
          <w:sz w:val="24"/>
          <w:szCs w:val="24"/>
        </w:rPr>
        <w:t xml:space="preserve"> - T</w:t>
      </w:r>
      <w:r w:rsidRPr="004A3ECB">
        <w:rPr>
          <w:sz w:val="24"/>
          <w:szCs w:val="24"/>
        </w:rPr>
        <w:t>o see if</w:t>
      </w:r>
      <w:r w:rsidR="001A23BF">
        <w:rPr>
          <w:sz w:val="24"/>
          <w:szCs w:val="24"/>
        </w:rPr>
        <w:t xml:space="preserve"> soil function and</w:t>
      </w:r>
      <w:r w:rsidR="00616BFC">
        <w:rPr>
          <w:sz w:val="24"/>
          <w:szCs w:val="24"/>
        </w:rPr>
        <w:t xml:space="preserve"> plant fitness</w:t>
      </w:r>
      <w:r w:rsidR="001A23BF">
        <w:rPr>
          <w:sz w:val="24"/>
          <w:szCs w:val="24"/>
        </w:rPr>
        <w:t xml:space="preserve"> is affected by resuscitated</w:t>
      </w:r>
      <w:r w:rsidRPr="004A3ECB">
        <w:rPr>
          <w:sz w:val="24"/>
          <w:szCs w:val="24"/>
        </w:rPr>
        <w:t xml:space="preserve"> members of the microbial seed bank via Rpf application. </w:t>
      </w:r>
      <w:r w:rsidR="00616BFC">
        <w:rPr>
          <w:sz w:val="24"/>
          <w:szCs w:val="24"/>
        </w:rPr>
        <w:t>Additionally, I want to see how training soil with a plant</w:t>
      </w:r>
      <w:r w:rsidR="00616BFC" w:rsidRPr="004A3ECB">
        <w:rPr>
          <w:sz w:val="24"/>
          <w:szCs w:val="24"/>
        </w:rPr>
        <w:t xml:space="preserve"> </w:t>
      </w:r>
      <w:r w:rsidR="00616BFC">
        <w:rPr>
          <w:sz w:val="24"/>
          <w:szCs w:val="24"/>
        </w:rPr>
        <w:t>root system will result in an increase microbial activity.</w:t>
      </w:r>
      <w:r w:rsidR="00AD04F4">
        <w:rPr>
          <w:sz w:val="24"/>
          <w:szCs w:val="24"/>
        </w:rPr>
        <w:t xml:space="preserve"> </w:t>
      </w:r>
    </w:p>
    <w:p w14:paraId="3883DC02" w14:textId="77777777" w:rsidR="004A3ECB" w:rsidRDefault="004A3ECB" w:rsidP="00376BDA">
      <w:pPr>
        <w:pStyle w:val="NoSpacing"/>
        <w:rPr>
          <w:sz w:val="24"/>
          <w:szCs w:val="24"/>
        </w:rPr>
      </w:pPr>
    </w:p>
    <w:p w14:paraId="7D81F3E1" w14:textId="77777777" w:rsidR="00F864E5" w:rsidRDefault="004A3ECB" w:rsidP="00376BDA">
      <w:pPr>
        <w:pStyle w:val="NoSpacing"/>
        <w:rPr>
          <w:sz w:val="24"/>
          <w:szCs w:val="24"/>
        </w:rPr>
      </w:pPr>
      <w:r w:rsidRPr="004A3ECB">
        <w:rPr>
          <w:b/>
          <w:sz w:val="24"/>
          <w:szCs w:val="24"/>
        </w:rPr>
        <w:t>Rationale</w:t>
      </w:r>
      <w:r w:rsidR="00F864E5">
        <w:rPr>
          <w:sz w:val="24"/>
          <w:szCs w:val="24"/>
        </w:rPr>
        <w:t xml:space="preserve"> </w:t>
      </w:r>
    </w:p>
    <w:p w14:paraId="359C0C7F" w14:textId="05E66FB5" w:rsidR="004A3ECB" w:rsidRDefault="00D86493" w:rsidP="00376BDA">
      <w:pPr>
        <w:pStyle w:val="NoSpacing"/>
        <w:rPr>
          <w:sz w:val="24"/>
          <w:szCs w:val="24"/>
        </w:rPr>
      </w:pPr>
      <w:r>
        <w:rPr>
          <w:sz w:val="24"/>
          <w:szCs w:val="24"/>
        </w:rPr>
        <w:t>B</w:t>
      </w:r>
      <w:r w:rsidR="004A3ECB" w:rsidRPr="004A3ECB">
        <w:rPr>
          <w:sz w:val="24"/>
          <w:szCs w:val="24"/>
        </w:rPr>
        <w:t xml:space="preserve">efore I can do any large scale, multiple species, </w:t>
      </w:r>
      <w:r w:rsidR="00616BFC" w:rsidRPr="004A3ECB">
        <w:rPr>
          <w:sz w:val="24"/>
          <w:szCs w:val="24"/>
        </w:rPr>
        <w:t>and feedback</w:t>
      </w:r>
      <w:r w:rsidR="004A3ECB" w:rsidRPr="004A3ECB">
        <w:rPr>
          <w:sz w:val="24"/>
          <w:szCs w:val="24"/>
        </w:rPr>
        <w:t xml:space="preserve"> </w:t>
      </w:r>
      <w:r>
        <w:rPr>
          <w:sz w:val="24"/>
          <w:szCs w:val="24"/>
        </w:rPr>
        <w:t xml:space="preserve">greenhouse </w:t>
      </w:r>
      <w:r w:rsidR="004A3ECB" w:rsidRPr="004A3ECB">
        <w:rPr>
          <w:sz w:val="24"/>
          <w:szCs w:val="24"/>
        </w:rPr>
        <w:t>experiment</w:t>
      </w:r>
      <w:r w:rsidR="00616BFC">
        <w:rPr>
          <w:sz w:val="24"/>
          <w:szCs w:val="24"/>
        </w:rPr>
        <w:t xml:space="preserve"> - </w:t>
      </w:r>
      <w:r w:rsidR="004A3ECB" w:rsidRPr="004A3ECB">
        <w:rPr>
          <w:sz w:val="24"/>
          <w:szCs w:val="24"/>
        </w:rPr>
        <w:t>I must know that plants</w:t>
      </w:r>
      <w:r w:rsidR="008E4DE2">
        <w:rPr>
          <w:sz w:val="24"/>
          <w:szCs w:val="24"/>
        </w:rPr>
        <w:t xml:space="preserve"> and microbial community</w:t>
      </w:r>
      <w:r w:rsidR="004A3ECB" w:rsidRPr="004A3ECB">
        <w:rPr>
          <w:sz w:val="24"/>
          <w:szCs w:val="24"/>
        </w:rPr>
        <w:t xml:space="preserve"> experience a physiological</w:t>
      </w:r>
      <w:r w:rsidR="008E4DE2">
        <w:rPr>
          <w:sz w:val="24"/>
          <w:szCs w:val="24"/>
        </w:rPr>
        <w:t>/functional</w:t>
      </w:r>
      <w:r w:rsidR="004A3ECB" w:rsidRPr="004A3ECB">
        <w:rPr>
          <w:sz w:val="24"/>
          <w:szCs w:val="24"/>
        </w:rPr>
        <w:t xml:space="preserve"> change</w:t>
      </w:r>
      <w:r w:rsidR="007726A4">
        <w:rPr>
          <w:sz w:val="24"/>
          <w:szCs w:val="24"/>
        </w:rPr>
        <w:t xml:space="preserve"> </w:t>
      </w:r>
      <w:r w:rsidR="00616BFC">
        <w:rPr>
          <w:sz w:val="24"/>
          <w:szCs w:val="24"/>
        </w:rPr>
        <w:t xml:space="preserve">in the soil matrix </w:t>
      </w:r>
      <w:r w:rsidR="007726A4">
        <w:rPr>
          <w:sz w:val="24"/>
          <w:szCs w:val="24"/>
        </w:rPr>
        <w:t>with Rpf addition</w:t>
      </w:r>
      <w:r>
        <w:rPr>
          <w:sz w:val="24"/>
          <w:szCs w:val="24"/>
        </w:rPr>
        <w:t xml:space="preserve"> resulting from microbial seed bank</w:t>
      </w:r>
      <w:r w:rsidR="00616BFC">
        <w:rPr>
          <w:sz w:val="24"/>
          <w:szCs w:val="24"/>
        </w:rPr>
        <w:t>s</w:t>
      </w:r>
      <w:r>
        <w:rPr>
          <w:sz w:val="24"/>
          <w:szCs w:val="24"/>
        </w:rPr>
        <w:t xml:space="preserve"> waking up</w:t>
      </w:r>
      <w:r w:rsidR="00616BFC">
        <w:rPr>
          <w:sz w:val="24"/>
          <w:szCs w:val="24"/>
        </w:rPr>
        <w:t xml:space="preserve">. </w:t>
      </w:r>
    </w:p>
    <w:p w14:paraId="3E9840D3" w14:textId="77777777" w:rsidR="004A3ECB" w:rsidRDefault="004A3ECB" w:rsidP="00376BDA">
      <w:pPr>
        <w:pStyle w:val="NoSpacing"/>
        <w:rPr>
          <w:sz w:val="24"/>
          <w:szCs w:val="24"/>
        </w:rPr>
      </w:pPr>
    </w:p>
    <w:p w14:paraId="303B83AB" w14:textId="623C5371" w:rsidR="00F864E5" w:rsidRDefault="00CB01FD" w:rsidP="00376BDA">
      <w:pPr>
        <w:pStyle w:val="NoSpacing"/>
        <w:rPr>
          <w:sz w:val="24"/>
          <w:szCs w:val="24"/>
        </w:rPr>
      </w:pPr>
      <w:r w:rsidRPr="00D63623">
        <w:rPr>
          <w:b/>
          <w:sz w:val="24"/>
          <w:szCs w:val="24"/>
        </w:rPr>
        <w:t>Background</w:t>
      </w:r>
      <w:r>
        <w:rPr>
          <w:sz w:val="24"/>
          <w:szCs w:val="24"/>
        </w:rPr>
        <w:t xml:space="preserve"> </w:t>
      </w:r>
    </w:p>
    <w:p w14:paraId="3B9B07EF" w14:textId="226A5DFC" w:rsidR="003221F3" w:rsidRDefault="00D63623" w:rsidP="00376BDA">
      <w:pPr>
        <w:pStyle w:val="NoSpacing"/>
        <w:rPr>
          <w:sz w:val="24"/>
          <w:szCs w:val="24"/>
        </w:rPr>
      </w:pPr>
      <w:r>
        <w:rPr>
          <w:sz w:val="24"/>
          <w:szCs w:val="24"/>
        </w:rPr>
        <w:t xml:space="preserve">Belowground microbial community strongly influence plant community structure (Reynolds </w:t>
      </w:r>
      <w:r>
        <w:rPr>
          <w:i/>
          <w:sz w:val="24"/>
          <w:szCs w:val="24"/>
        </w:rPr>
        <w:t>et al</w:t>
      </w:r>
      <w:r>
        <w:rPr>
          <w:sz w:val="24"/>
          <w:szCs w:val="24"/>
        </w:rPr>
        <w:t xml:space="preserve">. </w:t>
      </w:r>
      <w:r w:rsidR="00616BFC">
        <w:rPr>
          <w:sz w:val="24"/>
          <w:szCs w:val="24"/>
        </w:rPr>
        <w:t>2013</w:t>
      </w:r>
      <w:r>
        <w:rPr>
          <w:sz w:val="24"/>
          <w:szCs w:val="24"/>
        </w:rPr>
        <w:t xml:space="preserve">), and plant productivity (Hooper </w:t>
      </w:r>
      <w:r>
        <w:rPr>
          <w:i/>
          <w:sz w:val="24"/>
          <w:szCs w:val="24"/>
        </w:rPr>
        <w:t>et al</w:t>
      </w:r>
      <w:r w:rsidR="009F11B0">
        <w:rPr>
          <w:sz w:val="24"/>
          <w:szCs w:val="24"/>
        </w:rPr>
        <w:t>.</w:t>
      </w:r>
      <w:r w:rsidR="00616BFC">
        <w:rPr>
          <w:sz w:val="24"/>
          <w:szCs w:val="24"/>
        </w:rPr>
        <w:t xml:space="preserve"> 2005</w:t>
      </w:r>
      <w:r>
        <w:rPr>
          <w:sz w:val="24"/>
          <w:szCs w:val="24"/>
        </w:rPr>
        <w:t xml:space="preserve">; van der </w:t>
      </w:r>
      <w:proofErr w:type="spellStart"/>
      <w:r>
        <w:rPr>
          <w:sz w:val="24"/>
          <w:szCs w:val="24"/>
        </w:rPr>
        <w:t>Heijden</w:t>
      </w:r>
      <w:proofErr w:type="spellEnd"/>
      <w:r>
        <w:rPr>
          <w:sz w:val="24"/>
          <w:szCs w:val="24"/>
        </w:rPr>
        <w:t xml:space="preserve"> </w:t>
      </w:r>
      <w:r>
        <w:rPr>
          <w:i/>
          <w:sz w:val="24"/>
          <w:szCs w:val="24"/>
        </w:rPr>
        <w:t>et al</w:t>
      </w:r>
      <w:r>
        <w:rPr>
          <w:sz w:val="24"/>
          <w:szCs w:val="24"/>
        </w:rPr>
        <w:t>. 2008)</w:t>
      </w:r>
      <w:r w:rsidR="00D86493">
        <w:rPr>
          <w:sz w:val="24"/>
          <w:szCs w:val="24"/>
        </w:rPr>
        <w:t>, likely</w:t>
      </w:r>
      <w:r>
        <w:rPr>
          <w:sz w:val="24"/>
          <w:szCs w:val="24"/>
        </w:rPr>
        <w:t xml:space="preserve"> as a result of mediating plant evolutionar</w:t>
      </w:r>
      <w:r w:rsidR="003221F3">
        <w:rPr>
          <w:sz w:val="24"/>
          <w:szCs w:val="24"/>
        </w:rPr>
        <w:t>y processes (Lau and Lennon 2012</w:t>
      </w:r>
      <w:r>
        <w:rPr>
          <w:sz w:val="24"/>
          <w:szCs w:val="24"/>
        </w:rPr>
        <w:t>).</w:t>
      </w:r>
      <w:r w:rsidR="00E3090B">
        <w:rPr>
          <w:sz w:val="24"/>
          <w:szCs w:val="24"/>
        </w:rPr>
        <w:t xml:space="preserve"> Plants often depend on microbial associations for survival (Rodriguez and Redman 2008), and any c</w:t>
      </w:r>
      <w:r w:rsidR="009B6BA5">
        <w:rPr>
          <w:sz w:val="24"/>
          <w:szCs w:val="24"/>
        </w:rPr>
        <w:t xml:space="preserve">hanges in microbial structure can shift plant community structure and </w:t>
      </w:r>
      <w:r w:rsidR="009F11B0">
        <w:rPr>
          <w:sz w:val="24"/>
          <w:szCs w:val="24"/>
        </w:rPr>
        <w:t>coexistence</w:t>
      </w:r>
      <w:r w:rsidR="009B6BA5">
        <w:rPr>
          <w:sz w:val="24"/>
          <w:szCs w:val="24"/>
        </w:rPr>
        <w:t xml:space="preserve"> by </w:t>
      </w:r>
      <w:r w:rsidR="00295D8C">
        <w:rPr>
          <w:sz w:val="24"/>
          <w:szCs w:val="24"/>
        </w:rPr>
        <w:t>altering</w:t>
      </w:r>
      <w:r w:rsidR="009B6BA5">
        <w:rPr>
          <w:sz w:val="24"/>
          <w:szCs w:val="24"/>
        </w:rPr>
        <w:t xml:space="preserve"> feedback interactions between plants and microbes (Bever 1993; Reynolds </w:t>
      </w:r>
      <w:r w:rsidR="009B6BA5">
        <w:rPr>
          <w:i/>
          <w:sz w:val="24"/>
          <w:szCs w:val="24"/>
        </w:rPr>
        <w:t>et al</w:t>
      </w:r>
      <w:r w:rsidR="009B6BA5">
        <w:rPr>
          <w:sz w:val="24"/>
          <w:szCs w:val="24"/>
        </w:rPr>
        <w:t>. 2013).</w:t>
      </w:r>
      <w:r w:rsidR="009F11B0">
        <w:rPr>
          <w:sz w:val="24"/>
          <w:szCs w:val="24"/>
        </w:rPr>
        <w:t xml:space="preserve"> </w:t>
      </w:r>
      <w:r w:rsidR="00E3090B">
        <w:rPr>
          <w:sz w:val="24"/>
          <w:szCs w:val="24"/>
        </w:rPr>
        <w:t>Indeed, existing symbiotic continuum frameworks has described plant-microbial</w:t>
      </w:r>
      <w:r w:rsidR="009F11B0">
        <w:rPr>
          <w:sz w:val="24"/>
          <w:szCs w:val="24"/>
        </w:rPr>
        <w:t xml:space="preserve"> interaction</w:t>
      </w:r>
      <w:r w:rsidR="00797A9F">
        <w:rPr>
          <w:sz w:val="24"/>
          <w:szCs w:val="24"/>
        </w:rPr>
        <w:t>s</w:t>
      </w:r>
      <w:r w:rsidR="009F11B0">
        <w:rPr>
          <w:sz w:val="24"/>
          <w:szCs w:val="24"/>
        </w:rPr>
        <w:t xml:space="preserve"> </w:t>
      </w:r>
      <w:r w:rsidR="00E3090B">
        <w:rPr>
          <w:sz w:val="24"/>
          <w:szCs w:val="24"/>
        </w:rPr>
        <w:t>to</w:t>
      </w:r>
      <w:r w:rsidR="009F11B0">
        <w:rPr>
          <w:sz w:val="24"/>
          <w:szCs w:val="24"/>
        </w:rPr>
        <w:t xml:space="preserve"> range from mutualistic (positive) to parasi</w:t>
      </w:r>
      <w:r w:rsidR="00797A9F">
        <w:rPr>
          <w:sz w:val="24"/>
          <w:szCs w:val="24"/>
        </w:rPr>
        <w:t>tic (negative)</w:t>
      </w:r>
      <w:r w:rsidR="00E3090B">
        <w:rPr>
          <w:sz w:val="24"/>
          <w:szCs w:val="24"/>
        </w:rPr>
        <w:t xml:space="preserve"> for the plants (Carroll 1988;</w:t>
      </w:r>
      <w:r w:rsidR="0043242C">
        <w:rPr>
          <w:sz w:val="24"/>
          <w:szCs w:val="24"/>
        </w:rPr>
        <w:t xml:space="preserve"> Bever 1997;</w:t>
      </w:r>
      <w:r w:rsidR="00E3090B">
        <w:rPr>
          <w:sz w:val="24"/>
          <w:szCs w:val="24"/>
        </w:rPr>
        <w:t xml:space="preserve"> Johnson </w:t>
      </w:r>
      <w:r w:rsidR="00E3090B">
        <w:rPr>
          <w:i/>
          <w:sz w:val="24"/>
          <w:szCs w:val="24"/>
        </w:rPr>
        <w:t>et al</w:t>
      </w:r>
      <w:r w:rsidR="00E3090B">
        <w:rPr>
          <w:sz w:val="24"/>
          <w:szCs w:val="24"/>
        </w:rPr>
        <w:t>. 1997)</w:t>
      </w:r>
      <w:r w:rsidR="009F11B0">
        <w:rPr>
          <w:sz w:val="24"/>
          <w:szCs w:val="24"/>
        </w:rPr>
        <w:t>.</w:t>
      </w:r>
      <w:r w:rsidR="00797A9F">
        <w:rPr>
          <w:sz w:val="24"/>
          <w:szCs w:val="24"/>
        </w:rPr>
        <w:t xml:space="preserve"> </w:t>
      </w:r>
      <w:r w:rsidR="003221F3">
        <w:rPr>
          <w:sz w:val="24"/>
          <w:szCs w:val="24"/>
        </w:rPr>
        <w:t>Furthermore, p</w:t>
      </w:r>
      <w:r w:rsidR="00797A9F">
        <w:rPr>
          <w:sz w:val="24"/>
          <w:szCs w:val="24"/>
        </w:rPr>
        <w:t>lant fitness can be improved when grown in soil harboring</w:t>
      </w:r>
      <w:r w:rsidR="00AA072E">
        <w:rPr>
          <w:sz w:val="24"/>
          <w:szCs w:val="24"/>
        </w:rPr>
        <w:t xml:space="preserve"> a diverse relative to simple</w:t>
      </w:r>
      <w:r w:rsidR="00797A9F">
        <w:rPr>
          <w:sz w:val="24"/>
          <w:szCs w:val="24"/>
        </w:rPr>
        <w:t xml:space="preserve"> microbial communities encompass</w:t>
      </w:r>
      <w:r w:rsidR="00AA072E">
        <w:rPr>
          <w:sz w:val="24"/>
          <w:szCs w:val="24"/>
        </w:rPr>
        <w:t>ing both bacteria and fungi (Lau and Lennon 2011)</w:t>
      </w:r>
      <w:r w:rsidR="00797A9F">
        <w:rPr>
          <w:sz w:val="24"/>
          <w:szCs w:val="24"/>
        </w:rPr>
        <w:t>.</w:t>
      </w:r>
      <w:r w:rsidR="009B6BA5">
        <w:rPr>
          <w:sz w:val="24"/>
          <w:szCs w:val="24"/>
        </w:rPr>
        <w:t xml:space="preserve"> </w:t>
      </w:r>
    </w:p>
    <w:p w14:paraId="2C24ECC3" w14:textId="77777777" w:rsidR="003221F3" w:rsidRDefault="003221F3" w:rsidP="00376BDA">
      <w:pPr>
        <w:pStyle w:val="NoSpacing"/>
        <w:rPr>
          <w:sz w:val="24"/>
          <w:szCs w:val="24"/>
        </w:rPr>
      </w:pPr>
    </w:p>
    <w:p w14:paraId="5B80308B" w14:textId="3DAF9983" w:rsidR="005044F3" w:rsidRDefault="008202E1" w:rsidP="00376BDA">
      <w:pPr>
        <w:pStyle w:val="NoSpacing"/>
        <w:rPr>
          <w:sz w:val="24"/>
          <w:szCs w:val="24"/>
        </w:rPr>
      </w:pPr>
      <w:r>
        <w:rPr>
          <w:sz w:val="24"/>
          <w:szCs w:val="24"/>
        </w:rPr>
        <w:t>Within plant-microbe interactions, only active microbes can participate but this excludes an entire potential pool of players present in the microbial seed bank from ecosystem and feedback models. A wide range of microorganisms engage in dormancy as a bet-hedging strategy that allow</w:t>
      </w:r>
      <w:r w:rsidR="003221F3">
        <w:rPr>
          <w:sz w:val="24"/>
          <w:szCs w:val="24"/>
        </w:rPr>
        <w:t>s</w:t>
      </w:r>
      <w:r>
        <w:rPr>
          <w:sz w:val="24"/>
          <w:szCs w:val="24"/>
        </w:rPr>
        <w:t xml:space="preserve"> them to persist through periods of suboptimal environmental </w:t>
      </w:r>
      <w:r w:rsidR="00CD0158">
        <w:rPr>
          <w:sz w:val="24"/>
          <w:szCs w:val="24"/>
        </w:rPr>
        <w:t>conditions</w:t>
      </w:r>
      <w:r w:rsidR="003221F3">
        <w:rPr>
          <w:sz w:val="24"/>
          <w:szCs w:val="24"/>
        </w:rPr>
        <w:t>. Dormancy contribute</w:t>
      </w:r>
      <w:r w:rsidR="00CD0158">
        <w:rPr>
          <w:sz w:val="24"/>
          <w:szCs w:val="24"/>
        </w:rPr>
        <w:t xml:space="preserve"> to the formation of diverse seed banks that increases coexistence among functionally redundant taxa (</w:t>
      </w:r>
      <w:r w:rsidR="00860487">
        <w:rPr>
          <w:sz w:val="24"/>
          <w:szCs w:val="24"/>
        </w:rPr>
        <w:t xml:space="preserve">Warner and </w:t>
      </w:r>
      <w:proofErr w:type="spellStart"/>
      <w:r w:rsidR="00860487">
        <w:rPr>
          <w:sz w:val="24"/>
          <w:szCs w:val="24"/>
        </w:rPr>
        <w:t>Chesson</w:t>
      </w:r>
      <w:proofErr w:type="spellEnd"/>
      <w:r w:rsidR="00860487">
        <w:rPr>
          <w:sz w:val="24"/>
          <w:szCs w:val="24"/>
        </w:rPr>
        <w:t xml:space="preserve"> 1985)</w:t>
      </w:r>
      <w:r w:rsidR="003221F3">
        <w:rPr>
          <w:sz w:val="24"/>
          <w:szCs w:val="24"/>
        </w:rPr>
        <w:t xml:space="preserve"> and increases the stability of ecosystem processes (</w:t>
      </w:r>
      <w:proofErr w:type="spellStart"/>
      <w:r w:rsidR="003221F3">
        <w:rPr>
          <w:sz w:val="24"/>
          <w:szCs w:val="24"/>
        </w:rPr>
        <w:t>McGrady</w:t>
      </w:r>
      <w:proofErr w:type="spellEnd"/>
      <w:r w:rsidR="003221F3">
        <w:rPr>
          <w:sz w:val="24"/>
          <w:szCs w:val="24"/>
        </w:rPr>
        <w:t xml:space="preserve">-Steed </w:t>
      </w:r>
      <w:r w:rsidR="003221F3">
        <w:rPr>
          <w:i/>
          <w:sz w:val="24"/>
          <w:szCs w:val="24"/>
        </w:rPr>
        <w:t>et al</w:t>
      </w:r>
      <w:r w:rsidR="003221F3">
        <w:rPr>
          <w:sz w:val="24"/>
          <w:szCs w:val="24"/>
        </w:rPr>
        <w:t>. 1997;</w:t>
      </w:r>
      <w:r w:rsidR="0043242C">
        <w:rPr>
          <w:sz w:val="24"/>
          <w:szCs w:val="24"/>
        </w:rPr>
        <w:t xml:space="preserve"> </w:t>
      </w:r>
      <w:proofErr w:type="spellStart"/>
      <w:r w:rsidR="003221F3">
        <w:rPr>
          <w:sz w:val="24"/>
          <w:szCs w:val="24"/>
        </w:rPr>
        <w:t>Naeem</w:t>
      </w:r>
      <w:proofErr w:type="spellEnd"/>
      <w:r w:rsidR="003221F3">
        <w:rPr>
          <w:sz w:val="24"/>
          <w:szCs w:val="24"/>
        </w:rPr>
        <w:t xml:space="preserve"> &amp; Li 1997;</w:t>
      </w:r>
      <w:r w:rsidR="0043242C">
        <w:rPr>
          <w:sz w:val="24"/>
          <w:szCs w:val="24"/>
        </w:rPr>
        <w:t xml:space="preserve"> </w:t>
      </w:r>
      <w:proofErr w:type="spellStart"/>
      <w:r w:rsidR="0043242C">
        <w:rPr>
          <w:sz w:val="24"/>
          <w:szCs w:val="24"/>
        </w:rPr>
        <w:t>Loreau</w:t>
      </w:r>
      <w:proofErr w:type="spellEnd"/>
      <w:r w:rsidR="0043242C">
        <w:rPr>
          <w:sz w:val="24"/>
          <w:szCs w:val="24"/>
        </w:rPr>
        <w:t xml:space="preserve"> </w:t>
      </w:r>
      <w:r w:rsidR="0043242C">
        <w:rPr>
          <w:i/>
          <w:sz w:val="24"/>
          <w:szCs w:val="24"/>
        </w:rPr>
        <w:t>et al</w:t>
      </w:r>
      <w:r w:rsidR="0043242C">
        <w:rPr>
          <w:sz w:val="24"/>
          <w:szCs w:val="24"/>
        </w:rPr>
        <w:t>. 2001;</w:t>
      </w:r>
      <w:r w:rsidR="003221F3">
        <w:rPr>
          <w:sz w:val="24"/>
          <w:szCs w:val="24"/>
        </w:rPr>
        <w:t xml:space="preserve"> Hooper </w:t>
      </w:r>
      <w:r w:rsidR="003221F3">
        <w:rPr>
          <w:i/>
          <w:sz w:val="24"/>
          <w:szCs w:val="24"/>
        </w:rPr>
        <w:t>et al</w:t>
      </w:r>
      <w:r w:rsidR="003221F3">
        <w:rPr>
          <w:sz w:val="24"/>
          <w:szCs w:val="24"/>
        </w:rPr>
        <w:t>. 2005).</w:t>
      </w:r>
      <w:r w:rsidR="00860487">
        <w:rPr>
          <w:sz w:val="24"/>
          <w:szCs w:val="24"/>
        </w:rPr>
        <w:t xml:space="preserve"> Microbial dormancy is also implicated to be a driver of genetic biodiversity (Lennon and Jones 2010) and </w:t>
      </w:r>
      <w:r w:rsidR="0043242C">
        <w:rPr>
          <w:sz w:val="24"/>
          <w:szCs w:val="24"/>
        </w:rPr>
        <w:t>potential</w:t>
      </w:r>
      <w:r w:rsidR="00860487">
        <w:rPr>
          <w:sz w:val="24"/>
          <w:szCs w:val="24"/>
        </w:rPr>
        <w:t xml:space="preserve"> functional diversity that could impact ecosystem processes</w:t>
      </w:r>
      <w:r w:rsidR="0043242C">
        <w:rPr>
          <w:sz w:val="24"/>
          <w:szCs w:val="24"/>
        </w:rPr>
        <w:t xml:space="preserve"> such as plant-soil feedbacks</w:t>
      </w:r>
      <w:r w:rsidR="00860487">
        <w:rPr>
          <w:sz w:val="24"/>
          <w:szCs w:val="24"/>
        </w:rPr>
        <w:t xml:space="preserve"> (</w:t>
      </w:r>
      <w:r w:rsidR="0043242C">
        <w:rPr>
          <w:sz w:val="24"/>
          <w:szCs w:val="24"/>
        </w:rPr>
        <w:t>Hooper</w:t>
      </w:r>
      <w:r w:rsidR="00860487">
        <w:rPr>
          <w:sz w:val="24"/>
          <w:szCs w:val="24"/>
        </w:rPr>
        <w:t xml:space="preserve"> </w:t>
      </w:r>
      <w:r w:rsidR="00860487">
        <w:rPr>
          <w:i/>
          <w:sz w:val="24"/>
          <w:szCs w:val="24"/>
        </w:rPr>
        <w:t>et al</w:t>
      </w:r>
      <w:r w:rsidR="0043242C">
        <w:rPr>
          <w:sz w:val="24"/>
          <w:szCs w:val="24"/>
        </w:rPr>
        <w:t>. 2005</w:t>
      </w:r>
      <w:r w:rsidR="00860487">
        <w:rPr>
          <w:sz w:val="24"/>
          <w:szCs w:val="24"/>
        </w:rPr>
        <w:t xml:space="preserve">). </w:t>
      </w:r>
    </w:p>
    <w:p w14:paraId="5FD32753" w14:textId="77777777" w:rsidR="005044F3" w:rsidRDefault="005044F3" w:rsidP="00376BDA">
      <w:pPr>
        <w:pStyle w:val="NoSpacing"/>
        <w:rPr>
          <w:sz w:val="24"/>
          <w:szCs w:val="24"/>
        </w:rPr>
      </w:pPr>
    </w:p>
    <w:p w14:paraId="20FE30CC" w14:textId="77777777" w:rsidR="00F864E5" w:rsidRDefault="004A3ECB" w:rsidP="00376BDA">
      <w:pPr>
        <w:pStyle w:val="NoSpacing"/>
        <w:rPr>
          <w:sz w:val="24"/>
          <w:szCs w:val="24"/>
        </w:rPr>
      </w:pPr>
      <w:r w:rsidRPr="004A3ECB">
        <w:rPr>
          <w:b/>
          <w:sz w:val="24"/>
          <w:szCs w:val="24"/>
        </w:rPr>
        <w:t>Hypothesis</w:t>
      </w:r>
      <w:r w:rsidR="00F864E5">
        <w:rPr>
          <w:sz w:val="24"/>
          <w:szCs w:val="24"/>
        </w:rPr>
        <w:t xml:space="preserve"> </w:t>
      </w:r>
    </w:p>
    <w:p w14:paraId="49F3A943" w14:textId="19BDE087" w:rsidR="004A3ECB" w:rsidRDefault="00F864E5" w:rsidP="00376BDA">
      <w:pPr>
        <w:pStyle w:val="NoSpacing"/>
        <w:rPr>
          <w:sz w:val="24"/>
          <w:szCs w:val="24"/>
        </w:rPr>
      </w:pPr>
      <w:r>
        <w:rPr>
          <w:sz w:val="24"/>
          <w:szCs w:val="24"/>
        </w:rPr>
        <w:t>I</w:t>
      </w:r>
      <w:r w:rsidR="004A3ECB" w:rsidRPr="004A3ECB">
        <w:rPr>
          <w:sz w:val="24"/>
          <w:szCs w:val="24"/>
        </w:rPr>
        <w:t>f members of the microbial seed b</w:t>
      </w:r>
      <w:r w:rsidR="004A3ECB">
        <w:rPr>
          <w:sz w:val="24"/>
          <w:szCs w:val="24"/>
        </w:rPr>
        <w:t>ank contribute to the maintenance</w:t>
      </w:r>
      <w:r w:rsidR="004A3ECB" w:rsidRPr="004A3ECB">
        <w:rPr>
          <w:sz w:val="24"/>
          <w:szCs w:val="24"/>
        </w:rPr>
        <w:t xml:space="preserve"> of genetic diversity</w:t>
      </w:r>
      <w:r w:rsidR="004A3ECB">
        <w:rPr>
          <w:sz w:val="24"/>
          <w:szCs w:val="24"/>
        </w:rPr>
        <w:t>,</w:t>
      </w:r>
      <w:r w:rsidR="004A3ECB" w:rsidRPr="004A3ECB">
        <w:rPr>
          <w:sz w:val="24"/>
          <w:szCs w:val="24"/>
        </w:rPr>
        <w:t xml:space="preserve"> and likely functional diversity, then resuscitating the seed bank would result in (1) an altered interaction between </w:t>
      </w:r>
      <w:commentRangeStart w:id="0"/>
      <w:r w:rsidR="004A3ECB" w:rsidRPr="004A3ECB">
        <w:rPr>
          <w:sz w:val="24"/>
          <w:szCs w:val="24"/>
        </w:rPr>
        <w:t>plants and microbe that could be either negative or positive based on plant fitness</w:t>
      </w:r>
      <w:r w:rsidR="004A3ECB">
        <w:rPr>
          <w:sz w:val="24"/>
          <w:szCs w:val="24"/>
        </w:rPr>
        <w:t xml:space="preserve"> changes</w:t>
      </w:r>
      <w:commentRangeEnd w:id="0"/>
      <w:r w:rsidR="00860487">
        <w:rPr>
          <w:rStyle w:val="CommentReference"/>
        </w:rPr>
        <w:commentReference w:id="0"/>
      </w:r>
      <w:r w:rsidR="004A3ECB" w:rsidRPr="004A3ECB">
        <w:rPr>
          <w:sz w:val="24"/>
          <w:szCs w:val="24"/>
        </w:rPr>
        <w:t xml:space="preserve">; and (2) shift in community composition that may increase functionality </w:t>
      </w:r>
      <w:r w:rsidR="00EA2389">
        <w:rPr>
          <w:sz w:val="24"/>
          <w:szCs w:val="24"/>
        </w:rPr>
        <w:t>of microbial communitie</w:t>
      </w:r>
      <w:r w:rsidR="00D25ED9">
        <w:rPr>
          <w:sz w:val="24"/>
          <w:szCs w:val="24"/>
        </w:rPr>
        <w:t>s based CO2 respiration fluxes. Furthermore, (3) proportions of active microbes may be elevated in soil trained by plant root systems because of the presence of root exudates in the soil matrix within the rhizosphere.</w:t>
      </w:r>
    </w:p>
    <w:p w14:paraId="4A9C3A4E" w14:textId="77777777" w:rsidR="005044F3" w:rsidRDefault="005044F3" w:rsidP="00376BDA">
      <w:pPr>
        <w:pStyle w:val="NoSpacing"/>
        <w:rPr>
          <w:sz w:val="24"/>
          <w:szCs w:val="24"/>
        </w:rPr>
      </w:pPr>
    </w:p>
    <w:p w14:paraId="23B155B2" w14:textId="28101C3C" w:rsidR="004A3ECB" w:rsidRDefault="005044F3" w:rsidP="00376BDA">
      <w:pPr>
        <w:pStyle w:val="NoSpacing"/>
        <w:rPr>
          <w:sz w:val="24"/>
          <w:szCs w:val="24"/>
        </w:rPr>
      </w:pPr>
      <w:r>
        <w:rPr>
          <w:noProof/>
          <w:sz w:val="24"/>
          <w:szCs w:val="24"/>
        </w:rPr>
        <w:lastRenderedPageBreak/>
        <w:drawing>
          <wp:inline distT="0" distB="0" distL="0" distR="0" wp14:anchorId="0D17E31F" wp14:editId="6870CE03">
            <wp:extent cx="2748352" cy="16244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7449" cy="1647562"/>
                    </a:xfrm>
                    <a:prstGeom prst="rect">
                      <a:avLst/>
                    </a:prstGeom>
                    <a:noFill/>
                  </pic:spPr>
                </pic:pic>
              </a:graphicData>
            </a:graphic>
          </wp:inline>
        </w:drawing>
      </w:r>
    </w:p>
    <w:p w14:paraId="07B1B9EC" w14:textId="207113A1" w:rsidR="00A1089E" w:rsidRDefault="00A1089E" w:rsidP="00376BDA">
      <w:pPr>
        <w:pStyle w:val="NoSpacing"/>
        <w:rPr>
          <w:sz w:val="24"/>
          <w:szCs w:val="24"/>
        </w:rPr>
      </w:pPr>
      <w:r w:rsidRPr="001511CA">
        <w:rPr>
          <w:b/>
          <w:sz w:val="24"/>
          <w:szCs w:val="24"/>
        </w:rPr>
        <w:t>Figure 1.</w:t>
      </w:r>
      <w:r>
        <w:rPr>
          <w:sz w:val="24"/>
          <w:szCs w:val="24"/>
        </w:rPr>
        <w:t xml:space="preserve"> Aboveground plant communities structure belowground microbial communities</w:t>
      </w:r>
      <w:r w:rsidR="00254374">
        <w:rPr>
          <w:sz w:val="24"/>
          <w:szCs w:val="24"/>
        </w:rPr>
        <w:t xml:space="preserve"> by producing root exudates and belowground community may either parasitize or benefit plants. Soil microorganisms</w:t>
      </w:r>
      <w:r>
        <w:rPr>
          <w:sz w:val="24"/>
          <w:szCs w:val="24"/>
        </w:rPr>
        <w:t xml:space="preserve"> are constantly cycling between an active and dormant state. Aboveground plants may</w:t>
      </w:r>
      <w:r w:rsidR="00254374">
        <w:rPr>
          <w:sz w:val="24"/>
          <w:szCs w:val="24"/>
        </w:rPr>
        <w:t xml:space="preserve"> indirectly</w:t>
      </w:r>
      <w:r>
        <w:rPr>
          <w:sz w:val="24"/>
          <w:szCs w:val="24"/>
        </w:rPr>
        <w:t xml:space="preserve"> influence dormant seed bank structure </w:t>
      </w:r>
      <w:r w:rsidR="00254374">
        <w:rPr>
          <w:sz w:val="24"/>
          <w:szCs w:val="24"/>
        </w:rPr>
        <w:t xml:space="preserve">with root exudates. </w:t>
      </w:r>
    </w:p>
    <w:p w14:paraId="6675ADC8" w14:textId="77777777" w:rsidR="005044F3" w:rsidRDefault="005044F3" w:rsidP="00376BDA">
      <w:pPr>
        <w:pStyle w:val="NoSpacing"/>
        <w:rPr>
          <w:sz w:val="24"/>
          <w:szCs w:val="24"/>
        </w:rPr>
      </w:pPr>
    </w:p>
    <w:p w14:paraId="0EBE82F6" w14:textId="77777777" w:rsidR="00F864E5" w:rsidRDefault="00B12E4F" w:rsidP="00376BDA">
      <w:pPr>
        <w:pStyle w:val="NoSpacing"/>
        <w:rPr>
          <w:sz w:val="24"/>
          <w:szCs w:val="24"/>
        </w:rPr>
      </w:pPr>
      <w:r>
        <w:rPr>
          <w:b/>
          <w:sz w:val="24"/>
          <w:szCs w:val="24"/>
        </w:rPr>
        <w:t>Study Species</w:t>
      </w:r>
    </w:p>
    <w:p w14:paraId="653145C9" w14:textId="6CCA9BD9" w:rsidR="00B12E4F" w:rsidRPr="00B12E4F" w:rsidRDefault="00B12E4F" w:rsidP="00376BDA">
      <w:pPr>
        <w:pStyle w:val="NoSpacing"/>
        <w:rPr>
          <w:sz w:val="24"/>
          <w:szCs w:val="24"/>
        </w:rPr>
      </w:pPr>
      <w:r>
        <w:rPr>
          <w:sz w:val="24"/>
          <w:szCs w:val="24"/>
        </w:rPr>
        <w:t>Wisconsin Fast Grow Brassica Rapa mono-</w:t>
      </w:r>
      <w:r w:rsidR="007726A4">
        <w:rPr>
          <w:sz w:val="24"/>
          <w:szCs w:val="24"/>
        </w:rPr>
        <w:t>colonial</w:t>
      </w:r>
      <w:r>
        <w:rPr>
          <w:sz w:val="24"/>
          <w:szCs w:val="24"/>
        </w:rPr>
        <w:t xml:space="preserve"> seeds</w:t>
      </w:r>
      <w:r w:rsidR="00586489">
        <w:rPr>
          <w:sz w:val="24"/>
          <w:szCs w:val="24"/>
        </w:rPr>
        <w:t xml:space="preserve"> – using this because this is a fast growing species that is </w:t>
      </w:r>
      <w:r w:rsidR="00DF63F0">
        <w:rPr>
          <w:sz w:val="24"/>
          <w:szCs w:val="24"/>
        </w:rPr>
        <w:t>colonially</w:t>
      </w:r>
      <w:r w:rsidR="00586489">
        <w:rPr>
          <w:sz w:val="24"/>
          <w:szCs w:val="24"/>
        </w:rPr>
        <w:t xml:space="preserve"> the same to reduce variation among plants. </w:t>
      </w:r>
    </w:p>
    <w:p w14:paraId="2E4F0BBC" w14:textId="77777777" w:rsidR="00B12E4F" w:rsidRDefault="00B12E4F" w:rsidP="00376BDA">
      <w:pPr>
        <w:pStyle w:val="NoSpacing"/>
        <w:rPr>
          <w:sz w:val="24"/>
          <w:szCs w:val="24"/>
        </w:rPr>
      </w:pPr>
    </w:p>
    <w:p w14:paraId="2A55DD5B" w14:textId="77777777" w:rsidR="00F864E5" w:rsidRDefault="00B12E4F" w:rsidP="00376BDA">
      <w:pPr>
        <w:pStyle w:val="NoSpacing"/>
        <w:rPr>
          <w:sz w:val="24"/>
          <w:szCs w:val="24"/>
        </w:rPr>
      </w:pPr>
      <w:r w:rsidRPr="00B12E4F">
        <w:rPr>
          <w:b/>
          <w:sz w:val="24"/>
          <w:szCs w:val="24"/>
        </w:rPr>
        <w:t>Live Soil</w:t>
      </w:r>
      <w:r>
        <w:rPr>
          <w:sz w:val="24"/>
          <w:szCs w:val="24"/>
        </w:rPr>
        <w:t xml:space="preserve"> </w:t>
      </w:r>
    </w:p>
    <w:p w14:paraId="2981EB5D" w14:textId="20AECBBB" w:rsidR="00B12E4F" w:rsidRDefault="00B12E4F" w:rsidP="00376BDA">
      <w:pPr>
        <w:pStyle w:val="NoSpacing"/>
        <w:rPr>
          <w:sz w:val="24"/>
          <w:szCs w:val="24"/>
        </w:rPr>
      </w:pPr>
      <w:r>
        <w:rPr>
          <w:sz w:val="24"/>
          <w:szCs w:val="24"/>
        </w:rPr>
        <w:t>From Indiana University Research and Teaching Preserves in Griffy Woods</w:t>
      </w:r>
      <w:r w:rsidR="001511CA">
        <w:rPr>
          <w:sz w:val="24"/>
          <w:szCs w:val="24"/>
        </w:rPr>
        <w:t>.</w:t>
      </w:r>
    </w:p>
    <w:p w14:paraId="782F0DDF" w14:textId="77777777" w:rsidR="00B12E4F" w:rsidRDefault="00B12E4F" w:rsidP="00376BDA">
      <w:pPr>
        <w:pStyle w:val="NoSpacing"/>
        <w:rPr>
          <w:sz w:val="24"/>
          <w:szCs w:val="24"/>
        </w:rPr>
      </w:pPr>
    </w:p>
    <w:p w14:paraId="732304CD" w14:textId="356A7DA5" w:rsidR="00F864E5" w:rsidRDefault="004A3ECB" w:rsidP="00376BDA">
      <w:pPr>
        <w:pStyle w:val="NoSpacing"/>
        <w:rPr>
          <w:sz w:val="24"/>
          <w:szCs w:val="24"/>
        </w:rPr>
      </w:pPr>
      <w:r>
        <w:rPr>
          <w:b/>
          <w:sz w:val="24"/>
          <w:szCs w:val="24"/>
        </w:rPr>
        <w:t>Experimental Set Up</w:t>
      </w:r>
      <w:r>
        <w:rPr>
          <w:sz w:val="24"/>
          <w:szCs w:val="24"/>
        </w:rPr>
        <w:t xml:space="preserve"> </w:t>
      </w:r>
    </w:p>
    <w:p w14:paraId="4C26EC7B" w14:textId="38F2E7B6" w:rsidR="00134A32" w:rsidRDefault="00134A32" w:rsidP="00376BDA">
      <w:pPr>
        <w:pStyle w:val="NoSpacing"/>
        <w:rPr>
          <w:sz w:val="24"/>
          <w:szCs w:val="24"/>
        </w:rPr>
      </w:pPr>
      <w:r>
        <w:rPr>
          <w:sz w:val="24"/>
          <w:szCs w:val="24"/>
        </w:rPr>
        <w:t>To investigate how both concentration and frequency of Rpf addition will alter plant fitness and soil microb</w:t>
      </w:r>
      <w:r w:rsidR="00405209">
        <w:rPr>
          <w:sz w:val="24"/>
          <w:szCs w:val="24"/>
        </w:rPr>
        <w:t>ial function, I will conduct a 3</w:t>
      </w:r>
      <w:r>
        <w:rPr>
          <w:sz w:val="24"/>
          <w:szCs w:val="24"/>
        </w:rPr>
        <w:t xml:space="preserve"> × 2 factorial design</w:t>
      </w:r>
      <w:r w:rsidR="00BC7878">
        <w:rPr>
          <w:sz w:val="24"/>
          <w:szCs w:val="24"/>
        </w:rPr>
        <w:t xml:space="preserve"> mesocosms</w:t>
      </w:r>
      <w:r>
        <w:rPr>
          <w:sz w:val="24"/>
          <w:szCs w:val="24"/>
        </w:rPr>
        <w:t xml:space="preserve"> experiment</w:t>
      </w:r>
      <w:r w:rsidR="001511CA">
        <w:rPr>
          <w:sz w:val="24"/>
          <w:szCs w:val="24"/>
        </w:rPr>
        <w:t>s in growth chambers</w:t>
      </w:r>
      <w:r w:rsidR="00260DD6">
        <w:rPr>
          <w:sz w:val="24"/>
          <w:szCs w:val="24"/>
        </w:rPr>
        <w:t xml:space="preserve"> using seeds of </w:t>
      </w:r>
      <w:r w:rsidR="00260DD6">
        <w:rPr>
          <w:i/>
          <w:sz w:val="24"/>
          <w:szCs w:val="24"/>
        </w:rPr>
        <w:t xml:space="preserve">Brassica </w:t>
      </w:r>
      <w:proofErr w:type="spellStart"/>
      <w:proofErr w:type="gramStart"/>
      <w:r w:rsidR="00260DD6">
        <w:rPr>
          <w:i/>
          <w:sz w:val="24"/>
          <w:szCs w:val="24"/>
        </w:rPr>
        <w:t>rapa</w:t>
      </w:r>
      <w:proofErr w:type="spellEnd"/>
      <w:proofErr w:type="gramEnd"/>
      <w:r>
        <w:rPr>
          <w:sz w:val="24"/>
          <w:szCs w:val="24"/>
        </w:rPr>
        <w:t>.</w:t>
      </w:r>
      <w:r w:rsidR="00501691">
        <w:rPr>
          <w:sz w:val="24"/>
          <w:szCs w:val="24"/>
        </w:rPr>
        <w:t xml:space="preserve"> </w:t>
      </w:r>
      <w:r w:rsidR="00405209">
        <w:rPr>
          <w:sz w:val="24"/>
          <w:szCs w:val="24"/>
        </w:rPr>
        <w:t>We will use</w:t>
      </w:r>
      <w:r w:rsidR="00501691">
        <w:rPr>
          <w:sz w:val="24"/>
          <w:szCs w:val="24"/>
        </w:rPr>
        <w:t xml:space="preserve"> </w:t>
      </w:r>
      <w:r>
        <w:rPr>
          <w:sz w:val="24"/>
          <w:szCs w:val="24"/>
        </w:rPr>
        <w:t xml:space="preserve">sterilized plastic pots (~50cm diameter by ~30cm diameter height) </w:t>
      </w:r>
      <w:r w:rsidR="00501691">
        <w:rPr>
          <w:sz w:val="24"/>
          <w:szCs w:val="24"/>
        </w:rPr>
        <w:t>filled with</w:t>
      </w:r>
      <w:r>
        <w:rPr>
          <w:sz w:val="24"/>
          <w:szCs w:val="24"/>
        </w:rPr>
        <w:t xml:space="preserve"> </w:t>
      </w:r>
      <w:r w:rsidR="001511CA">
        <w:rPr>
          <w:sz w:val="24"/>
          <w:szCs w:val="24"/>
        </w:rPr>
        <w:t>3x</w:t>
      </w:r>
      <w:r>
        <w:rPr>
          <w:sz w:val="24"/>
          <w:szCs w:val="24"/>
        </w:rPr>
        <w:t xml:space="preserve"> autoclaved soil medium (1 part </w:t>
      </w:r>
      <w:r w:rsidR="00260DD6">
        <w:rPr>
          <w:sz w:val="24"/>
          <w:szCs w:val="24"/>
        </w:rPr>
        <w:t>Metro mix; 1 part vermiculite)</w:t>
      </w:r>
      <w:r w:rsidR="00405209">
        <w:rPr>
          <w:sz w:val="24"/>
          <w:szCs w:val="24"/>
        </w:rPr>
        <w:t xml:space="preserve"> that will be inoculated at </w:t>
      </w:r>
      <w:r w:rsidR="00F20541">
        <w:rPr>
          <w:sz w:val="24"/>
          <w:szCs w:val="24"/>
        </w:rPr>
        <w:t>1</w:t>
      </w:r>
      <w:r w:rsidR="00405209">
        <w:rPr>
          <w:sz w:val="24"/>
          <w:szCs w:val="24"/>
        </w:rPr>
        <w:t xml:space="preserve"> part with live soil</w:t>
      </w:r>
      <w:r w:rsidR="00260DD6">
        <w:rPr>
          <w:sz w:val="24"/>
          <w:szCs w:val="24"/>
        </w:rPr>
        <w:t xml:space="preserve">. There will be </w:t>
      </w:r>
      <w:r w:rsidR="00F20541">
        <w:rPr>
          <w:sz w:val="24"/>
          <w:szCs w:val="24"/>
        </w:rPr>
        <w:t>3</w:t>
      </w:r>
      <w:r w:rsidR="00260DD6">
        <w:rPr>
          <w:sz w:val="24"/>
          <w:szCs w:val="24"/>
        </w:rPr>
        <w:t xml:space="preserve"> Rpf treatments</w:t>
      </w:r>
      <w:r w:rsidR="00405209">
        <w:rPr>
          <w:sz w:val="24"/>
          <w:szCs w:val="24"/>
        </w:rPr>
        <w:t xml:space="preserve"> (high, low, and water control) and seeds would be sowed </w:t>
      </w:r>
      <w:r w:rsidR="00F20541">
        <w:rPr>
          <w:sz w:val="24"/>
          <w:szCs w:val="24"/>
        </w:rPr>
        <w:t xml:space="preserve">as according to diagram below. </w:t>
      </w:r>
      <w:r w:rsidR="00260DD6">
        <w:rPr>
          <w:sz w:val="24"/>
          <w:szCs w:val="24"/>
        </w:rPr>
        <w:t xml:space="preserve"> </w:t>
      </w:r>
    </w:p>
    <w:p w14:paraId="0C4B13BD" w14:textId="77777777" w:rsidR="00EA2389" w:rsidRDefault="00EA2389" w:rsidP="00376BDA">
      <w:pPr>
        <w:pStyle w:val="NoSpacing"/>
        <w:rPr>
          <w:sz w:val="24"/>
          <w:szCs w:val="24"/>
        </w:rPr>
      </w:pPr>
    </w:p>
    <w:p w14:paraId="6417755F" w14:textId="7BD07E00" w:rsidR="00376BDA" w:rsidRDefault="004F0341" w:rsidP="00376BDA">
      <w:pPr>
        <w:pStyle w:val="NoSpacing"/>
        <w:rPr>
          <w:sz w:val="24"/>
          <w:szCs w:val="24"/>
        </w:rPr>
      </w:pPr>
      <w:r>
        <w:rPr>
          <w:noProof/>
          <w:sz w:val="24"/>
          <w:szCs w:val="24"/>
        </w:rPr>
        <w:drawing>
          <wp:inline distT="0" distB="0" distL="0" distR="0" wp14:anchorId="36D99616" wp14:editId="69ABB876">
            <wp:extent cx="5151755" cy="3042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755" cy="3042285"/>
                    </a:xfrm>
                    <a:prstGeom prst="rect">
                      <a:avLst/>
                    </a:prstGeom>
                    <a:noFill/>
                  </pic:spPr>
                </pic:pic>
              </a:graphicData>
            </a:graphic>
          </wp:inline>
        </w:drawing>
      </w:r>
    </w:p>
    <w:p w14:paraId="381EA4E5" w14:textId="77777777" w:rsidR="00F115B0" w:rsidRDefault="00F115B0" w:rsidP="00376BDA">
      <w:pPr>
        <w:pStyle w:val="NoSpacing"/>
        <w:rPr>
          <w:sz w:val="24"/>
          <w:szCs w:val="24"/>
        </w:rPr>
      </w:pPr>
    </w:p>
    <w:p w14:paraId="544FEE1A" w14:textId="77777777" w:rsidR="00F864E5" w:rsidRDefault="00FE3C32" w:rsidP="00376BDA">
      <w:pPr>
        <w:pStyle w:val="NoSpacing"/>
        <w:rPr>
          <w:sz w:val="24"/>
          <w:szCs w:val="24"/>
        </w:rPr>
      </w:pPr>
      <w:r w:rsidRPr="00FE3C32">
        <w:rPr>
          <w:b/>
          <w:sz w:val="24"/>
          <w:szCs w:val="24"/>
        </w:rPr>
        <w:t xml:space="preserve">Measurement </w:t>
      </w:r>
    </w:p>
    <w:p w14:paraId="61D6098C" w14:textId="77777777" w:rsidR="00BE70FD" w:rsidRDefault="00FE3C32" w:rsidP="00376BDA">
      <w:pPr>
        <w:pStyle w:val="NoSpacing"/>
        <w:rPr>
          <w:sz w:val="24"/>
          <w:szCs w:val="24"/>
        </w:rPr>
      </w:pPr>
      <w:r>
        <w:rPr>
          <w:sz w:val="24"/>
          <w:szCs w:val="24"/>
        </w:rPr>
        <w:t xml:space="preserve">I </w:t>
      </w:r>
      <w:r w:rsidR="007C49A4">
        <w:rPr>
          <w:sz w:val="24"/>
          <w:szCs w:val="24"/>
        </w:rPr>
        <w:t>will</w:t>
      </w:r>
      <w:r>
        <w:rPr>
          <w:sz w:val="24"/>
          <w:szCs w:val="24"/>
        </w:rPr>
        <w:t xml:space="preserve"> measure</w:t>
      </w:r>
      <w:r w:rsidR="00BE70FD">
        <w:rPr>
          <w:sz w:val="24"/>
          <w:szCs w:val="24"/>
        </w:rPr>
        <w:t xml:space="preserve"> the following </w:t>
      </w:r>
    </w:p>
    <w:p w14:paraId="4C134EB6" w14:textId="2200E595" w:rsidR="00BE70FD" w:rsidRDefault="00FE3C32" w:rsidP="00BE70FD">
      <w:pPr>
        <w:pStyle w:val="NoSpacing"/>
        <w:numPr>
          <w:ilvl w:val="0"/>
          <w:numId w:val="3"/>
        </w:numPr>
        <w:rPr>
          <w:sz w:val="24"/>
          <w:szCs w:val="24"/>
        </w:rPr>
      </w:pPr>
      <w:r>
        <w:rPr>
          <w:sz w:val="24"/>
          <w:szCs w:val="24"/>
        </w:rPr>
        <w:t xml:space="preserve">CO2 respiration (which is indicative of microbial activity </w:t>
      </w:r>
      <w:r w:rsidR="007726A4">
        <w:rPr>
          <w:sz w:val="24"/>
          <w:szCs w:val="24"/>
        </w:rPr>
        <w:t>such as decomposition</w:t>
      </w:r>
      <w:r>
        <w:rPr>
          <w:sz w:val="24"/>
          <w:szCs w:val="24"/>
        </w:rPr>
        <w:t xml:space="preserve">) </w:t>
      </w:r>
      <w:r w:rsidR="00F20541">
        <w:rPr>
          <w:sz w:val="24"/>
          <w:szCs w:val="24"/>
        </w:rPr>
        <w:t>– Every week</w:t>
      </w:r>
      <w:r w:rsidR="00552BA9">
        <w:rPr>
          <w:sz w:val="24"/>
          <w:szCs w:val="24"/>
        </w:rPr>
        <w:t xml:space="preserve"> immediately following Rpf+/Rpf- treatment addition </w:t>
      </w:r>
    </w:p>
    <w:p w14:paraId="187E1B05" w14:textId="54A28ABD" w:rsidR="00BE70FD" w:rsidRDefault="00BE70FD" w:rsidP="00BE70FD">
      <w:pPr>
        <w:pStyle w:val="NoSpacing"/>
        <w:numPr>
          <w:ilvl w:val="0"/>
          <w:numId w:val="3"/>
        </w:numPr>
        <w:rPr>
          <w:sz w:val="24"/>
          <w:szCs w:val="24"/>
        </w:rPr>
      </w:pPr>
      <w:r>
        <w:rPr>
          <w:sz w:val="24"/>
          <w:szCs w:val="24"/>
        </w:rPr>
        <w:t>P</w:t>
      </w:r>
      <w:r w:rsidR="00FE3C32">
        <w:rPr>
          <w:sz w:val="24"/>
          <w:szCs w:val="24"/>
        </w:rPr>
        <w:t>lant biomass/flower number</w:t>
      </w:r>
      <w:r>
        <w:rPr>
          <w:sz w:val="24"/>
          <w:szCs w:val="24"/>
        </w:rPr>
        <w:t>/seed production</w:t>
      </w:r>
      <w:r w:rsidR="00405209">
        <w:rPr>
          <w:sz w:val="24"/>
          <w:szCs w:val="24"/>
        </w:rPr>
        <w:t>/SLA</w:t>
      </w:r>
      <w:r w:rsidR="00FE3C32">
        <w:rPr>
          <w:sz w:val="24"/>
          <w:szCs w:val="24"/>
        </w:rPr>
        <w:t xml:space="preserve"> (observable indication of plant fitness and effect of plant-soil interaction) </w:t>
      </w:r>
      <w:r w:rsidR="00F20541">
        <w:rPr>
          <w:sz w:val="24"/>
          <w:szCs w:val="24"/>
        </w:rPr>
        <w:t xml:space="preserve">– According to </w:t>
      </w:r>
      <w:r w:rsidR="00552BA9">
        <w:rPr>
          <w:sz w:val="24"/>
          <w:szCs w:val="24"/>
        </w:rPr>
        <w:t>timeline in protocol</w:t>
      </w:r>
      <w:r w:rsidR="00F20541">
        <w:rPr>
          <w:sz w:val="24"/>
          <w:szCs w:val="24"/>
        </w:rPr>
        <w:t xml:space="preserve"> </w:t>
      </w:r>
    </w:p>
    <w:p w14:paraId="0D8E9841" w14:textId="6061E499" w:rsidR="00CC6EDF" w:rsidRDefault="00CC6EDF" w:rsidP="00BE70FD">
      <w:pPr>
        <w:pStyle w:val="NoSpacing"/>
        <w:numPr>
          <w:ilvl w:val="0"/>
          <w:numId w:val="3"/>
        </w:numPr>
        <w:rPr>
          <w:sz w:val="24"/>
          <w:szCs w:val="24"/>
        </w:rPr>
      </w:pPr>
      <w:r>
        <w:rPr>
          <w:sz w:val="24"/>
          <w:szCs w:val="24"/>
        </w:rPr>
        <w:t>Colony Forming Units</w:t>
      </w:r>
      <w:r w:rsidR="00405209">
        <w:rPr>
          <w:sz w:val="24"/>
          <w:szCs w:val="24"/>
        </w:rPr>
        <w:t xml:space="preserve"> (Microbial community characterization)</w:t>
      </w:r>
      <w:r w:rsidR="00F20541">
        <w:rPr>
          <w:sz w:val="24"/>
          <w:szCs w:val="24"/>
        </w:rPr>
        <w:t xml:space="preserve"> – Every week </w:t>
      </w:r>
    </w:p>
    <w:p w14:paraId="2D7F782B" w14:textId="77777777" w:rsidR="00376BDA" w:rsidRPr="006B27B3" w:rsidRDefault="00376BDA" w:rsidP="00376BDA">
      <w:pPr>
        <w:pStyle w:val="NoSpacing"/>
        <w:rPr>
          <w:sz w:val="24"/>
          <w:szCs w:val="24"/>
        </w:rPr>
      </w:pPr>
    </w:p>
    <w:p w14:paraId="293B0B33" w14:textId="28498FC1" w:rsidR="004A3ECB" w:rsidRPr="006B27B3" w:rsidRDefault="004A3ECB" w:rsidP="00376BDA">
      <w:pPr>
        <w:pStyle w:val="NoSpacing"/>
        <w:rPr>
          <w:b/>
          <w:sz w:val="24"/>
          <w:szCs w:val="24"/>
        </w:rPr>
      </w:pPr>
      <w:r w:rsidRPr="006B27B3">
        <w:rPr>
          <w:b/>
          <w:sz w:val="24"/>
          <w:szCs w:val="24"/>
        </w:rPr>
        <w:t xml:space="preserve">Protocol </w:t>
      </w:r>
    </w:p>
    <w:p w14:paraId="59296324" w14:textId="77777777" w:rsidR="003A3371" w:rsidRPr="004F0341" w:rsidRDefault="00877C85" w:rsidP="00376BDA">
      <w:pPr>
        <w:pStyle w:val="ListParagraph"/>
        <w:numPr>
          <w:ilvl w:val="0"/>
          <w:numId w:val="2"/>
        </w:numPr>
      </w:pPr>
      <w:r w:rsidRPr="004F0341">
        <w:t xml:space="preserve">Collect live soil from spots Griffy woods and homogenize </w:t>
      </w:r>
    </w:p>
    <w:p w14:paraId="47B25638" w14:textId="0E6573CA" w:rsidR="006B27B3" w:rsidRPr="004F0341" w:rsidRDefault="006458EC" w:rsidP="00376BDA">
      <w:pPr>
        <w:pStyle w:val="ListParagraph"/>
        <w:numPr>
          <w:ilvl w:val="0"/>
          <w:numId w:val="2"/>
        </w:numPr>
      </w:pPr>
      <w:r>
        <w:rPr>
          <w:noProof/>
        </w:rPr>
        <mc:AlternateContent>
          <mc:Choice Requires="wps">
            <w:drawing>
              <wp:anchor distT="0" distB="0" distL="114300" distR="114300" simplePos="0" relativeHeight="251659264" behindDoc="0" locked="0" layoutInCell="1" allowOverlap="1" wp14:anchorId="0C7681E3" wp14:editId="4325C489">
                <wp:simplePos x="0" y="0"/>
                <wp:positionH relativeFrom="column">
                  <wp:posOffset>5041900</wp:posOffset>
                </wp:positionH>
                <wp:positionV relativeFrom="paragraph">
                  <wp:posOffset>149860</wp:posOffset>
                </wp:positionV>
                <wp:extent cx="749300" cy="660400"/>
                <wp:effectExtent l="0" t="0" r="12700" b="25400"/>
                <wp:wrapNone/>
                <wp:docPr id="6" name="Oval 6"/>
                <wp:cNvGraphicFramePr/>
                <a:graphic xmlns:a="http://schemas.openxmlformats.org/drawingml/2006/main">
                  <a:graphicData uri="http://schemas.microsoft.com/office/word/2010/wordprocessingShape">
                    <wps:wsp>
                      <wps:cNvSpPr/>
                      <wps:spPr>
                        <a:xfrm>
                          <a:off x="0" y="0"/>
                          <a:ext cx="749300" cy="660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134FE0" id="Oval 6" o:spid="_x0000_s1026" style="position:absolute;margin-left:397pt;margin-top:11.8pt;width:59pt;height: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qVkAIAAIEFAAAOAAAAZHJzL2Uyb0RvYy54bWysVM1u2zAMvg/YOwi6r3ayNF2NOkXQosOA&#10;oi3WDj2rslQLkEVNUuJkTz9Ksp1gLXYY5oNMiuTHH5G8uNx1mmyF8wpMTWcnJSXCcGiUea3pj6eb&#10;T18o8YGZhmkwoqZ74enl6uOHi95WYg4t6EY4giDGV72taRuCrYrC81Z0zJ+AFQaFElzHArLutWgc&#10;6xG908W8LJdFD66xDrjwHm+vs5CuEr6Ugod7Kb0IRNcUYwvpdOl8iWexumDVq2O2VXwIg/1DFB1T&#10;Bp1OUNcsMLJx6g1Up7gDDzKccOgKkFJxkXLAbGblH9k8tsyKlAsWx9upTP7/wfK77YMjqqnpkhLD&#10;Onyi+y3TZBkr01tfocKjfXAD55GMae6k6+IfEyC7VM39VE2xC4Tj5dni/HOJNecoWi7LBdKIUhyM&#10;rfPhq4CORKKmQmtlfcyXVWx760PWHrXitYEbpTXes0qbeHrQqol3iYlNI660I5hBTcNuNjg80kL3&#10;0bKIqeVkEhX2WmTU70JiOTD8eQokNeIBk3EuTJhlUcsakV2dlviNzsYoUq7aIGBElhjkhD0AjJoZ&#10;ZMTOaQ/60VSkPp6My78Flo0ni+QZTJiMO2XAvQegMavBc9Yfi5RLE6v0As0em8VBniJv+Y3Cl7tl&#10;Pjwwh2ODj42rINzjITX0NYWBoqQF9+u9+6iP3YxSSnocw5r6nxvmBCX6m8E+P58tFnFuE7M4PZsj&#10;444lL8cSs+muAJ9+hkvH8kRG/aBHUjronnFjrKNXFDHD0XdNeXAjcxXyesCdw8V6ndRwVi0Lt+bR&#10;8ggeqxrb8mn3zJwd2jdg39/BOLJvWjjrRksD600AqVJ/H+o61BvnPDXOsJPiIjnmk9Zhc65+AwAA&#10;//8DAFBLAwQUAAYACAAAACEAA+SJSN4AAAAKAQAADwAAAGRycy9kb3ducmV2LnhtbEyPwU6DQBCG&#10;7ya+w2ZMvNml1EBBlkaNjVdbOfS4sCOQsrOE3VJ8e8eTHmfmyz/fX+wWO4gZJ987UrBeRSCQGmd6&#10;ahVUn/uHLQgfNBk9OEIF3+hhV97eFDo37koHnI+hFRxCPtcKuhDGXErfdGi1X7kRiW9fbrI68Di1&#10;0kz6yuF2kHEUJdLqnvhDp0d87bA5Hy9WgVkOb6fZph/76FxXWdVuXmbzrtT93fL8BCLgEv5g+NVn&#10;dSjZqXYXMl4MCtLskbsEBfEmAcFAto55UTMZpwnIspD/K5Q/AAAA//8DAFBLAQItABQABgAIAAAA&#10;IQC2gziS/gAAAOEBAAATAAAAAAAAAAAAAAAAAAAAAABbQ29udGVudF9UeXBlc10ueG1sUEsBAi0A&#10;FAAGAAgAAAAhADj9If/WAAAAlAEAAAsAAAAAAAAAAAAAAAAALwEAAF9yZWxzLy5yZWxzUEsBAi0A&#10;FAAGAAgAAAAhAHD4GpWQAgAAgQUAAA4AAAAAAAAAAAAAAAAALgIAAGRycy9lMm9Eb2MueG1sUEsB&#10;Ai0AFAAGAAgAAAAhAAPkiUjeAAAACgEAAA8AAAAAAAAAAAAAAAAA6gQAAGRycy9kb3ducmV2Lnht&#10;bFBLBQYAAAAABAAEAPMAAAD1BQAAAAA=&#10;" filled="f" strokecolor="black [3213]"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0BCAEFFB" wp14:editId="6517BDE9">
                <wp:simplePos x="0" y="0"/>
                <wp:positionH relativeFrom="column">
                  <wp:posOffset>5353050</wp:posOffset>
                </wp:positionH>
                <wp:positionV relativeFrom="paragraph">
                  <wp:posOffset>276860</wp:posOffset>
                </wp:positionV>
                <wp:extent cx="120650" cy="95250"/>
                <wp:effectExtent l="0" t="0" r="12700" b="19050"/>
                <wp:wrapNone/>
                <wp:docPr id="7" name="Oval 7"/>
                <wp:cNvGraphicFramePr/>
                <a:graphic xmlns:a="http://schemas.openxmlformats.org/drawingml/2006/main">
                  <a:graphicData uri="http://schemas.microsoft.com/office/word/2010/wordprocessingShape">
                    <wps:wsp>
                      <wps:cNvSpPr/>
                      <wps:spPr>
                        <a:xfrm>
                          <a:off x="0" y="0"/>
                          <a:ext cx="120650"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383F87" id="Oval 7" o:spid="_x0000_s1026" style="position:absolute;margin-left:421.5pt;margin-top:21.8pt;width:9.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f4bgIAADUFAAAOAAAAZHJzL2Uyb0RvYy54bWysVMFOGzEQvVfqP1i+l91EBErEBkUgqkqo&#10;oELF2Xht1pLtccdONunXd+zdLKigHqrm4Iw9M88zb9/4/GLnLNsqjAZ8w2dHNWfKS2iNf274j4fr&#10;T585i0n4VljwquF7FfnF6uOH8z4s1Rw6sK1CRiA+LvvQ8C6lsKyqKDvlRDyCoDw5NaATibb4XLUo&#10;ekJ3tprX9UnVA7YBQaoY6fRqcPJVwddayXSrdVSJ2YZTbamsWNanvFarc7F8RhE6I8cyxD9U4YTx&#10;dOkEdSWSYBs0b6CckQgRdDqS4CrQ2khVeqBuZvUf3dx3IqjSC5ETw0RT/H+w8tv2DplpG37KmReO&#10;PtHtVlh2mpnpQ1xSwH24w3EXycxt7jS6/E8NsF1hcz+xqXaJSTqczeuTBXEuyXW2mJNJINVLbsCY&#10;vihwLBsNV9aaEHO7Yim2NzEN0YcoSs3lDAUUK+2tysHWf1eaWqAr5yW7iEddWmTUScOFlMqn2eDq&#10;RKuG40VNv7GkKaMUWAAzsjbWTtgjQBbmW+yh1jE+p6qivSm5/lthQ/KUUW4Gn6ZkZzzgewCWuhpv&#10;HuIPJA3UZJaeoN3TB0YYlB+DvDZE942I6U4gSZ0+EI1vuqVFW+gbDqPFWQf4673zHE8KJC9nPY1O&#10;w+PPjUDFmf3qSZtns+PjPGtlc7w4ndMGX3ueXnv8xl0CfaYZPRRBFjPHJ3swNYJ7pClf51vJJbyk&#10;uxsuEx42l2kYaXonpFqvSxjNVxDpxt8HmcEzq1lLD7tHgWHUXCKtfoPDmL3R3RCbMz2sNwm0KaJ8&#10;4XXkm2azCGd8R/Lwv96XqJfXbvUbAAD//wMAUEsDBBQABgAIAAAAIQC7wqz73wAAAAkBAAAPAAAA&#10;ZHJzL2Rvd25yZXYueG1sTI/BTsMwEETvSPyDtUjcqEMbIpNmUyGkSIDEgRDubuwmVmM7ip028PUs&#10;J3qcndHsm2K32IGd9BSMdwj3qwSYdq1XxnUIzWd1J4CFKJ2Sg3ca4VsH2JXXV4XMlT+7D32qY8eo&#10;xIVcIvQxjjnnoe21lWHlR+3IO/jJykhy6ria5JnK7cDXSZJxK42jD70c9XOv22M9W4Sfl6oxcX6s&#10;RdK8Hd/T18pz84V4e7M8bYFFvcT/MPzhEzqUxLT3s1OBDQgi3dCWiJBuMmAUENmaDnuEB5EBLwt+&#10;uaD8BQAA//8DAFBLAQItABQABgAIAAAAIQC2gziS/gAAAOEBAAATAAAAAAAAAAAAAAAAAAAAAABb&#10;Q29udGVudF9UeXBlc10ueG1sUEsBAi0AFAAGAAgAAAAhADj9If/WAAAAlAEAAAsAAAAAAAAAAAAA&#10;AAAALwEAAF9yZWxzLy5yZWxzUEsBAi0AFAAGAAgAAAAhAMDaB/huAgAANQUAAA4AAAAAAAAAAAAA&#10;AAAALgIAAGRycy9lMm9Eb2MueG1sUEsBAi0AFAAGAAgAAAAhALvCrPvfAAAACQEAAA8AAAAAAAAA&#10;AAAAAAAAyAQAAGRycy9kb3ducmV2LnhtbFBLBQYAAAAABAAEAPMAAADUBQAAAAA=&#10;" fillcolor="#5b9bd5 [3204]" strokecolor="#1f4d78 [1604]" strokeweight="1pt">
                <v:stroke joinstyle="miter"/>
              </v:oval>
            </w:pict>
          </mc:Fallback>
        </mc:AlternateContent>
      </w:r>
      <w:r w:rsidR="00794685" w:rsidRPr="004F0341">
        <w:t>3x</w:t>
      </w:r>
      <w:r w:rsidR="00F115B0" w:rsidRPr="004F0341">
        <w:t xml:space="preserve"> autoclave</w:t>
      </w:r>
      <w:r w:rsidR="006B27B3" w:rsidRPr="004F0341">
        <w:t xml:space="preserve"> soil medium (1 part Metro mix; 1 part vermiculite) and half of live soil</w:t>
      </w:r>
      <w:r w:rsidR="00F115B0" w:rsidRPr="004F0341">
        <w:t xml:space="preserve"> for 45 minutes within a span of </w:t>
      </w:r>
      <w:r w:rsidR="00A354EA" w:rsidRPr="004F0341">
        <w:t>72</w:t>
      </w:r>
      <w:r w:rsidR="00F115B0" w:rsidRPr="004F0341">
        <w:t xml:space="preserve"> hours. </w:t>
      </w:r>
      <w:r w:rsidR="006B27B3" w:rsidRPr="004F0341">
        <w:t xml:space="preserve"> </w:t>
      </w:r>
    </w:p>
    <w:p w14:paraId="23CD3E16" w14:textId="0E79BA87" w:rsidR="00877C85" w:rsidRPr="004F0341" w:rsidRDefault="006B27B3" w:rsidP="00DA0A70">
      <w:pPr>
        <w:pStyle w:val="ListParagraph"/>
        <w:numPr>
          <w:ilvl w:val="0"/>
          <w:numId w:val="2"/>
        </w:numPr>
      </w:pPr>
      <w:r w:rsidRPr="004F0341">
        <w:t>Sterilize pots</w:t>
      </w:r>
      <w:r w:rsidR="00A354EA" w:rsidRPr="004F0341">
        <w:t xml:space="preserve"> and trays</w:t>
      </w:r>
      <w:r w:rsidR="00552BA9">
        <w:t xml:space="preserve"> and growth chamber</w:t>
      </w:r>
      <w:r w:rsidRPr="004F0341">
        <w:t xml:space="preserve"> with </w:t>
      </w:r>
      <w:proofErr w:type="spellStart"/>
      <w:r w:rsidRPr="004F0341">
        <w:t>phizan</w:t>
      </w:r>
      <w:proofErr w:type="spellEnd"/>
      <w:r w:rsidRPr="004F0341">
        <w:t xml:space="preserve"> </w:t>
      </w:r>
      <w:r w:rsidR="00552BA9">
        <w:t>and ethanol</w:t>
      </w:r>
    </w:p>
    <w:p w14:paraId="13D39BF3" w14:textId="072E5CFE" w:rsidR="00DA0A70" w:rsidRPr="004F0341" w:rsidRDefault="006458EC" w:rsidP="00DA0A70">
      <w:pPr>
        <w:pStyle w:val="ListParagraph"/>
        <w:numPr>
          <w:ilvl w:val="0"/>
          <w:numId w:val="2"/>
        </w:numPr>
      </w:pPr>
      <w:r>
        <w:rPr>
          <w:noProof/>
        </w:rPr>
        <mc:AlternateContent>
          <mc:Choice Requires="wps">
            <w:drawing>
              <wp:anchor distT="0" distB="0" distL="114300" distR="114300" simplePos="0" relativeHeight="251664384" behindDoc="0" locked="0" layoutInCell="1" allowOverlap="1" wp14:anchorId="34666476" wp14:editId="084872CA">
                <wp:simplePos x="0" y="0"/>
                <wp:positionH relativeFrom="column">
                  <wp:posOffset>5187950</wp:posOffset>
                </wp:positionH>
                <wp:positionV relativeFrom="paragraph">
                  <wp:posOffset>4445</wp:posOffset>
                </wp:positionV>
                <wp:extent cx="120650" cy="95250"/>
                <wp:effectExtent l="0" t="0" r="12700" b="19050"/>
                <wp:wrapNone/>
                <wp:docPr id="9" name="Oval 9"/>
                <wp:cNvGraphicFramePr/>
                <a:graphic xmlns:a="http://schemas.openxmlformats.org/drawingml/2006/main">
                  <a:graphicData uri="http://schemas.microsoft.com/office/word/2010/wordprocessingShape">
                    <wps:wsp>
                      <wps:cNvSpPr/>
                      <wps:spPr>
                        <a:xfrm>
                          <a:off x="0" y="0"/>
                          <a:ext cx="120650"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C1006" id="Oval 9" o:spid="_x0000_s1026" style="position:absolute;margin-left:408.5pt;margin-top:.35pt;width:9.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UFbgIAADUFAAAOAAAAZHJzL2Uyb0RvYy54bWysVFFv2yAQfp+0/4B4X21HTbdEcaqoVadJ&#10;VVstnfpMMdRIwDEgcbJfvwM7TrRUe5iWB3Jwdx93n79jcb0zmmyFDwpsTauLkhJhOTTKvtX0x/Pd&#10;py+UhMhswzRYUdO9CPR6+fHDonNzMYEWdCM8QRAb5p2raRujmxdF4K0wLFyAExadErxhEbf+rWg8&#10;6xDd6GJSlldFB75xHrgIAU9veyddZnwpBY+PUgYRia4p1hbz6vP6mtZiuWDzN89cq/hQBvuHKgxT&#10;Fi8doW5ZZGTj1RmUUdxDABkvOJgCpFRc5B6wm6r8o5t1y5zIvSA5wY00hf8Hyx+2T56opqYzSiwz&#10;+Iket0yTWWKmc2GOAWv35IddQDO1uZPepH9sgOwym/uRTbGLhONhNSmvpsg5R9dsOkETQYpjrvMh&#10;fhVgSDJqKrRWLqR22Zxt70Psow9RmJrK6QvIVtxrkYK1/S4ktoBXTnJ2Fo+40Z5gJzVlnAsbq97V&#10;skb0x9MSf0NJY0YuMAMmZKm0HrEHgCTMc+y+1iE+pYqsvTG5/FthffKYkW8GG8dkoyz49wA0djXc&#10;3McfSOqpSSy9QrPHD+yhV35w/E4h3fcsxCfmUer4gXB84yMuUkNXUxgsSlrwv947T/GoQPRS0uHo&#10;1DT83DAvKNHfLGpzVl1eplnLm8vp5wlu/Knn9dRjN+YG8DNV+FA4ns0UH/XBlB7MC075Kt2KLmY5&#10;3l1THv1hcxP7kcZ3govVKofhfDkW7+3a8QSeWE1aet69MO8GzUXU6gMcxuxMd31syrSw2kSQKovy&#10;yOvAN85mFs7wjqThP93nqONrt/wNAAD//wMAUEsDBBQABgAIAAAAIQBNenlO3QAAAAcBAAAPAAAA&#10;ZHJzL2Rvd25yZXYueG1sTI/NTsMwEITvSLyDtUjcqFN+mhDiVAgpEiD1QAh3N14Sq/E6ip028PQs&#10;JziOZjTzTbFd3CCOOAXrScF6lYBAar2x1Clo3qurDESImowePKGCLwywLc/PCp0bf6I3PNaxE1xC&#10;IdcK+hjHXMrQ9uh0WPkRib1PPzkdWU6dNJM+cbkb5HWSbKTTlnih1yM+9dge6tkp+H6uGhvn+zpL&#10;mtfD7val8tJ+KHV5sTw+gIi4xL8w/OIzOpTMtPczmSAGBdk65S9RQQqC7exmw3LPubsUZFnI//zl&#10;DwAAAP//AwBQSwECLQAUAAYACAAAACEAtoM4kv4AAADhAQAAEwAAAAAAAAAAAAAAAAAAAAAAW0Nv&#10;bnRlbnRfVHlwZXNdLnhtbFBLAQItABQABgAIAAAAIQA4/SH/1gAAAJQBAAALAAAAAAAAAAAAAAAA&#10;AC8BAABfcmVscy8ucmVsc1BLAQItABQABgAIAAAAIQAuncUFbgIAADUFAAAOAAAAAAAAAAAAAAAA&#10;AC4CAABkcnMvZTJvRG9jLnhtbFBLAQItABQABgAIAAAAIQBNenlO3QAAAAcBAAAPAAAAAAAAAAAA&#10;AAAAAMgEAABkcnMvZG93bnJldi54bWxQSwUGAAAAAAQABADzAAAA0g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026FD7E3" wp14:editId="18B24149">
                <wp:simplePos x="0" y="0"/>
                <wp:positionH relativeFrom="column">
                  <wp:posOffset>5537200</wp:posOffset>
                </wp:positionH>
                <wp:positionV relativeFrom="paragraph">
                  <wp:posOffset>4445</wp:posOffset>
                </wp:positionV>
                <wp:extent cx="120650" cy="95250"/>
                <wp:effectExtent l="0" t="0" r="12700" b="19050"/>
                <wp:wrapNone/>
                <wp:docPr id="8" name="Oval 8"/>
                <wp:cNvGraphicFramePr/>
                <a:graphic xmlns:a="http://schemas.openxmlformats.org/drawingml/2006/main">
                  <a:graphicData uri="http://schemas.microsoft.com/office/word/2010/wordprocessingShape">
                    <wps:wsp>
                      <wps:cNvSpPr/>
                      <wps:spPr>
                        <a:xfrm>
                          <a:off x="0" y="0"/>
                          <a:ext cx="120650"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D6F29" id="Oval 8" o:spid="_x0000_s1026" style="position:absolute;margin-left:436pt;margin-top:.35pt;width:9.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gIAADUFAAAOAAAAZHJzL2Uyb0RvYy54bWysVMFOGzEQvVfqP1i+l91EhJaIDYpAVJUQ&#10;oELF2Xht1pLtccdONunXd+zdLKigHqrm4Ix3Zp5nnt/47HznLNsqjAZ8w2dHNWfKS2iNf274j4er&#10;T184i0n4VljwquF7Ffn56uOHsz4s1Rw6sK1CRiA+LvvQ8C6lsKyqKDvlRDyCoDw5NaATibb4XLUo&#10;ekJ3tprX9UnVA7YBQaoY6evl4OSrgq+1kulW66gSsw2n2lJZsaxPea1WZ2L5jCJ0Ro5liH+owgnj&#10;6dAJ6lIkwTZo3kA5IxEi6HQkwVWgtZGq9EDdzOo/urnvRFClFyInhomm+P9g5c32DplpG04X5YWj&#10;K7rdCsu+ZGb6EJcUcB/ucNxFMnObO40u/1MDbFfY3E9sql1ikj7O5vXJgjiX5DpdzMkkkOolN2BM&#10;XxU4lo2GK2tNiLldsRTb65iG6EMUpeZyhgKKlfZW5WDrvytNLdCR85JdxKMuLDLqpOFCSuXTbHB1&#10;olXD50VNv7GkKaMUWAAzsjbWTtgjQBbmW+yh1jE+p6qivSm5/lthQ/KUUU4Gn6ZkZzzgewCWuhpP&#10;HuIPJA3UZJaeoN3TBSMMyo9BXhmi+1rEdCeQpE4XROObbmnRFvqGw2hx1gH+eu97jicFkpeznkan&#10;4fHnRqDizH7zpM3T2fFxnrWyOV58ntMGX3ueXnv8xl0AXdOMHoogi5njkz2YGsE90pSv86nkEl7S&#10;2Q2XCQ+bizSMNL0TUq3XJYzmK4h07e+DzOCZ1aylh92jwDBqLpFWb+AwZm90N8TmTA/rTQJtiihf&#10;eB35ptkswhnfkTz8r/cl6uW1W/0GAAD//wMAUEsDBBQABgAIAAAAIQDuRH5e3AAAAAcBAAAPAAAA&#10;ZHJzL2Rvd25yZXYueG1sTI9BS8QwFITvgv8hPMGbm+6itlubLiIUVPBgrfds82zDNi+lSXerv97n&#10;yT0OM8x8U+wWN4gjTsF6UrBeJSCQWm8sdQqaj+omAxGiJqMHT6jgGwPsysuLQufGn+gdj3XsBJdQ&#10;yLWCPsYxlzK0PTodVn5EYu/LT05HllMnzaRPXO4GuUmSe+m0JV7o9YhPPbaHenYKfp6rxsZ5W2dJ&#10;83p4u32pvLSfSl1fLY8PICIu8T8Mf/iMDiUz7f1MJohBQZZu+EtUkIJgO9uuWe45d5eCLAt5zl/+&#10;AgAA//8DAFBLAQItABQABgAIAAAAIQC2gziS/gAAAOEBAAATAAAAAAAAAAAAAAAAAAAAAABbQ29u&#10;dGVudF9UeXBlc10ueG1sUEsBAi0AFAAGAAgAAAAhADj9If/WAAAAlAEAAAsAAAAAAAAAAAAAAAAA&#10;LwEAAF9yZWxzLy5yZWxzUEsBAi0AFAAGAAgAAAAhAL/95RduAgAANQUAAA4AAAAAAAAAAAAAAAAA&#10;LgIAAGRycy9lMm9Eb2MueG1sUEsBAi0AFAAGAAgAAAAhAO5Efl7cAAAABwEAAA8AAAAAAAAAAAAA&#10;AAAAyAQAAGRycy9kb3ducmV2LnhtbFBLBQYAAAAABAAEAPMAAADRBQAAAAA=&#10;" fillcolor="#5b9bd5 [3204]" strokecolor="#1f4d78 [1604]" strokeweight="1pt">
                <v:stroke joinstyle="miter"/>
              </v:oval>
            </w:pict>
          </mc:Fallback>
        </mc:AlternateContent>
      </w:r>
      <w:r w:rsidR="00DA0A70" w:rsidRPr="004F0341">
        <w:t xml:space="preserve">Pots receiving live soil should be </w:t>
      </w:r>
      <w:r w:rsidR="006B27B3" w:rsidRPr="004F0341">
        <w:t xml:space="preserve">inoculated (1 part live soil) </w:t>
      </w:r>
      <w:r w:rsidR="00DA0A70" w:rsidRPr="004F0341">
        <w:t xml:space="preserve"> </w:t>
      </w:r>
    </w:p>
    <w:p w14:paraId="45FED8E3" w14:textId="1CEA8976" w:rsidR="00794685" w:rsidRPr="004F0341" w:rsidRDefault="00794685" w:rsidP="00DA0A70">
      <w:pPr>
        <w:pStyle w:val="ListParagraph"/>
        <w:numPr>
          <w:ilvl w:val="0"/>
          <w:numId w:val="2"/>
        </w:numPr>
      </w:pPr>
      <w:r w:rsidRPr="004F0341">
        <w:t xml:space="preserve">Apply treatments of Rpf </w:t>
      </w:r>
      <w:r w:rsidR="00F20541" w:rsidRPr="004F0341">
        <w:t xml:space="preserve">by </w:t>
      </w:r>
      <w:r w:rsidR="00C0616F">
        <w:t xml:space="preserve">applying in </w:t>
      </w:r>
      <w:r w:rsidR="006458EC">
        <w:t>3 spots around the plant once every week</w:t>
      </w:r>
    </w:p>
    <w:p w14:paraId="56AE92E1" w14:textId="2AF11DFF" w:rsidR="00BE7ADB" w:rsidRPr="004F0341" w:rsidRDefault="00147899" w:rsidP="00BE7ADB">
      <w:pPr>
        <w:pStyle w:val="ListParagraph"/>
        <w:numPr>
          <w:ilvl w:val="1"/>
          <w:numId w:val="2"/>
        </w:numPr>
      </w:pPr>
      <w:r>
        <w:t>Rpf + : 150</w:t>
      </w:r>
      <w:r w:rsidR="00333AD6" w:rsidRPr="004F0341">
        <w:t>ul Rpf</w:t>
      </w:r>
      <w:r w:rsidR="004F0341">
        <w:t xml:space="preserve"> + 85</w:t>
      </w:r>
      <w:r w:rsidR="00333AD6" w:rsidRPr="004F0341">
        <w:t>0uL H2O</w:t>
      </w:r>
      <w:r w:rsidR="004F0341">
        <w:tab/>
      </w:r>
      <w:r w:rsidR="004F0341">
        <w:tab/>
      </w:r>
      <w:r w:rsidR="004F0341" w:rsidRPr="004F0341">
        <w:tab/>
        <w:t>x</w:t>
      </w:r>
      <w:r w:rsidR="00333AD6" w:rsidRPr="004F0341">
        <w:t xml:space="preserve"> </w:t>
      </w:r>
      <w:r w:rsidR="004F0341" w:rsidRPr="004F0341">
        <w:t xml:space="preserve">26 = </w:t>
      </w:r>
      <w:r w:rsidR="004F0341">
        <w:t>3.9</w:t>
      </w:r>
      <w:r w:rsidR="004F0341" w:rsidRPr="004F0341">
        <w:t>mL</w:t>
      </w:r>
      <w:r w:rsidR="004F0341">
        <w:t xml:space="preserve"> Rpf + 22.1mL H2O</w:t>
      </w:r>
    </w:p>
    <w:p w14:paraId="108C13D5" w14:textId="77777777" w:rsidR="001821C5" w:rsidRDefault="004F0341" w:rsidP="00333AD6">
      <w:pPr>
        <w:pStyle w:val="ListParagraph"/>
        <w:numPr>
          <w:ilvl w:val="1"/>
          <w:numId w:val="2"/>
        </w:numPr>
      </w:pPr>
      <w:r>
        <w:t xml:space="preserve">Rpf - : </w:t>
      </w:r>
      <w:r w:rsidR="001821C5">
        <w:t>1</w:t>
      </w:r>
      <w:r>
        <w:t>50ul Rpf</w:t>
      </w:r>
      <w:r w:rsidR="001821C5">
        <w:t xml:space="preserve"> Buffer + 850</w:t>
      </w:r>
      <w:r w:rsidRPr="004F0341">
        <w:t xml:space="preserve">uL </w:t>
      </w:r>
      <w:r w:rsidR="00333AD6" w:rsidRPr="004F0341">
        <w:t>H2O</w:t>
      </w:r>
      <w:r w:rsidRPr="004F0341">
        <w:tab/>
      </w:r>
      <w:r w:rsidR="001821C5">
        <w:tab/>
      </w:r>
      <w:r w:rsidRPr="004F0341">
        <w:t xml:space="preserve">x 26 = </w:t>
      </w:r>
      <w:r w:rsidR="001821C5">
        <w:t>3.9</w:t>
      </w:r>
      <w:r>
        <w:t>mL Rpf</w:t>
      </w:r>
      <w:r w:rsidR="001821C5">
        <w:t xml:space="preserve"> Buffer</w:t>
      </w:r>
      <w:r>
        <w:t xml:space="preserve"> </w:t>
      </w:r>
      <w:r w:rsidR="001821C5">
        <w:t xml:space="preserve">+ </w:t>
      </w:r>
      <w:r>
        <w:t xml:space="preserve">24.375mL </w:t>
      </w:r>
    </w:p>
    <w:p w14:paraId="72EC828A" w14:textId="021E6DF5" w:rsidR="00333AD6" w:rsidRPr="004F0341" w:rsidRDefault="001821C5" w:rsidP="001821C5">
      <w:pPr>
        <w:pStyle w:val="ListParagraph"/>
        <w:ind w:left="1440"/>
      </w:pPr>
      <w:r>
        <w:tab/>
      </w:r>
      <w:r>
        <w:tab/>
      </w:r>
      <w:r>
        <w:tab/>
      </w:r>
      <w:r>
        <w:tab/>
      </w:r>
      <w:r>
        <w:tab/>
      </w:r>
      <w:r>
        <w:tab/>
      </w:r>
      <w:r>
        <w:tab/>
      </w:r>
      <w:r>
        <w:tab/>
      </w:r>
      <w:r>
        <w:tab/>
      </w:r>
      <w:r>
        <w:tab/>
      </w:r>
      <w:r w:rsidR="004F0341">
        <w:t>H2O</w:t>
      </w:r>
    </w:p>
    <w:p w14:paraId="1AC606B8" w14:textId="7A3DE55F" w:rsidR="00F20541" w:rsidRPr="004F0341" w:rsidRDefault="00F20541" w:rsidP="00DA0A70">
      <w:pPr>
        <w:pStyle w:val="ListParagraph"/>
        <w:numPr>
          <w:ilvl w:val="0"/>
          <w:numId w:val="2"/>
        </w:numPr>
      </w:pPr>
      <w:r w:rsidRPr="004F0341">
        <w:t>Collect 0 week soil sample</w:t>
      </w:r>
    </w:p>
    <w:p w14:paraId="38127778" w14:textId="47B6674F" w:rsidR="005F5754" w:rsidRPr="00552BA9" w:rsidRDefault="00552BA9" w:rsidP="00F20541">
      <w:pPr>
        <w:pStyle w:val="ListParagraph"/>
        <w:numPr>
          <w:ilvl w:val="1"/>
          <w:numId w:val="2"/>
        </w:numPr>
        <w:rPr>
          <w:b/>
        </w:rPr>
      </w:pPr>
      <w:r w:rsidRPr="00552BA9">
        <w:rPr>
          <w:b/>
        </w:rPr>
        <w:t>Destructive CO2 sampling</w:t>
      </w:r>
      <w:r>
        <w:rPr>
          <w:b/>
        </w:rPr>
        <w:t xml:space="preserve"> – </w:t>
      </w:r>
      <w:r>
        <w:t xml:space="preserve">Collect three 1 gram soil samples from each of the pots, label accordingly, </w:t>
      </w:r>
      <w:r w:rsidR="000F5A41">
        <w:t>and take</w:t>
      </w:r>
      <w:r w:rsidR="0053251E">
        <w:t xml:space="preserve"> measurement of 24 and 48 </w:t>
      </w:r>
      <w:r>
        <w:t xml:space="preserve">hour vials. The destructively sampled soils should be used next for plate dilutions in the following step. And the </w:t>
      </w:r>
      <w:r w:rsidR="00300DAB">
        <w:t>48 hour</w:t>
      </w:r>
      <w:r>
        <w:t xml:space="preserve"> destructively samples soils should be stored in environmental sample freezer. </w:t>
      </w:r>
      <w:r w:rsidR="00C0616F">
        <w:t>After use, vials</w:t>
      </w:r>
      <w:r w:rsidR="006458EC">
        <w:t xml:space="preserve"> should be cleaned up for reuse.</w:t>
      </w:r>
    </w:p>
    <w:p w14:paraId="2DC2801E" w14:textId="27B80A8C" w:rsidR="00C41BE2" w:rsidRPr="004F0341" w:rsidRDefault="00552BA9" w:rsidP="006458EC">
      <w:pPr>
        <w:pStyle w:val="ListParagraph"/>
        <w:numPr>
          <w:ilvl w:val="1"/>
          <w:numId w:val="2"/>
        </w:numPr>
      </w:pPr>
      <w:r w:rsidRPr="00552BA9">
        <w:rPr>
          <w:b/>
        </w:rPr>
        <w:t>P</w:t>
      </w:r>
      <w:r w:rsidR="00333AD6" w:rsidRPr="00552BA9">
        <w:rPr>
          <w:b/>
        </w:rPr>
        <w:t>yro-phosphate</w:t>
      </w:r>
      <w:r w:rsidR="00F20541" w:rsidRPr="00552BA9">
        <w:rPr>
          <w:b/>
        </w:rPr>
        <w:t xml:space="preserve"> solution</w:t>
      </w:r>
      <w:r w:rsidRPr="00552BA9">
        <w:rPr>
          <w:b/>
        </w:rPr>
        <w:t xml:space="preserve"> dilution and plating</w:t>
      </w:r>
      <w:r>
        <w:t xml:space="preserve"> </w:t>
      </w:r>
      <w:r w:rsidR="006458EC">
        <w:t>–</w:t>
      </w:r>
      <w:r w:rsidR="00F20541" w:rsidRPr="004F0341">
        <w:t xml:space="preserve"> </w:t>
      </w:r>
      <w:r w:rsidR="006458EC">
        <w:t xml:space="preserve">Soil will be homogenized in falcon tube on the vortex for 30 minutes in pyro-phosphate solution. Dilutions will be done from soil solution in pyrophosphate solution to 10-6 dilution. 100uL of final dilution will be spread on R2A plates infused with 50uL/mL final concentration of </w:t>
      </w:r>
      <w:proofErr w:type="spellStart"/>
      <w:r w:rsidR="006458EC" w:rsidRPr="006458EC">
        <w:t>cyclohexamide</w:t>
      </w:r>
      <w:proofErr w:type="spellEnd"/>
      <w:r w:rsidR="006458EC">
        <w:t xml:space="preserve">. Plates will be incubated for 4 days and then colonies will be counted on plate reader. </w:t>
      </w:r>
      <w:r w:rsidR="006458EC">
        <w:rPr>
          <w:b/>
        </w:rPr>
        <w:t>D</w:t>
      </w:r>
      <w:r w:rsidR="009B6287" w:rsidRPr="006458EC">
        <w:rPr>
          <w:b/>
        </w:rPr>
        <w:t>one once a week same day</w:t>
      </w:r>
      <w:r w:rsidR="00C0616F" w:rsidRPr="006458EC">
        <w:rPr>
          <w:b/>
        </w:rPr>
        <w:t xml:space="preserve"> </w:t>
      </w:r>
    </w:p>
    <w:p w14:paraId="7694B1B5" w14:textId="57240C81" w:rsidR="009B6287" w:rsidRPr="004F0341" w:rsidRDefault="009B6287" w:rsidP="00F20541">
      <w:pPr>
        <w:pStyle w:val="ListParagraph"/>
        <w:numPr>
          <w:ilvl w:val="1"/>
          <w:numId w:val="2"/>
        </w:numPr>
      </w:pPr>
      <w:r w:rsidRPr="004F0341">
        <w:t xml:space="preserve">The </w:t>
      </w:r>
      <w:r w:rsidRPr="00552BA9">
        <w:rPr>
          <w:b/>
        </w:rPr>
        <w:t>remaining soil will be stored in -80C freezer</w:t>
      </w:r>
      <w:r w:rsidRPr="004F0341">
        <w:t xml:space="preserve"> </w:t>
      </w:r>
    </w:p>
    <w:p w14:paraId="377E074B" w14:textId="260AC6FD" w:rsidR="00DA0A70" w:rsidRPr="004F0341" w:rsidRDefault="003538BC" w:rsidP="00376BDA">
      <w:pPr>
        <w:pStyle w:val="ListParagraph"/>
        <w:numPr>
          <w:ilvl w:val="0"/>
          <w:numId w:val="2"/>
        </w:numPr>
      </w:pPr>
      <w:r w:rsidRPr="004F0341">
        <w:rPr>
          <w:b/>
        </w:rPr>
        <w:t>Planting (Day 1):</w:t>
      </w:r>
      <w:r w:rsidRPr="004F0341">
        <w:t xml:space="preserve"> </w:t>
      </w:r>
      <w:r w:rsidR="00372C77" w:rsidRPr="004F0341">
        <w:t xml:space="preserve">Sow 2-3 seeds </w:t>
      </w:r>
      <w:r w:rsidR="00F115B0" w:rsidRPr="004F0341">
        <w:t xml:space="preserve">of </w:t>
      </w:r>
      <w:r w:rsidR="00F115B0" w:rsidRPr="004F0341">
        <w:rPr>
          <w:i/>
        </w:rPr>
        <w:t xml:space="preserve">Brassica </w:t>
      </w:r>
      <w:proofErr w:type="spellStart"/>
      <w:r w:rsidR="00F115B0" w:rsidRPr="004F0341">
        <w:rPr>
          <w:i/>
        </w:rPr>
        <w:t>rapa</w:t>
      </w:r>
      <w:proofErr w:type="spellEnd"/>
      <w:r w:rsidR="00F115B0" w:rsidRPr="004F0341">
        <w:rPr>
          <w:i/>
        </w:rPr>
        <w:t xml:space="preserve"> </w:t>
      </w:r>
      <w:r w:rsidR="00372C77" w:rsidRPr="004F0341">
        <w:t>into each appropriate pot</w:t>
      </w:r>
      <w:r w:rsidR="00F115B0" w:rsidRPr="004F0341">
        <w:t xml:space="preserve"> </w:t>
      </w:r>
    </w:p>
    <w:p w14:paraId="3ACFD64D" w14:textId="2570426D" w:rsidR="009B6287" w:rsidRPr="004F0341" w:rsidRDefault="009B6287" w:rsidP="009B6287">
      <w:pPr>
        <w:pStyle w:val="ListParagraph"/>
        <w:numPr>
          <w:ilvl w:val="0"/>
          <w:numId w:val="2"/>
        </w:numPr>
      </w:pPr>
      <w:r w:rsidRPr="004F0341">
        <w:t xml:space="preserve">Ensure that there is always water in the pot trays and that plants are watered once every day </w:t>
      </w:r>
      <w:r w:rsidR="00C0616F">
        <w:t xml:space="preserve">using e-pure water </w:t>
      </w:r>
      <w:r w:rsidRPr="004F0341">
        <w:t xml:space="preserve">(prevent splashing) </w:t>
      </w:r>
    </w:p>
    <w:p w14:paraId="1D0097E4" w14:textId="3DDB3368" w:rsidR="009B6287" w:rsidRPr="004F0341" w:rsidRDefault="00DA0A70" w:rsidP="009B6287">
      <w:pPr>
        <w:pStyle w:val="ListParagraph"/>
        <w:numPr>
          <w:ilvl w:val="0"/>
          <w:numId w:val="2"/>
        </w:numPr>
      </w:pPr>
      <w:r w:rsidRPr="004F0341">
        <w:t>Check every</w:t>
      </w:r>
      <w:r w:rsidR="00F115B0" w:rsidRPr="004F0341">
        <w:t xml:space="preserve"> </w:t>
      </w:r>
      <w:r w:rsidRPr="004F0341">
        <w:t xml:space="preserve">day for </w:t>
      </w:r>
      <w:r w:rsidR="0001699A" w:rsidRPr="004F0341">
        <w:t>germination and mark germination</w:t>
      </w:r>
      <w:bookmarkStart w:id="1" w:name="_GoBack"/>
      <w:bookmarkEnd w:id="1"/>
      <w:r w:rsidR="0001699A" w:rsidRPr="004F0341">
        <w:t xml:space="preserve"> time</w:t>
      </w:r>
      <w:r w:rsidR="006B27B3" w:rsidRPr="004F0341">
        <w:t xml:space="preserve"> for each treatment</w:t>
      </w:r>
    </w:p>
    <w:p w14:paraId="78EA93C5" w14:textId="739CC929" w:rsidR="00DA0A70" w:rsidRPr="004F0341" w:rsidRDefault="00A54D25" w:rsidP="00376BDA">
      <w:pPr>
        <w:pStyle w:val="ListParagraph"/>
        <w:numPr>
          <w:ilvl w:val="0"/>
          <w:numId w:val="2"/>
        </w:numPr>
      </w:pPr>
      <w:r w:rsidRPr="004F0341">
        <w:rPr>
          <w:b/>
        </w:rPr>
        <w:t>Thinning plant (Day 4-5</w:t>
      </w:r>
      <w:r w:rsidR="003538BC" w:rsidRPr="004F0341">
        <w:rPr>
          <w:b/>
        </w:rPr>
        <w:t>):</w:t>
      </w:r>
      <w:r w:rsidR="003538BC" w:rsidRPr="004F0341">
        <w:t xml:space="preserve"> Ensure there is only one seedling in each pot, transplant if needed (use tweezers and prevent transferring soil in between pots) </w:t>
      </w:r>
    </w:p>
    <w:p w14:paraId="31020E07" w14:textId="10C1B96E" w:rsidR="003538BC" w:rsidRPr="004F0341" w:rsidRDefault="006B27B3" w:rsidP="003538BC">
      <w:pPr>
        <w:pStyle w:val="ListParagraph"/>
        <w:numPr>
          <w:ilvl w:val="0"/>
          <w:numId w:val="2"/>
        </w:numPr>
      </w:pPr>
      <w:r w:rsidRPr="004F0341">
        <w:rPr>
          <w:b/>
        </w:rPr>
        <w:t>Count flowers</w:t>
      </w:r>
      <w:r w:rsidR="00A54D25" w:rsidRPr="004F0341">
        <w:rPr>
          <w:b/>
        </w:rPr>
        <w:t xml:space="preserve"> and pollinate</w:t>
      </w:r>
      <w:r w:rsidRPr="004F0341">
        <w:rPr>
          <w:b/>
        </w:rPr>
        <w:t xml:space="preserve"> </w:t>
      </w:r>
      <w:r w:rsidR="00A354EA" w:rsidRPr="004F0341">
        <w:rPr>
          <w:b/>
        </w:rPr>
        <w:t>(</w:t>
      </w:r>
      <w:r w:rsidR="00A54D25" w:rsidRPr="004F0341">
        <w:rPr>
          <w:b/>
        </w:rPr>
        <w:t>Day 13-16</w:t>
      </w:r>
      <w:r w:rsidR="00CB407B" w:rsidRPr="004F0341">
        <w:rPr>
          <w:b/>
        </w:rPr>
        <w:t>)</w:t>
      </w:r>
      <w:r w:rsidR="003538BC" w:rsidRPr="004F0341">
        <w:t>: Count flowers and pollinate with flowers of another plant using paint brush on other open flowers, and sterilize in between with 30% isopropyl alcohol</w:t>
      </w:r>
    </w:p>
    <w:p w14:paraId="4F5BB8DD" w14:textId="391FFDAF" w:rsidR="003538BC" w:rsidRPr="004F0341" w:rsidRDefault="003538BC" w:rsidP="003538BC">
      <w:pPr>
        <w:pStyle w:val="ListParagraph"/>
        <w:numPr>
          <w:ilvl w:val="0"/>
          <w:numId w:val="2"/>
        </w:numPr>
      </w:pPr>
      <w:r w:rsidRPr="004F0341">
        <w:rPr>
          <w:b/>
        </w:rPr>
        <w:t>Measure SLA</w:t>
      </w:r>
      <w:r w:rsidR="00A54D25" w:rsidRPr="004F0341">
        <w:rPr>
          <w:b/>
        </w:rPr>
        <w:t xml:space="preserve"> (Day 18)</w:t>
      </w:r>
      <w:r w:rsidRPr="004F0341">
        <w:t>:</w:t>
      </w:r>
      <w:r w:rsidR="00A54D25" w:rsidRPr="004F0341">
        <w:t xml:space="preserve"> Measure the length and width in cm of the leaves of each plant </w:t>
      </w:r>
    </w:p>
    <w:p w14:paraId="387FDF49" w14:textId="14E64F5A" w:rsidR="006B27B3" w:rsidRPr="004F0341" w:rsidRDefault="003538BC" w:rsidP="000B4D1E">
      <w:pPr>
        <w:pStyle w:val="ListParagraph"/>
        <w:numPr>
          <w:ilvl w:val="0"/>
          <w:numId w:val="2"/>
        </w:numPr>
      </w:pPr>
      <w:r w:rsidRPr="004F0341">
        <w:rPr>
          <w:b/>
        </w:rPr>
        <w:t>Co</w:t>
      </w:r>
      <w:r w:rsidR="00A54D25" w:rsidRPr="004F0341">
        <w:rPr>
          <w:b/>
        </w:rPr>
        <w:t>unt seeds (Day 40</w:t>
      </w:r>
      <w:r w:rsidRPr="004F0341">
        <w:rPr>
          <w:b/>
        </w:rPr>
        <w:t>):</w:t>
      </w:r>
      <w:r w:rsidRPr="004F0341">
        <w:t xml:space="preserve"> 20 days after pollination, destructively harvest plants and allow to dry for 2 days under 65C heat lamps. Count seeds by gently rolling dry seedpods between hands or fingers over a paper towel and store in envelopes (Keep each seed batch separate from other reps or treatment). </w:t>
      </w:r>
    </w:p>
    <w:p w14:paraId="3B68821C" w14:textId="77777777" w:rsidR="003538BC" w:rsidRPr="004F0341" w:rsidRDefault="003538BC" w:rsidP="004A3ECB">
      <w:pPr>
        <w:pStyle w:val="ListParagraph"/>
        <w:numPr>
          <w:ilvl w:val="0"/>
          <w:numId w:val="2"/>
        </w:numPr>
      </w:pPr>
      <w:r w:rsidRPr="004F0341">
        <w:rPr>
          <w:b/>
        </w:rPr>
        <w:lastRenderedPageBreak/>
        <w:t>Weigh biomass:</w:t>
      </w:r>
      <w:r w:rsidRPr="004F0341">
        <w:t xml:space="preserve"> After harvesting seeds, weigh overall plant mass, aboveground, and belowground. </w:t>
      </w:r>
    </w:p>
    <w:p w14:paraId="72D30F9C" w14:textId="77777777" w:rsidR="003538BC" w:rsidRDefault="003538BC" w:rsidP="003538BC">
      <w:pPr>
        <w:rPr>
          <w:b/>
          <w:sz w:val="24"/>
          <w:szCs w:val="24"/>
        </w:rPr>
      </w:pPr>
    </w:p>
    <w:p w14:paraId="191F3713" w14:textId="335440EB" w:rsidR="004A3ECB" w:rsidRPr="003538BC" w:rsidRDefault="004A3ECB" w:rsidP="003538BC">
      <w:pPr>
        <w:rPr>
          <w:sz w:val="24"/>
          <w:szCs w:val="24"/>
        </w:rPr>
      </w:pPr>
      <w:r w:rsidRPr="003538BC">
        <w:rPr>
          <w:b/>
          <w:sz w:val="24"/>
          <w:szCs w:val="24"/>
        </w:rPr>
        <w:t>Expected Results</w:t>
      </w:r>
      <w:r w:rsidRPr="003538BC">
        <w:rPr>
          <w:sz w:val="24"/>
          <w:szCs w:val="24"/>
        </w:rPr>
        <w:t xml:space="preserve"> </w:t>
      </w:r>
    </w:p>
    <w:p w14:paraId="68ACF1C3" w14:textId="6DFF1469" w:rsidR="006B27B3" w:rsidRDefault="007707B5" w:rsidP="004A3ECB">
      <w:pPr>
        <w:rPr>
          <w:sz w:val="24"/>
          <w:szCs w:val="24"/>
        </w:rPr>
      </w:pPr>
      <w:r>
        <w:rPr>
          <w:noProof/>
          <w:sz w:val="24"/>
          <w:szCs w:val="24"/>
        </w:rPr>
        <w:drawing>
          <wp:inline distT="0" distB="0" distL="0" distR="0" wp14:anchorId="2B2C86DE" wp14:editId="72072061">
            <wp:extent cx="5165885" cy="1626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4524" cy="1632823"/>
                    </a:xfrm>
                    <a:prstGeom prst="rect">
                      <a:avLst/>
                    </a:prstGeom>
                    <a:noFill/>
                  </pic:spPr>
                </pic:pic>
              </a:graphicData>
            </a:graphic>
          </wp:inline>
        </w:drawing>
      </w:r>
    </w:p>
    <w:p w14:paraId="65F1B309" w14:textId="6F81A800" w:rsidR="00085771" w:rsidRPr="006B27B3" w:rsidRDefault="0028649E" w:rsidP="004A3ECB">
      <w:pPr>
        <w:rPr>
          <w:sz w:val="24"/>
          <w:szCs w:val="24"/>
        </w:rPr>
      </w:pPr>
      <w:r>
        <w:rPr>
          <w:sz w:val="24"/>
          <w:szCs w:val="24"/>
        </w:rPr>
        <w:t>Figure 2</w:t>
      </w:r>
      <w:r w:rsidR="00085771">
        <w:rPr>
          <w:sz w:val="24"/>
          <w:szCs w:val="24"/>
        </w:rPr>
        <w:t xml:space="preserve">. </w:t>
      </w:r>
    </w:p>
    <w:p w14:paraId="5D909071" w14:textId="77777777" w:rsidR="00691E8C" w:rsidRDefault="00691E8C" w:rsidP="004A3ECB"/>
    <w:p w14:paraId="16722699" w14:textId="29ED592C" w:rsidR="00085771" w:rsidRDefault="00085771" w:rsidP="004A3ECB">
      <w:r>
        <w:rPr>
          <w:noProof/>
        </w:rPr>
        <w:drawing>
          <wp:inline distT="0" distB="0" distL="0" distR="0" wp14:anchorId="3AA50229" wp14:editId="56D6D8A0">
            <wp:extent cx="3544957" cy="1852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4211" cy="1873026"/>
                    </a:xfrm>
                    <a:prstGeom prst="rect">
                      <a:avLst/>
                    </a:prstGeom>
                    <a:noFill/>
                  </pic:spPr>
                </pic:pic>
              </a:graphicData>
            </a:graphic>
          </wp:inline>
        </w:drawing>
      </w:r>
    </w:p>
    <w:p w14:paraId="154A83BE" w14:textId="7ADEE1D8" w:rsidR="00085771" w:rsidRDefault="0028649E" w:rsidP="004A3ECB">
      <w:r>
        <w:t>Figure 3</w:t>
      </w:r>
      <w:r w:rsidR="00085771">
        <w:t xml:space="preserve">. </w:t>
      </w:r>
    </w:p>
    <w:p w14:paraId="7E452DB8" w14:textId="3EEFEC0B" w:rsidR="00A1089E" w:rsidRDefault="00A1089E" w:rsidP="004A3ECB">
      <w:r>
        <w:rPr>
          <w:noProof/>
        </w:rPr>
        <w:drawing>
          <wp:inline distT="0" distB="0" distL="0" distR="0" wp14:anchorId="4A39D858" wp14:editId="49B1450C">
            <wp:extent cx="3608551" cy="1885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7170" cy="1900700"/>
                    </a:xfrm>
                    <a:prstGeom prst="rect">
                      <a:avLst/>
                    </a:prstGeom>
                    <a:noFill/>
                  </pic:spPr>
                </pic:pic>
              </a:graphicData>
            </a:graphic>
          </wp:inline>
        </w:drawing>
      </w:r>
    </w:p>
    <w:p w14:paraId="30B2C776" w14:textId="19279907" w:rsidR="00A1089E" w:rsidRDefault="0028649E" w:rsidP="004A3ECB">
      <w:r>
        <w:t>Figure 4</w:t>
      </w:r>
      <w:r w:rsidR="00A1089E">
        <w:t xml:space="preserve">. </w:t>
      </w:r>
    </w:p>
    <w:p w14:paraId="3EF7DEB6" w14:textId="77777777" w:rsidR="00A1089E" w:rsidRDefault="00A1089E" w:rsidP="004A3ECB"/>
    <w:p w14:paraId="6969D409" w14:textId="77777777" w:rsidR="00E3090B" w:rsidRDefault="00E3090B" w:rsidP="004A3ECB"/>
    <w:p w14:paraId="1BF85E00" w14:textId="470C2B1D" w:rsidR="00E3090B" w:rsidRDefault="00E3090B" w:rsidP="004A3ECB">
      <w:r w:rsidRPr="0043242C">
        <w:rPr>
          <w:b/>
        </w:rPr>
        <w:t>Reference</w:t>
      </w:r>
      <w:r>
        <w:t>:</w:t>
      </w:r>
    </w:p>
    <w:p w14:paraId="6B162262" w14:textId="4D07B958" w:rsidR="0043242C" w:rsidRDefault="0043242C" w:rsidP="004A3ECB">
      <w:r w:rsidRPr="0043242C">
        <w:t>Bever, James D. "Negative feedback within a mutualism: host–specific growth of mycorrhizal fungi reduces plant benefit." </w:t>
      </w:r>
      <w:r w:rsidRPr="0043242C">
        <w:rPr>
          <w:i/>
          <w:iCs/>
        </w:rPr>
        <w:t>Proceedings of the Royal Society of London B: Biological Sciences</w:t>
      </w:r>
      <w:r w:rsidRPr="0043242C">
        <w:t> 269.1509 (2002): 2595-2601.</w:t>
      </w:r>
    </w:p>
    <w:p w14:paraId="223ADBBA" w14:textId="703C49EF" w:rsidR="00E3090B" w:rsidRDefault="00E3090B" w:rsidP="004A3ECB">
      <w:r w:rsidRPr="00E3090B">
        <w:t>Carroll, George. "Fungal endophytes in stems and leaves: from latent pathogen to mutualistic symbiont." </w:t>
      </w:r>
      <w:r w:rsidRPr="00E3090B">
        <w:rPr>
          <w:i/>
          <w:iCs/>
        </w:rPr>
        <w:t>Ecology</w:t>
      </w:r>
      <w:r w:rsidRPr="00E3090B">
        <w:t> (1988): 2-9.</w:t>
      </w:r>
    </w:p>
    <w:p w14:paraId="4B4885C0" w14:textId="0A542049" w:rsidR="003221F3" w:rsidRDefault="003221F3" w:rsidP="004A3ECB">
      <w:r w:rsidRPr="003221F3">
        <w:t>Hooper, David U., et al. "Effects of biodiversity on ecosystem functioning: a consensus of current knowledge." </w:t>
      </w:r>
      <w:r w:rsidRPr="003221F3">
        <w:rPr>
          <w:i/>
          <w:iCs/>
        </w:rPr>
        <w:t>Ecological monographs</w:t>
      </w:r>
      <w:r w:rsidRPr="003221F3">
        <w:t> 75.1 (2005): 3-35.</w:t>
      </w:r>
    </w:p>
    <w:p w14:paraId="07B61033" w14:textId="3556E53E" w:rsidR="0043242C" w:rsidRDefault="0043242C" w:rsidP="004A3ECB">
      <w:r w:rsidRPr="0043242C">
        <w:t>Johnson, N. C., J</w:t>
      </w:r>
      <w:r w:rsidRPr="0043242C">
        <w:rPr>
          <w:rFonts w:ascii="Cambria Math" w:hAnsi="Cambria Math" w:cs="Cambria Math"/>
        </w:rPr>
        <w:t>‐</w:t>
      </w:r>
      <w:r w:rsidRPr="0043242C">
        <w:t>H. Graham, and F. A. Smith. "Functioning of mycorrhizal associations along the mutualism–parasitism continuum." </w:t>
      </w:r>
      <w:r w:rsidRPr="0043242C">
        <w:rPr>
          <w:i/>
          <w:iCs/>
        </w:rPr>
        <w:t>New phytologist</w:t>
      </w:r>
      <w:r w:rsidRPr="0043242C">
        <w:t>135.4 (1997): 575-585.</w:t>
      </w:r>
    </w:p>
    <w:p w14:paraId="73BE6F65" w14:textId="48AE09D6" w:rsidR="00E3090B" w:rsidRDefault="00E3090B" w:rsidP="004A3ECB">
      <w:r w:rsidRPr="00E3090B">
        <w:t>Lau, Jennifer A., and Jay T. Lennon. "Evolutionary ecology of plant–microbe interactions: soil microbial structure alters selection on plant traits." </w:t>
      </w:r>
      <w:r w:rsidRPr="00E3090B">
        <w:rPr>
          <w:i/>
          <w:iCs/>
        </w:rPr>
        <w:t xml:space="preserve">New </w:t>
      </w:r>
      <w:proofErr w:type="spellStart"/>
      <w:r w:rsidRPr="00E3090B">
        <w:rPr>
          <w:i/>
          <w:iCs/>
        </w:rPr>
        <w:t>Phytologist</w:t>
      </w:r>
      <w:proofErr w:type="spellEnd"/>
      <w:r w:rsidRPr="00E3090B">
        <w:t> 192.1 (2011): 215-224.</w:t>
      </w:r>
    </w:p>
    <w:p w14:paraId="0BBF5B99" w14:textId="748A8DB1" w:rsidR="00E3090B" w:rsidRDefault="00E3090B" w:rsidP="004A3ECB">
      <w:r w:rsidRPr="00E3090B">
        <w:t>Lau, Jennifer A., and Jay T. Lennon. "Rapid responses of soil microorganisms improve plant fitness in novel environments." </w:t>
      </w:r>
      <w:r w:rsidRPr="00E3090B">
        <w:rPr>
          <w:i/>
          <w:iCs/>
        </w:rPr>
        <w:t>Proceedings of the National Academy of Sciences</w:t>
      </w:r>
      <w:r w:rsidRPr="00E3090B">
        <w:t> 109.35 (2012): 14058-14062.</w:t>
      </w:r>
    </w:p>
    <w:p w14:paraId="332E4F2B" w14:textId="40B5093C" w:rsidR="0043242C" w:rsidRDefault="0043242C" w:rsidP="004A3ECB">
      <w:proofErr w:type="spellStart"/>
      <w:r w:rsidRPr="0043242C">
        <w:t>Loreau</w:t>
      </w:r>
      <w:proofErr w:type="spellEnd"/>
      <w:r w:rsidRPr="0043242C">
        <w:t>, Michel, et al. "Biodiversity and ecosystem functioning: current knowledge and future challenges." </w:t>
      </w:r>
      <w:r w:rsidRPr="0043242C">
        <w:rPr>
          <w:i/>
          <w:iCs/>
        </w:rPr>
        <w:t>science</w:t>
      </w:r>
      <w:r w:rsidRPr="0043242C">
        <w:t> 294.5543 (2001): 804-808.</w:t>
      </w:r>
    </w:p>
    <w:p w14:paraId="7C47376F" w14:textId="2268A826" w:rsidR="003221F3" w:rsidRDefault="003221F3" w:rsidP="004A3ECB">
      <w:proofErr w:type="spellStart"/>
      <w:r w:rsidRPr="003221F3">
        <w:t>McGrady</w:t>
      </w:r>
      <w:proofErr w:type="spellEnd"/>
      <w:r w:rsidRPr="003221F3">
        <w:t>-Steed, Jill, Patricia M. Harris, and Peter J. Morin. "Biodiversity regulates ecosystem predictability." </w:t>
      </w:r>
      <w:r w:rsidRPr="003221F3">
        <w:rPr>
          <w:i/>
          <w:iCs/>
        </w:rPr>
        <w:t>Nature</w:t>
      </w:r>
      <w:r w:rsidRPr="003221F3">
        <w:t> 390.6656 (1997): 162-165.</w:t>
      </w:r>
    </w:p>
    <w:p w14:paraId="30AEE40C" w14:textId="7E0D1F04" w:rsidR="003221F3" w:rsidRDefault="003221F3" w:rsidP="004A3ECB">
      <w:proofErr w:type="spellStart"/>
      <w:r w:rsidRPr="003221F3">
        <w:t>Naeem</w:t>
      </w:r>
      <w:proofErr w:type="spellEnd"/>
      <w:r w:rsidRPr="003221F3">
        <w:t xml:space="preserve">, </w:t>
      </w:r>
      <w:proofErr w:type="spellStart"/>
      <w:r w:rsidRPr="003221F3">
        <w:t>Shahid</w:t>
      </w:r>
      <w:proofErr w:type="spellEnd"/>
      <w:r w:rsidRPr="003221F3">
        <w:t xml:space="preserve">, and </w:t>
      </w:r>
      <w:proofErr w:type="spellStart"/>
      <w:r w:rsidRPr="003221F3">
        <w:t>Shibin</w:t>
      </w:r>
      <w:proofErr w:type="spellEnd"/>
      <w:r w:rsidRPr="003221F3">
        <w:t xml:space="preserve"> Li. "Biodiversity enhances ecosystem </w:t>
      </w:r>
      <w:proofErr w:type="spellStart"/>
      <w:r w:rsidRPr="003221F3">
        <w:t>reliability."</w:t>
      </w:r>
      <w:r w:rsidRPr="003221F3">
        <w:rPr>
          <w:i/>
          <w:iCs/>
        </w:rPr>
        <w:t>Nature</w:t>
      </w:r>
      <w:proofErr w:type="spellEnd"/>
      <w:r w:rsidRPr="003221F3">
        <w:t> 390.6659 (1997): 507-509.</w:t>
      </w:r>
    </w:p>
    <w:p w14:paraId="183A0035" w14:textId="761FD4C8" w:rsidR="0043242C" w:rsidRDefault="0043242C" w:rsidP="004A3ECB">
      <w:r w:rsidRPr="0043242C">
        <w:t>Reynolds, Heather L., et al. "Grassroots ecology: plant-microbe-soil interactions as drivers of plant community structure and dynamics." </w:t>
      </w:r>
      <w:r w:rsidRPr="0043242C">
        <w:rPr>
          <w:i/>
          <w:iCs/>
        </w:rPr>
        <w:t>Ecology</w:t>
      </w:r>
      <w:r w:rsidRPr="0043242C">
        <w:t>84.9 (2003): 2281-2291.</w:t>
      </w:r>
    </w:p>
    <w:p w14:paraId="320495E8" w14:textId="3390D579" w:rsidR="0043242C" w:rsidRDefault="0043242C" w:rsidP="004A3ECB">
      <w:r w:rsidRPr="0043242C">
        <w:t>Rodriguez, Rusty, and Regina Redman. "More than 400 million years of evolution and some plants still can't make it on their own: plant stress tolerance via fungal symbiosis." </w:t>
      </w:r>
      <w:r w:rsidRPr="0043242C">
        <w:rPr>
          <w:i/>
          <w:iCs/>
        </w:rPr>
        <w:t>Journal of Experimental Botany</w:t>
      </w:r>
      <w:r w:rsidRPr="0043242C">
        <w:t> 59.5 (2008): 1109-1114.</w:t>
      </w:r>
    </w:p>
    <w:p w14:paraId="7622DD82" w14:textId="6E1EB6CF" w:rsidR="0043242C" w:rsidRDefault="0043242C" w:rsidP="004A3ECB">
      <w:r w:rsidRPr="0043242C">
        <w:t xml:space="preserve">Warner, Robert R., and Peter L. </w:t>
      </w:r>
      <w:proofErr w:type="spellStart"/>
      <w:r w:rsidRPr="0043242C">
        <w:t>Chesson</w:t>
      </w:r>
      <w:proofErr w:type="spellEnd"/>
      <w:r w:rsidRPr="0043242C">
        <w:t>. "Coexistence mediated by recruitment fluctuations: a field guide to the storage effect." </w:t>
      </w:r>
      <w:r w:rsidRPr="0043242C">
        <w:rPr>
          <w:i/>
          <w:iCs/>
        </w:rPr>
        <w:t>American Naturalist</w:t>
      </w:r>
      <w:r w:rsidRPr="0043242C">
        <w:t> (1985): 769-787.</w:t>
      </w:r>
    </w:p>
    <w:p w14:paraId="7ED1C5FB" w14:textId="25B05D65" w:rsidR="0043242C" w:rsidRDefault="00D25ED9" w:rsidP="004A3ECB">
      <w:r w:rsidRPr="00D25ED9">
        <w:t xml:space="preserve">Van Der </w:t>
      </w:r>
      <w:proofErr w:type="spellStart"/>
      <w:r w:rsidRPr="00D25ED9">
        <w:t>Heijden</w:t>
      </w:r>
      <w:proofErr w:type="spellEnd"/>
      <w:r w:rsidRPr="00D25ED9">
        <w:t xml:space="preserve">, Marcel GA, Richard D. </w:t>
      </w:r>
      <w:proofErr w:type="spellStart"/>
      <w:r w:rsidRPr="00D25ED9">
        <w:t>Bardgett</w:t>
      </w:r>
      <w:proofErr w:type="spellEnd"/>
      <w:r w:rsidRPr="00D25ED9">
        <w:t xml:space="preserve">, and Nico M. Van </w:t>
      </w:r>
      <w:proofErr w:type="spellStart"/>
      <w:r w:rsidRPr="00D25ED9">
        <w:t>Straalen</w:t>
      </w:r>
      <w:proofErr w:type="spellEnd"/>
      <w:r w:rsidRPr="00D25ED9">
        <w:t>. "The unseen majority: soil microbes as drivers of plant diversity and productivity in terrestrial ecosystems." </w:t>
      </w:r>
      <w:r w:rsidRPr="00D25ED9">
        <w:rPr>
          <w:i/>
          <w:iCs/>
        </w:rPr>
        <w:t>Ecology letters</w:t>
      </w:r>
      <w:r w:rsidRPr="00D25ED9">
        <w:t> 11.3 (2008): 296-310.</w:t>
      </w:r>
    </w:p>
    <w:sectPr w:rsidR="0043242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enus Kuo" w:date="2016-05-25T14:43:00Z" w:initials="VK">
    <w:p w14:paraId="71628461" w14:textId="77777777" w:rsidR="002F2E69" w:rsidRDefault="002F2E69">
      <w:pPr>
        <w:pStyle w:val="CommentText"/>
      </w:pPr>
      <w:r>
        <w:rPr>
          <w:rStyle w:val="CommentReference"/>
        </w:rPr>
        <w:annotationRef/>
      </w:r>
      <w:r>
        <w:t xml:space="preserve">Historical contingency a possibility? Could seed banks vary among differently trained soil (i.e. if plants select for specific microbial community and lays dormant others). Do a reciprocal transplant where training soil with one plant and then planting another plant in that soil.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62846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631C6"/>
    <w:multiLevelType w:val="hybridMultilevel"/>
    <w:tmpl w:val="5BA4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30411"/>
    <w:multiLevelType w:val="hybridMultilevel"/>
    <w:tmpl w:val="5CF21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D3E6D"/>
    <w:multiLevelType w:val="hybridMultilevel"/>
    <w:tmpl w:val="2AC8AE8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enus Kuo">
    <w15:presenceInfo w15:providerId="Windows Live" w15:userId="8702713819ccfd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BDA"/>
    <w:rsid w:val="0001699A"/>
    <w:rsid w:val="0007150B"/>
    <w:rsid w:val="00085771"/>
    <w:rsid w:val="000B4D1E"/>
    <w:rsid w:val="000F5A41"/>
    <w:rsid w:val="00134A32"/>
    <w:rsid w:val="00147899"/>
    <w:rsid w:val="001511CA"/>
    <w:rsid w:val="001821C5"/>
    <w:rsid w:val="001A23BF"/>
    <w:rsid w:val="001A3DB6"/>
    <w:rsid w:val="00254374"/>
    <w:rsid w:val="00260DD6"/>
    <w:rsid w:val="0028649E"/>
    <w:rsid w:val="00295D8C"/>
    <w:rsid w:val="002F2E69"/>
    <w:rsid w:val="00300DAB"/>
    <w:rsid w:val="00312462"/>
    <w:rsid w:val="003221F3"/>
    <w:rsid w:val="00333AD6"/>
    <w:rsid w:val="00342F53"/>
    <w:rsid w:val="003538BC"/>
    <w:rsid w:val="003652FE"/>
    <w:rsid w:val="00372C77"/>
    <w:rsid w:val="00376BDA"/>
    <w:rsid w:val="003A3371"/>
    <w:rsid w:val="0040191D"/>
    <w:rsid w:val="00405209"/>
    <w:rsid w:val="0043242C"/>
    <w:rsid w:val="004A3ECB"/>
    <w:rsid w:val="004B6E6E"/>
    <w:rsid w:val="004D7D59"/>
    <w:rsid w:val="004F0341"/>
    <w:rsid w:val="00501691"/>
    <w:rsid w:val="005044F3"/>
    <w:rsid w:val="00505B79"/>
    <w:rsid w:val="0053251E"/>
    <w:rsid w:val="00552BA9"/>
    <w:rsid w:val="00586489"/>
    <w:rsid w:val="005F5754"/>
    <w:rsid w:val="00616BFC"/>
    <w:rsid w:val="00621C4F"/>
    <w:rsid w:val="00636551"/>
    <w:rsid w:val="006458EC"/>
    <w:rsid w:val="00691E8C"/>
    <w:rsid w:val="006B27B3"/>
    <w:rsid w:val="00766F39"/>
    <w:rsid w:val="007707B5"/>
    <w:rsid w:val="007726A4"/>
    <w:rsid w:val="00794453"/>
    <w:rsid w:val="00794685"/>
    <w:rsid w:val="00797A9F"/>
    <w:rsid w:val="007C49A4"/>
    <w:rsid w:val="007E5247"/>
    <w:rsid w:val="008202E1"/>
    <w:rsid w:val="00860487"/>
    <w:rsid w:val="00877C85"/>
    <w:rsid w:val="008E4DE2"/>
    <w:rsid w:val="00907F0A"/>
    <w:rsid w:val="00941913"/>
    <w:rsid w:val="009A0B22"/>
    <w:rsid w:val="009A497A"/>
    <w:rsid w:val="009B6287"/>
    <w:rsid w:val="009B6BA5"/>
    <w:rsid w:val="009F11B0"/>
    <w:rsid w:val="00A1089E"/>
    <w:rsid w:val="00A354EA"/>
    <w:rsid w:val="00A54D25"/>
    <w:rsid w:val="00AA072E"/>
    <w:rsid w:val="00AD04F4"/>
    <w:rsid w:val="00B12E4F"/>
    <w:rsid w:val="00B20141"/>
    <w:rsid w:val="00B50A4E"/>
    <w:rsid w:val="00BB6FD8"/>
    <w:rsid w:val="00BC7878"/>
    <w:rsid w:val="00BE70FD"/>
    <w:rsid w:val="00BE7ADB"/>
    <w:rsid w:val="00BF0789"/>
    <w:rsid w:val="00BF1360"/>
    <w:rsid w:val="00C05DA3"/>
    <w:rsid w:val="00C0616F"/>
    <w:rsid w:val="00C40275"/>
    <w:rsid w:val="00C41BE2"/>
    <w:rsid w:val="00CB01FD"/>
    <w:rsid w:val="00CB407B"/>
    <w:rsid w:val="00CC129C"/>
    <w:rsid w:val="00CC3A14"/>
    <w:rsid w:val="00CC6EDF"/>
    <w:rsid w:val="00CD0158"/>
    <w:rsid w:val="00CE08E9"/>
    <w:rsid w:val="00D226DB"/>
    <w:rsid w:val="00D25ED9"/>
    <w:rsid w:val="00D63623"/>
    <w:rsid w:val="00D86493"/>
    <w:rsid w:val="00D9224E"/>
    <w:rsid w:val="00DA0A70"/>
    <w:rsid w:val="00DF63F0"/>
    <w:rsid w:val="00E3090B"/>
    <w:rsid w:val="00EA2389"/>
    <w:rsid w:val="00EC2081"/>
    <w:rsid w:val="00ED1F6F"/>
    <w:rsid w:val="00F115B0"/>
    <w:rsid w:val="00F20541"/>
    <w:rsid w:val="00F864E5"/>
    <w:rsid w:val="00FE3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BC5F"/>
  <w15:chartTrackingRefBased/>
  <w15:docId w15:val="{D8A07BD0-9A0F-45C5-9871-E8381E40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BDA"/>
    <w:pPr>
      <w:spacing w:after="0" w:line="240" w:lineRule="auto"/>
    </w:pPr>
  </w:style>
  <w:style w:type="table" w:styleId="TableGrid">
    <w:name w:val="Table Grid"/>
    <w:basedOn w:val="TableNormal"/>
    <w:uiPriority w:val="39"/>
    <w:rsid w:val="00376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BDA"/>
    <w:pPr>
      <w:ind w:left="720"/>
      <w:contextualSpacing/>
    </w:pPr>
  </w:style>
  <w:style w:type="character" w:styleId="CommentReference">
    <w:name w:val="annotation reference"/>
    <w:basedOn w:val="DefaultParagraphFont"/>
    <w:uiPriority w:val="99"/>
    <w:semiHidden/>
    <w:unhideWhenUsed/>
    <w:rsid w:val="00860487"/>
    <w:rPr>
      <w:sz w:val="16"/>
      <w:szCs w:val="16"/>
    </w:rPr>
  </w:style>
  <w:style w:type="paragraph" w:styleId="CommentText">
    <w:name w:val="annotation text"/>
    <w:basedOn w:val="Normal"/>
    <w:link w:val="CommentTextChar"/>
    <w:uiPriority w:val="99"/>
    <w:semiHidden/>
    <w:unhideWhenUsed/>
    <w:rsid w:val="00860487"/>
    <w:pPr>
      <w:spacing w:line="240" w:lineRule="auto"/>
    </w:pPr>
    <w:rPr>
      <w:sz w:val="20"/>
      <w:szCs w:val="20"/>
    </w:rPr>
  </w:style>
  <w:style w:type="character" w:customStyle="1" w:styleId="CommentTextChar">
    <w:name w:val="Comment Text Char"/>
    <w:basedOn w:val="DefaultParagraphFont"/>
    <w:link w:val="CommentText"/>
    <w:uiPriority w:val="99"/>
    <w:semiHidden/>
    <w:rsid w:val="00860487"/>
    <w:rPr>
      <w:sz w:val="20"/>
      <w:szCs w:val="20"/>
    </w:rPr>
  </w:style>
  <w:style w:type="paragraph" w:styleId="CommentSubject">
    <w:name w:val="annotation subject"/>
    <w:basedOn w:val="CommentText"/>
    <w:next w:val="CommentText"/>
    <w:link w:val="CommentSubjectChar"/>
    <w:uiPriority w:val="99"/>
    <w:semiHidden/>
    <w:unhideWhenUsed/>
    <w:rsid w:val="00860487"/>
    <w:rPr>
      <w:b/>
      <w:bCs/>
    </w:rPr>
  </w:style>
  <w:style w:type="character" w:customStyle="1" w:styleId="CommentSubjectChar">
    <w:name w:val="Comment Subject Char"/>
    <w:basedOn w:val="CommentTextChar"/>
    <w:link w:val="CommentSubject"/>
    <w:uiPriority w:val="99"/>
    <w:semiHidden/>
    <w:rsid w:val="00860487"/>
    <w:rPr>
      <w:b/>
      <w:bCs/>
      <w:sz w:val="20"/>
      <w:szCs w:val="20"/>
    </w:rPr>
  </w:style>
  <w:style w:type="paragraph" w:styleId="BalloonText">
    <w:name w:val="Balloon Text"/>
    <w:basedOn w:val="Normal"/>
    <w:link w:val="BalloonTextChar"/>
    <w:uiPriority w:val="99"/>
    <w:semiHidden/>
    <w:unhideWhenUsed/>
    <w:rsid w:val="00860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4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ED302-58A8-4B66-A7CF-B7F21425C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7857</TotalTime>
  <Pages>5</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Venus Kuo</dc:creator>
  <cp:keywords/>
  <dc:description/>
  <cp:lastModifiedBy>Venus Kuo</cp:lastModifiedBy>
  <cp:revision>40</cp:revision>
  <dcterms:created xsi:type="dcterms:W3CDTF">2016-05-16T17:40:00Z</dcterms:created>
  <dcterms:modified xsi:type="dcterms:W3CDTF">2016-06-14T13:35:00Z</dcterms:modified>
</cp:coreProperties>
</file>