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structure and plasticity of weapon allometry in a sexually dimorphic polymorphism.</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7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1.25, 1.29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0.09, 0.56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0.26, 0.31</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-0.01, 0.04</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0.22, 0.84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-0.24, 0.23</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-0.27, 0.27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0.05, 0.11</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-0.88,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0.04, 0.75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0.06, 0.74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-0.49, 0.77</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3807"/>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1.39, 1.43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0.13, 0.57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-0.04, 0.01</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-0.02, 0.03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0, 0.05</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-0.31, 0.33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-0.35, 0.13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 -0.06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-0.21, 0.26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-0.01, 0.07</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morphmajor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-0.31, 0.66</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-0.18, 0.59</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Body size × morphmajor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0.01, 0.03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cor_id_mere__Intercept__Body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0.05, 0.93</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structure and plasticity of weapon allometry in a sexually dimorphic polymorphism.</dc:title>
  <dc:creator>Céline Ozkan2 and Clint D. Kelly1,✉</dc:creator>
  <cp:keywords/>
  <dcterms:created xsi:type="dcterms:W3CDTF">2026-03-02T20:27:47Z</dcterms:created>
  <dcterms:modified xsi:type="dcterms:W3CDTF">2026-03-02T20:27:47Z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