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Round7 Author Confirmation Checklist</w:t>
      </w:r>
    </w:p>
    <w:p>
      <w:r>
        <w:t>[  ] Confirm author order: Yi Zha, Da Lin, Ying Chen, Yue Liu, Yu Zhang.</w:t>
      </w:r>
    </w:p>
    <w:p>
      <w:r>
        <w:t>[  ] Confirm affiliations for all authors.</w:t>
      </w:r>
    </w:p>
    <w:p>
      <w:r>
        <w:t>[  ] Confirm corresponding author email and ORCID for Yu Zhang.</w:t>
      </w:r>
    </w:p>
    <w:p>
      <w:r>
        <w:t>[  ] Confirm individual author contributions.</w:t>
      </w:r>
    </w:p>
    <w:p>
      <w:r>
        <w:t>[  ] Confirm funding statement and grant numbers, or confirm no specific funding.</w:t>
      </w:r>
    </w:p>
    <w:p>
      <w:r>
        <w:t>[  ] Confirm competing-interest statement.</w:t>
      </w:r>
    </w:p>
    <w:p>
      <w:r>
        <w:t>[  ] Confirm that GitHub and Zenodo records may be cited in the manuscript.</w:t>
      </w:r>
    </w:p>
    <w:p>
      <w:r>
        <w:t>[  ] Confirm whether GitHub should remain private or be made public before submission.</w:t>
      </w:r>
    </w:p>
    <w:p>
      <w:r>
        <w:t>[  ] Confirm Zenodo access status and license.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