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are pleased to submit our manuscript entitled "Retrospective multi-source evidence audit and candidate prioritization in proliferative diabetic retinopathy" for consideration as a Research Article in Journal of Translational Medicine.</w:t>
      </w:r>
    </w:p>
    <w:p>
      <w:r>
        <w:t>This study presents a retrospective public-data evidence audit and secondary prioritization of a frozen 430-gene candidate universe in proliferative diabetic retinopathy. The work reconstructs the fixed candidate universe, reproduces a focused 17-gene prioritized set from archived rules, distinguishes ranking inputs from contextual annotations, and evaluates sensitivity to evidence-layer composition.</w:t>
      </w:r>
    </w:p>
    <w:p>
      <w:r>
        <w:t>The manuscript emphasizes conservative interpretation. It does not claim same-patient multimodal fusion, independent molecular validation, causal genes, clinical biomarkers or treatment-ready interventions. Instead, it provides an auditable framework for interpreting public multi-source evidence and identifying candidates for future tissue, cellular, genetic and imaging-linked validation.</w:t>
      </w:r>
    </w:p>
    <w:p>
      <w:r>
        <w:t>The analysis code and processed, non-restricted manuscript-support files are available at GitHub (https://github.com/seefreewind/pdr-public-multiomics-prioritization), and the submitted version has been archived at Zenodo (https://doi.org/10.5281/zenodo.21404212).</w:t>
      </w:r>
    </w:p>
    <w:p>
      <w:r>
        <w:t>The author contribution, funding, competing-interest, repository and archive statements have been confirmed.</w:t>
      </w:r>
    </w:p>
    <w:p>
      <w:r>
        <w:t>Sincerely,</w:t>
      </w:r>
    </w:p>
    <w:p>
      <w:r>
        <w:t>Yu Zhang</w:t>
        <w:br/>
        <w:t>On behalf of all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