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 xml:space="preserve">  - Проблема не в конфликте сторон, а в отсутствии переносимого артефакта решения.</w:t>
      </w:r>
    </w:p>
    <w:p>
      <w:r>
        <w:t xml:space="preserve">  - Медиация не гарантирует повторное применение решения на новых кейсах.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>
      <w:r>
        <w:t xml:space="preserve">  - Ресурсоэффективность не меняет принцип “решение исчезает после разговора”.</w:t>
      </w:r>
    </w:p>
    <w:p>
      <w:r>
        <w:t xml:space="preserve">  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Инверсия: решение считается принятым только после фиксации как правило (if–then + owner + метрика) и публикации в общем журнале.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Step 0 — Symptom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Step 1 — Problem Owner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 xml:space="preserve">  - Реформатирование без риск-границ не убирает мотивацию “прикрыться” эскалацией.</w:t>
      </w:r>
    </w:p>
    <w:p>
      <w:r>
        <w:t xml:space="preserve">  - Нужен не новый формат коммуникации, а правило принятия решений по классам риска.</w:t>
      </w:r>
    </w:p>
    <w:p>
      <w:r>
        <w:t>- WHY_NOT_Y:</w:t>
      </w:r>
    </w:p>
    <w:p>
      <w:r>
        <w:t xml:space="preserve">  - Дифференциация (№1) добавит классы решений, но без риск-фильтра останется мотивация эскалировать “на всякий случай”.</w:t>
      </w:r>
    </w:p>
    <w:p>
      <w:r>
        <w:t xml:space="preserve">  - Сегментация без простого red-flag правила увеличит число исключений и обсуждений, а не снизит нагрузку на CEO.</w:t>
      </w:r>
    </w:p>
    <w:p>
      <w:r>
        <w:t xml:space="preserve">  - Здесь нужен единый дешёвый фильтр риска и самообслуживание менеджера, а не усложнение классификаций.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- Самообслуживание: менеджер сам проходит фильтр, фиксирует доказательства в карточке решения и эскалирует только по правилу.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Step 0 — Symptom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Step 1 — Problem Owner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Превенция полезна, но проблема уже возникла; нужен цикл закрытия “здесь и сейчас”.</w:t>
      </w:r>
    </w:p>
    <w:p>
      <w:r>
        <w:t xml:space="preserve">  - Предотвращение не закрывает текущий хвост решений без owner+metric.</w:t>
      </w:r>
    </w:p>
    <w:p>
      <w:r>
        <w:t xml:space="preserve">  - Сначала нужен механизм исполнения и закрытия, затем — профилактика повторов.</w:t>
      </w:r>
    </w:p>
    <w:p>
      <w:r>
        <w:t>- WHY_NOT_Y:</w:t>
      </w:r>
    </w:p>
    <w:p>
      <w:r>
        <w:t xml:space="preserve">  - Ресурсоэффективность (№6) может оптимизировать нагрузку, но не создаёт регулярный цикл закрытия решений по owner+metric.</w:t>
      </w:r>
    </w:p>
    <w:p>
      <w:r>
        <w:t xml:space="preserve">  - Оптимизация ресурсов без периодической проверки оставит решения открытыми и не даст ранних сигналов за 2 недели.</w:t>
      </w:r>
    </w:p>
    <w:p>
      <w:r>
        <w:t xml:space="preserve">  - Здесь нужен повторяющийся микро-цикл и адаптивный формат карточки, а не только сокращение затрат/нагрузки.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- Динамичность: параметры owner/метрика адаптируются по типу решения, но формат карточки и правило закрытия остаются едиными.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 TC10 — FILLED (synthetic regression vector)</w:t>
      </w:r>
    </w:p>
    <w:p/>
    <w:p>
      <w:r>
        <w:t>Step 0 — Symptom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Step 1 — Problem Owner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№2 Динамизация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 xml:space="preserve">  - Профилактика не остановит ручные переприоритизации без правила вмешательства.</w:t>
      </w:r>
    </w:p>
    <w:p>
      <w:r>
        <w:t xml:space="preserve">  - Нужно управлять уже происходящими изменениями через измерение variance и пороги.</w:t>
      </w:r>
    </w:p>
    <w:p>
      <w:r>
        <w:t>- WHY_NOT_Y:</w:t>
      </w:r>
    </w:p>
    <w:p>
      <w:r>
        <w:t xml:space="preserve">  - Динамизация (№2) усилит ритм, но без контроллера variance и порогов даст больше итераций хаотичных переприоритизаций.</w:t>
      </w:r>
    </w:p>
    <w:p>
      <w:r>
        <w:t xml:space="preserve">  - Timebox/каденс без квоты overrides не остановит ручные вмешательства “по ощущениям”.</w:t>
      </w:r>
    </w:p>
    <w:p>
      <w:r>
        <w:t xml:space="preserve">  - Нужен контур обратной связи и правило вмешательства (кибернетика), а не ускорение процессов.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Обратная связь: регулярный разбор отклонений plan/fact и корректировка правила приоритизации по порогам.</w:t>
      </w:r>
    </w:p>
    <w:p>
      <w:r>
        <w:t xml:space="preserve">  - Дешёвые замены: сначала правило + простые поля backlog, без тяжёлых систем и новых ролей.</w:t>
      </w:r>
    </w:p>
    <w:p>
      <w:r>
        <w:t xml:space="preserve">  - Частичное действие: разрешать изменения только в ограниченной квоте (override budget) и фиксировать причину в логе.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Step 0 — Symptom</w:t>
      </w:r>
    </w:p>
    <w:p>
      <w:r>
        <w:t>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Step 1 — Problem Owner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№4 Медиация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 xml:space="preserve">  - Оптимизация ресурсов не убирает страх, если границы ответственности не определены.</w:t>
      </w:r>
    </w:p>
    <w:p>
      <w:r>
        <w:t xml:space="preserve">  - Нужен механизм “разные правила для разных рисков”, а не “делать дешевле/быстрее”.</w:t>
      </w:r>
    </w:p>
    <w:p>
      <w:r>
        <w:t>- WHY_NOT_Y:</w:t>
      </w:r>
    </w:p>
    <w:p>
      <w:r>
        <w:t xml:space="preserve">  - Медиация (№4) помогает при конфликте сторон, но здесь первично — формализовать классы решений и границы ответственности.</w:t>
      </w:r>
    </w:p>
    <w:p>
      <w:r>
        <w:t xml:space="preserve">  - Посредничество и договорённости не создают защищающего правила; страх наказания и эскалации “на всякий случай” останутся.</w:t>
      </w:r>
    </w:p>
    <w:p>
      <w:r>
        <w:t xml:space="preserve">  - Нужны разные правила по цене ошибки и доказательства “действовал в границах”, а не переговоры по каждому кейсу.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