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TESTS__BUG_LIST_v0.7.4</w:t>
      </w:r>
    </w:p>
    <w:p/>
    <w:p>
      <w:r>
        <w:t>Scope: TC04, TC05, TC06, TC10, TC16</w:t>
      </w:r>
    </w:p>
    <w:p>
      <w:r>
        <w:t>Inputs: CANON_PIPELINE_v1.2; CANON_9FORMS_v1.1; TESTS__TEST_CASES_01-20_v0.2.2.md.docx</w:t>
      </w:r>
    </w:p>
    <w:p/>
    <w:p>
      <w:r>
        <w:t>## Bugs</w:t>
      </w:r>
    </w:p>
    <w:p>
      <w:r>
        <w:t>- None observed in scope: all gates Gate0–Gate14 = PASS for all runnable cases under AUTOMATED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 w:eastAsia="Courier New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