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TESTS__PATCH_NOTES_TEST_CASES_v0.2.5</w:t>
      </w:r>
    </w:p>
    <w:p/>
    <w:p>
      <w:r>
        <w:t>Scope: TC07, TC08, TC09, TC11, TC12 only.</w:t>
      </w:r>
    </w:p>
    <w:p/>
    <w:p>
      <w:r>
        <w:t>## TC07</w:t>
      </w:r>
    </w:p>
    <w:p>
      <w:r>
        <w:t>- Added full Step2–Step14 artifact-pack blocks (Mode B) per TEST_VECTOR_SCHEMA_v0.1.</w:t>
      </w:r>
    </w:p>
    <w:p>
      <w:r>
        <w:t>- Ensured Gate0/1 fields (symptom_1l, owner_role, owner_scope, constraints).</w:t>
      </w:r>
    </w:p>
    <w:p>
      <w:r>
        <w:t>- Ensured Gate3 (elements, flows, symptom_location) in INTERACTION_MAP.</w:t>
      </w:r>
    </w:p>
    <w:p>
      <w:r>
        <w:t>- Ensured Gate7 (resources &gt;=8, each has tied_to).</w:t>
      </w:r>
    </w:p>
    <w:p>
      <w:r>
        <w:t>- Ensured Gate8 (PRIMARY_FORM, NEAREST_FORMS=2, Q1/Q2, WHY_NOT_X/Y 2–4 bullets; principles subset and count rule).</w:t>
      </w:r>
    </w:p>
    <w:p>
      <w:r>
        <w:t>- Ensured Gate9 (SOLUTION_SET concepts 3).</w:t>
      </w:r>
    </w:p>
    <w:p>
      <w:r>
        <w:t>- Ensured Gate10 (MECHANISM_SPECS includes concept_specs for each concept; F_metrics leading+lagging; G_experiment present).</w:t>
      </w:r>
    </w:p>
    <w:p/>
    <w:p>
      <w:r>
        <w:t>## TC08</w:t>
      </w:r>
    </w:p>
    <w:p>
      <w:r>
        <w:t>- Same as TC07: materialized Step2–Step14 artifacts; aligned formatting to working style; Gate0/1/3/7/8/9/10 parseable.</w:t>
      </w:r>
    </w:p>
    <w:p/>
    <w:p>
      <w:r>
        <w:t>## TC09</w:t>
      </w:r>
    </w:p>
    <w:p>
      <w:r>
        <w:t>- Same as TC07: materialized Step2–Step14 artifacts; aligned formatting to working style; Gate0/1/3/7/8/9/10 parseable.</w:t>
      </w:r>
    </w:p>
    <w:p/>
    <w:p>
      <w:r>
        <w:t>## TC11</w:t>
      </w:r>
    </w:p>
    <w:p>
      <w:r>
        <w:t>- Same as TC07: materialized Step2–Step14 artifacts; aligned formatting to working style; Gate0/1/3/7/8/9/10 parseable.</w:t>
      </w:r>
    </w:p>
    <w:p/>
    <w:p>
      <w:r>
        <w:t>## TC12</w:t>
      </w:r>
    </w:p>
    <w:p>
      <w:r>
        <w:t>- Same as TC07: materialized Step2–Step14 artifacts; aligned formatting to working style; Gate0/1/3/7/8/9/10 parseable.</w:t>
      </w:r>
    </w:p>
    <w:p/>
    <w:p>
      <w:r>
        <w:t>Formatting note:</w:t>
      </w:r>
    </w:p>
    <w:p>
      <w:r>
        <w:t>- Normalized TC headings to '## TCxx — ...' to match existing vectors and improve harness section discovery.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