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CLIENT REPORT (Template)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Client: 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Case ID: 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DECISION STATUS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Decision built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Requires mandatory input clarification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Decision impossible under given conditions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 owner (default):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(hard commitment)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DECISION (single):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REJECTED ALTERNATIVES: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Problem in 1–2 sentences: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it matters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outcome (measurable):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Problem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 boundary (inside vs outside):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actors and interactions: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contradiction (trade‑off):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Ideal Result (IKR)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IKR statement: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No‑new‑harm clause: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Execution Plan (2–4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Workstream 1: 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Tasks: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Workstream 2: 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Tasks: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Metrics &amp;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Leading 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Lagging 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Cost of Error (required block)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of NOT deciding: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of breaking the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of an alternative path: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Rule (operational)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__________________________ then __________________________.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Boundary/Exceptions: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 owner: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Harness (client sees interpretation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status: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Decision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Requires mandatory input clarification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Decision impossible under given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If FAIL due to incorrect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output: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Diagnostic explanation (human readable):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must be clarified (strict):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input format: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Appendix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Risks, assumptions,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References to internal artifacts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