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USER FLOW (Simple)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turn a messy business problem into a validated decision + execution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rule owner: CLIENT.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does NOT see PASS/FAIL; only interpretation.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 is diagnostic, not a client rejection.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 — Intake (15–30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describes the problem and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clear statement + owner +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 — Structure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Boundary, actors, interactions, contradiction, resources.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structured problem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 — Synthesis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selection, solution set, mechanisms.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decision draft + mechanisms.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 — Decision Lock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decision is fixed.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 alternatives are fixed.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error is fixed.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 — Decision &amp; Plan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decision, implementation map, rule.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plan + operational rule.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 — Validation (5–10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Harness runs Gate0–Gate14.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sees only: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A) “Decision ready”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B) “Requires mandatory input clarification”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C) “Decision impossible under given conditions”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7 — Delivery (10–15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receives report + plan + rule.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time (manual): ~2–4 hours per case.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