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ОТЧЁТ ДЛЯ КЛИЕНТА (CASE 01)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Название: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Клиент: IT Step Academy (филиал Польша)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4 февраля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 кейса: CASE-01-ITSTEP-PL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Лицо, принимающее управленческое решение: директор филиала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СТАТУС РЕШЕНИЯ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РЕШЕНИЕ ГОТОВО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ТРЕБУЕТ ОБЯЗАТЕЛЬНОГО УТОЧНЕНИЯ ВХОДНЫХ ДАННЫХ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НЕВОЗМОЖНО ПРИ ЭТИХ УСЛОВИЯХ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(ЖЁСТКАЯ ФИКСАЦИЯ)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ПРИНЯТОЕ РЕШЕНИЕ (одно, без альтернатив):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Запустить 60‑дневный операционный план по росту набора через улучшение качества воронки (контент → лид → мероприятие → контракт) с фокусом на конверсию, дисциплину CRM и качество проведения мероприятий, без смены продуктового портфеля.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ОТКАЗ ОТ ДРУГИХ ВАРИАНТОВ (список):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«Ставка только на дорогие прямые лиды с низким объёмом».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«Расширение продуктовой линейки до стабилизации конверсии».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«Демпинг и резкое снижение цены ради объёма».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ПОДТВЕРЖДЕНИЕ ВЛАДЕЛЬЦА: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«Я, __________________, принимаю данное решение и беру ответственность за его выполнение.»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КРАТКОЕ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Проблема в 1–2 предложениях: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Филиал системно не выполняет план набора и не запускает новые группы; за 2 месяца нужно вывести филиал в положительный денежный поток.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Почему это важно сейчас: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При текущих показателях воронки и качества лидов филиал не закрывает финансовый разрыв и рискует закрепить убыточность.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Целевой результат (измеримо):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 2 месяца запустить 6 взрослых групп (PL/EN/RU), +60 студентов, +50–60 тыс. PLN/мес денежного потока; через 1 месяц — 3 взрослые группы по 15 + 1 детская группа.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СТРУКТУРА ПРОБЛЕМЫ (МИНИМУМ)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Границы системы (что внутри / что снаружи):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Внутри: локальный филиал (маркетинг, продажи, мероприятия, обучение, HR, локальный контент и исполнение). Снаружи: центральный офис (таргетинг и программы). Рынок/экономика/законодательство — внешние условия, но в зоне управленческой ответственности директора.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Ключевые акторы и взаимодействия: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Директор филиала → контент‑мейкер → таргетинг (центральный офис) → лиды → отдел продаж → мероприятия → контракты; преподаватели и учебные программы как часть обещания клиенту.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Главное противоречие: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Нужны дешёвые и качественные лиды; дешёвые лиды приходят низкого качества и не конвертируются, а дорогие лиды качественные, но их мало и они тоже не всегда закрываются.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ИДЕАЛЬНЫЙ РЕЗУЛЬТАТ (IKR)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Формулировка IKR: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Филиал за 2 месяца запускает 6 групп и получает +60 студентов при стабильном качестве обучения и без расширения продуктовой линейки.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Условие «без нового вреда»: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Не ухудшать качество обучения, не демпинговать цену и не выжигать команду перегрузкой.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ПЛАН ИСПОЛНЕНИЯ (2–4 недели)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Приоритет исполнения: сначала поток 2 (воронка и CRM), затем поток 1 (контент).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Поток работ 1: Позиционирование и контент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Задачи: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За 7 дней сформулировать ценностные месседжи по ключевым продуктам (PL/EN/RU).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Пересобрать креативы и сценарии ивентов под конкретные боли аудитории.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Запустить серию ивентов с внешним ведущим или тренингом ведущего.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Поток работ 2: Воронка продаж и дисциплина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Задачи: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Ввести SLA обработки лидов (время первого контакта, число касаний).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Перезапустить скрипты квалификации и сценарии до‑дозвона.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Еженедельный аудит конверсии: лид → подтверждение → явка → контракт.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МЕТРИКИ И ПРОВЕРКА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Лидирующие метрики: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Валидные лиды/неделю (target: +50% к базовой линии).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Явка на мероприятия (target: ≥30% от подтверждённых).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Конверсия мероприятие → контракт (target: ≥10%).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Итоговые метрики: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Кол-во запущенных групп (цель: 3 через 1 месяц; 6 через 2 месяца).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Кол-во новых студентов (цель: +60 за 2 месяца).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Денежный поток (цель: +50–60 тыс. PLN/мес).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Критерии успеха: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Фактический запуск групп и прирост денежного потока, подтверждённый директором филиала.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ЦЕНА ОШИБКИ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НЕ‑решения: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Сохранение дефицита денежного потока и риск закрытия/реструктуризации филиала.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нарушения правила: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Бюджет будет «съеден» низкокачественными лидами, 2‑месячное окно будет потеряно.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альтернативного пути: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Ставка только на дорогие прямые лиды даст недостаточный объём для запуска нужного числа групп.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ПРАВИЛО (ОПЕРАЦИОННОЕ)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в течение 2 недель подряд конверсия «мероприятие → контракт» &lt; 10% и явка &lt; 30%, то меняется ведущий и сценарий мероприятия, а креативы пересобираются под новые месседжи.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Границы/исключения: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Правило применяется ко всем мероприятиям филиала независимо от языка аудитории.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Лицо, принимающее управленческое решение: директор филиала.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GUIDED CORRECTION (ЕСЛИ «ТРЕБУЕТ УТОЧНЕНИЯ ВХОДА»)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 применяется: входные данные достаточны для принятия решения.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случае ухудшения метрик или изменения входных условий применяется Guided Correction через уточнение Intake.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ДЛЯ КЛИЕНТА ВИДИМО ТОЛЬКО ИНТЕРПРЕТАЦИЯ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Клиентский статус: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☑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«ТРЕБУЕТ ОБЯЗАТЕЛЬНОГО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НЕВОЗМОЖНО ПРИ ЭТИХ УСЛОВИЯХ»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Приложение (опционально)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Риски/заметки: нехватка компетенций у директора; риск слабого качества контента; зависимость от центрального офиса по программам.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Внутренние артефакты: Intake Q1–Q8, границы системы, противоречие, метрики.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