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ОТЧЁТ ДЛЯ КЛИЕНТА (CASE 03)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Название: DSS Case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Клиент: Business Relocation / Cost Structure Shock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Дата: 4 февраля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 кейса: CASE-03-RELOCATION-PL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Лицо, принимающее управленческое решение: собственник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0) СТАТУС РЕШЕНИЯ (ОБЯЗАТЕЛЬНО)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РЕШЕНИЕ ГОТОВО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☑ ТРЕБУЕТ ОБЯЗАТЕЛЬНОГО УТОЧНЕНИЯ ВХОДНЫХ ДАННЫХ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РЕШЕНИЕ НЕВОЗМОЖНО ПРИ ЭТИХ УСЛОВИЯХ (Decision Lock)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DECISION LOCK (ЖЁСТКАЯ ФИКСАЦИЯ)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ОТСУТСТВУЕТ.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Причина: входные данные недостаточны для принятия решения; требуется обязательное уточнение.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КРАТКОЕ РЕЗЮМЕ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Проблема в 1–2 предложениях: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После переезда в Польшу расходы на персонал и налоги значительно выше плана, маржа снизилась, бизнес уходит в минус.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Почему это важно сейчас: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В течение 6 месяцев необходимо вернуть прибыльность и снизить долю ФОТ+налоги.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Целевой результат (измеримо):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Прибыль +10k €/мес, ФОТ+налоги 40–45% выручки, выручка 120–150k €/мес, срок 6 месяцев.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СТРУКТУРА ПРОБЛЕМЫ (МИНИМУМ)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Границы системы (что внутри / что снаружи):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Внутри: структура затрат в Польше (зарплаты, налоги, формат занятости, численность, бюджет). Снаружи: налоговое законодательство, легализация сотрудников, курс валют, экономика.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Главное противоречие: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Нужно сохранить финансовую устойчивость, но из‑за роста ФОТ и налогов текущая модель не сходится и съедает прибыль.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GUIDED CORRECTION (ОБЯЗАТЕЛЬНО)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Диагностическое объяснение (человеческим языком):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Ключевые управляемые рычаги (форматы занятости, допустимые юридические схемы и границы реальной реструктуризации ФОТ) не определены, поэтому невозможно подтвердить достижимость целевых показателей.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Что именно требуется уточнить (строго, без альтернатив):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1) Допустимые юридические форматы занятости в Польше для вашей модели — что разрешено, что запрещено.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2) Какая часть ФОТ+налоги является фиксированной по закону, а какая может быть изменена организационно.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3) Текущая структура ФОТ по ролям/функциям (core vs support).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4) Минимально допустимая численность/состав команды, ниже которой бизнес не работает.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Формат требуемых уточнений: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Краткий список с цифрами и ссылкой на подтверждение от бухгалтера/юриста.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 каким вопросам формы INTAKE это относится: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Q5 (границы системы), Q7 (ресурсы/рычаги), Q8 (критерий успеха/реализуемость).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ДЛЯ КЛИЕНТА ВИДИМО ТОЛЬКО ИНТЕРПРЕТАЦИЯ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Клиентский статус: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«РЕШЕНИЕ ГОТОВО»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☑ «ТРЕБУЕТ ОБЯЗАТЕЛЬНОГО УТОЧНЕНИЯ ВХОДА»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«РЕШЕНИЕ НЕВОЗМОЖНО ПРИ ЭТИХ УСЛОВИЯХ»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