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USER FLOW (Simple)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Turn a messy business problem into a validated decision + execution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 — Intake (15–30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describes the problem and constraints.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clear problem statement + owner + constraints.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2 — Structure (30–60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boundaries, actors, interactions, contradiction, resources.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structured problem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3 — Synthesis (30–60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Select form, generate solution set, choose mechanism.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decision draft + mechanism specs.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4 — Decision &amp; Plan (30–60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decision, implementation map, rule update.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execution plan + rule update.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5 — Validation (5–10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Harness checks Gate0–Gate14.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PASS/FAIL evidence.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6 — Delivery (10–15 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receives report + plan + policy rule.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time (manual): ~2–4 hours per case.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