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TESTS__RUN_TC01-03_v0.9.5</w:t>
      </w:r>
    </w:p>
    <w:p>
      <w:r>
        <w:t>DATE_UTC: 2026-01-30 12:55:43</w:t>
      </w:r>
    </w:p>
    <w:p>
      <w:r>
        <w:rPr>
          <w:b/>
        </w:rPr>
        <w:t xml:space="preserve">SCOPE: </w:t>
      </w:r>
      <w:r>
        <w:t>TC01, TC02, TC03</w:t>
      </w:r>
    </w:p>
    <w:p>
      <w:r>
        <w:rPr>
          <w:b/>
        </w:rPr>
        <w:t xml:space="preserve">MODE: </w:t>
      </w:r>
      <w:r>
        <w:t>AUTOMATED (Gate0 detector only; subsequent gates not evaluated in this MCE-oriented run)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test_case_id</w:t>
            </w:r>
          </w:p>
        </w:tc>
        <w:tc>
          <w:tcPr>
            <w:tcW w:type="dxa" w:w="2160"/>
          </w:tcPr>
          <w:p>
            <w:r>
              <w:t>Gate0_status</w:t>
            </w:r>
          </w:p>
        </w:tc>
        <w:tc>
          <w:tcPr>
            <w:tcW w:type="dxa" w:w="2160"/>
          </w:tcPr>
          <w:p>
            <w:r>
              <w:t>Gate0_reason</w:t>
            </w:r>
          </w:p>
        </w:tc>
        <w:tc>
          <w:tcPr>
            <w:tcW w:type="dxa" w:w="2160"/>
          </w:tcPr>
          <w:p>
            <w:r>
              <w:t>overall_status</w:t>
            </w:r>
          </w:p>
        </w:tc>
      </w:tr>
      <w:tr>
        <w:tc>
          <w:tcPr>
            <w:tcW w:type="dxa" w:w="2160"/>
          </w:tcPr>
          <w:p>
            <w:r>
              <w:t>TC01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test_vector_payload detected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TC02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input_missing:test_vector_payload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</w:tr>
      <w:tr>
        <w:tc>
          <w:tcPr>
            <w:tcW w:type="dxa" w:w="2160"/>
          </w:tcPr>
          <w:p>
            <w:r>
              <w:t>TC03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input_missing:test_vector_payload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</w:tr>
    </w:tbl>
    <w:p/>
    <w:p>
      <w:pPr>
        <w:pStyle w:val="Heading2"/>
      </w:pPr>
      <w:r>
        <w:t>NOTES</w:t>
      </w:r>
    </w:p>
    <w:p>
      <w:r>
        <w:rPr>
          <w:rFonts w:ascii="Courier New" w:hAnsi="Courier New"/>
          <w:sz w:val="20"/>
        </w:rPr>
        <w:t>- This evidence validates Gate0 detector presence only.</w:t>
        <w:br/>
        <w:t>- PASS/FAIL beyond Gate0 is out of scope and intentionally not executed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