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Futura" w:hAnsi="Futura"/>
          <w:i w:val="0"/>
          <w:iCs w:val="0"/>
          <w:sz w:val="42"/>
          <w:szCs w:val="42"/>
          <w:rtl w:val="0"/>
          <w:lang w:val="de-DE"/>
        </w:rPr>
        <w:t>Kristin Faner</w:t>
      </w:r>
    </w:p>
    <w:p>
      <w:pPr>
        <w:pStyle w:val="Normal.0"/>
      </w:pPr>
      <w:r>
        <w:rPr>
          <w:i w:val="0"/>
          <w:iCs w:val="0"/>
          <w:sz w:val="22"/>
          <w:szCs w:val="22"/>
          <w:rtl w:val="0"/>
          <w:lang w:val="en-US"/>
        </w:rPr>
        <w:t>Austin, Texas</w:t>
      </w:r>
    </w:p>
    <w:p>
      <w:pPr>
        <w:pStyle w:val="Normal.0"/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"mailto:kfaner@gmail.com"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kfaner@gmail.com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915.433.5095</w:t>
      </w:r>
    </w:p>
    <w:p>
      <w:pPr>
        <w:pStyle w:val="Normal.0"/>
        <w:jc w:val="center"/>
      </w:pPr>
    </w:p>
    <w:p>
      <w:pPr>
        <w:pStyle w:val="Normal.0"/>
        <w:jc w:val="right"/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"http://www.kristinfaner.com"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http://www.kristinfaner.com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jc w:val="right"/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"https://github.com/seeksort"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https://github.com/seeksort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jc w:val="right"/>
        <w:sectPr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231"/>
            <w:col w:w="5439" w:space="0"/>
          </w:cols>
          <w:bidi w:val="0"/>
        </w:sectPr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"https://www.linkedin.com/in/kristinfaner"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https://www.linkedin.com/in/kristinfaner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TECHNICAL SKILLSET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JavaScript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HTML/CSS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jQuery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React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Node.js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Express.js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Bootstrap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MongoDB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MySQ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L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Git</w:t>
      </w:r>
    </w:p>
    <w:p>
      <w:pPr>
        <w:pStyle w:val="Normal.0"/>
        <w:numPr>
          <w:ilvl w:val="0"/>
          <w:numId w:val="2"/>
        </w:numPr>
        <w:rPr>
          <w:sz w:val="22"/>
          <w:szCs w:val="22"/>
          <w:lang w:val="en-US"/>
        </w:rPr>
        <w:sectPr>
          <w:type w:val="continuous"/>
          <w:pgSz w:w="12240" w:h="15840" w:orient="portrait"/>
          <w:pgMar w:top="720" w:right="720" w:bottom="720" w:left="720" w:header="720" w:footer="720"/>
          <w:cols w:space="540" w:num="4" w:equalWidth="1"/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Firebase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PROJECTS</w:t>
      </w:r>
    </w:p>
    <w:p>
      <w:pPr>
        <w:pStyle w:val="Normal.0"/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Get It Together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sz w:val="22"/>
          <w:szCs w:val="22"/>
          <w:rtl w:val="0"/>
          <w:lang w:val="en-US"/>
        </w:rPr>
        <w:t xml:space="preserve">A Trello clone. Allows authenticated users to work on teams and assign tasks.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2017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React.js, Node.js, MongoDB, Express.js, Passport.js, Materialize.css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"https://github.com/seeksort/Coordinate-Kanban-App"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https://github.com/seeksort/Coordinate-Kanban-App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"https://getittogetherkanban.herokuapp.com"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https://getittogetherkanban.herokuapp.com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New York Times Article Search and Save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sz w:val="22"/>
          <w:szCs w:val="22"/>
          <w:rtl w:val="0"/>
          <w:lang w:val="en-US"/>
        </w:rPr>
        <w:t>A full-stack web app that searches the NYT API and allows users to save article links.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360" w:space="540"/>
            <w:col w:w="90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React, Node.js, Express, Mongoose ORM, MongoDB, Materialize.css, Axios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"https://github.com/seeksort/ReactJS-NYT-Search"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https://github.com/seeksort/ReactJS-NYT-Search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"https://infinite-oasis-88386.herokuapp.com/"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https://infinite-oasis-88386.herokuapp.com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</w:p>
    <w:p>
      <w:pPr>
        <w:pStyle w:val="Normal.0"/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Obscura Scraper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ab/>
        <w:tab/>
        <w:tab/>
        <w:t xml:space="preserve">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 web scraper site that displays place snippets from Atlas Obscura and allows users to comment on interesting sights.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Node.js, Express, jQuery, Mongoose ORM, MongoDB, Cheerio, Materialize.css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"https://github.com/seeksort/obscura-scraper"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https://github.com/seeksort/obscura-scraper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"http://aqueous-caverns-94383.herokuapp.com"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http://aqueous-caverns-94383.herokuapp.com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EDUCATION</w:t>
      </w:r>
    </w:p>
    <w:p>
      <w:pPr>
        <w:pStyle w:val="Normal.0"/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UT Austin Coding Bootcamp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Full-Stack Web Development Certificate</w:t>
      </w:r>
    </w:p>
    <w:p>
      <w:pPr>
        <w:pStyle w:val="Normal.0"/>
        <w:jc w:val="right"/>
        <w:sectPr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2016 - 2017</w:t>
      </w:r>
    </w:p>
    <w:p>
      <w:pPr>
        <w:pStyle w:val="Normal.0"/>
      </w:pPr>
    </w:p>
    <w:p>
      <w:pPr>
        <w:pStyle w:val="Normal.0"/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The University of Texas at Austin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Integrated Master in Professional Accounting degree program</w:t>
      </w:r>
    </w:p>
    <w:p>
      <w:pPr>
        <w:pStyle w:val="Normal.0"/>
        <w:jc w:val="right"/>
        <w:sectPr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380" w:space="540"/>
            <w:col w:w="288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2010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Bachelor of Business Administration         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WORK EXPERIENCE</w:t>
      </w:r>
    </w:p>
    <w:p>
      <w:pPr>
        <w:pStyle w:val="Normal.0"/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Texas Health and Human Services Commission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 xml:space="preserve">Senior Auditor - Internal Audit Division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Staff Auditor - Internal Audit Division</w:t>
      </w:r>
    </w:p>
    <w:p>
      <w:pPr>
        <w:pStyle w:val="Normal.0"/>
        <w:jc w:val="right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2012 - present</w:t>
      </w:r>
    </w:p>
    <w:p>
      <w:pPr>
        <w:pStyle w:val="Normal.0"/>
        <w:jc w:val="right"/>
        <w:sectPr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2010 - 2012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Identified issues of inefficiency and potential risk, and provided recommendations to clients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Designed and performed audit testing of: IT application user access controls, data reliability of reports, and contract monitoring activities 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Interviewed clients to understand complex business processes and risks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Mentored staff auditors in audit interviewing, documentation, and professionalism</w:t>
      </w:r>
    </w:p>
    <w:p>
      <w:pPr>
        <w:pStyle w:val="Normal.0"/>
      </w:pPr>
    </w:p>
    <w:p>
      <w:pPr>
        <w:pStyle w:val="Normal.0"/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Grant Thornton LLP 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Chicago, Illinois</w:t>
        <w:tab/>
        <w:tab/>
        <w:t xml:space="preserve">      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Audit Intern</w:t>
        <w:tab/>
        <w:tab/>
        <w:tab/>
        <w:tab/>
        <w:tab/>
        <w:tab/>
        <w:tab/>
        <w:t xml:space="preserve"> 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2009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Discussed year-to-year inconsistencies with client management to determine audit risk areas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i w:val="0"/>
          <w:iCs w:val="0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Performed cash, capital asset and operating expense audit procedures for two engagements</w:t>
      </w:r>
    </w:p>
    <w:sectPr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3" w:hanging="3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3" w:hanging="3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3" w:hanging="30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3" w:hanging="3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3" w:hanging="3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3" w:hanging="30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3" w:hanging="3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16" w:hanging="1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1"/>
      <w:pageBreakBefore w:val="0"/>
      <w:widowControl w:val="1"/>
      <w:shd w:val="clear" w:color="auto" w:fill="auto"/>
      <w:tabs>
        <w:tab w:val="right" w:pos="633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numbering" w:styleId="Imported Style 2">
    <w:name w:val="Imported Style 2"/>
    <w:pPr>
      <w:numPr>
        <w:numId w:val="1"/>
      </w:numPr>
    </w:pPr>
  </w:style>
  <w:style w:type="character" w:styleId="Hyperlink.1">
    <w:name w:val="Hyperlink.1"/>
    <w:basedOn w:val="None"/>
    <w:next w:val="Hyperlink.1"/>
    <w:rPr>
      <w:color w:val="0000ff"/>
      <w:u w:val="single" w:color="0000ff"/>
    </w:rPr>
  </w:style>
  <w:style w:type="numbering" w:styleId="Imported Style 1">
    <w:name w:val="Imported Style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