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Fonts w:ascii="Helvetica" w:hAnsi="Helvetica"/>
          <w:b w:val="1"/>
          <w:bCs w:val="1"/>
          <w:smallCaps w:val="1"/>
          <w:sz w:val="32"/>
          <w:szCs w:val="32"/>
          <w:rtl w:val="0"/>
          <w:lang w:val="de-DE"/>
        </w:rPr>
        <w:t>Kristin Faner</w:t>
      </w:r>
    </w:p>
    <w:p>
      <w:pPr>
        <w:pStyle w:val="Normal.0"/>
        <w:jc w:val="center"/>
      </w:pPr>
      <w:r>
        <w:rPr>
          <w:rFonts w:ascii="Helvetica" w:hAnsi="Helvetica"/>
          <w:rtl w:val="0"/>
          <w:lang w:val="de-DE"/>
        </w:rPr>
        <w:t xml:space="preserve">kfaner@gmail.com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en-US"/>
        </w:rPr>
        <w:t>❖</w:t>
      </w:r>
      <w:r>
        <w:rPr>
          <w:rFonts w:ascii="Helvetica" w:hAnsi="Helvetica"/>
          <w:rtl w:val="0"/>
          <w:lang w:val="en-US"/>
        </w:rPr>
        <w:t xml:space="preserve">  415 W. 39</w:t>
      </w:r>
      <w:r>
        <w:rPr>
          <w:rFonts w:ascii="Helvetica" w:hAnsi="Helvetica"/>
          <w:vertAlign w:val="superscript"/>
          <w:rtl w:val="0"/>
          <w:lang w:val="en-US"/>
        </w:rPr>
        <w:t>th</w:t>
      </w:r>
      <w:r>
        <w:rPr>
          <w:rFonts w:ascii="Helvetica" w:hAnsi="Helvetica"/>
          <w:rtl w:val="0"/>
          <w:lang w:val="en-US"/>
        </w:rPr>
        <w:t xml:space="preserve"> Street, Apt. 110, Austin, Texas 78751</w:t>
      </w:r>
    </w:p>
    <w:p>
      <w:pPr>
        <w:pStyle w:val="Normal.0"/>
        <w:jc w:val="center"/>
      </w:pPr>
      <w:r>
        <w:rPr>
          <w:rFonts w:ascii="Helvetica" w:hAnsi="Helvetica"/>
          <w:rtl w:val="0"/>
          <w:lang w:val="es-ES_tradnl"/>
        </w:rPr>
        <w:t>https://seeksort.github.io</w:t>
      </w:r>
      <w:r>
        <w:rPr>
          <w:rFonts w:ascii="Helvetica" w:hAnsi="Helvetica"/>
          <w:rtl w:val="0"/>
          <w:lang w:val="es-ES_tradnl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en-US"/>
        </w:rPr>
        <w:t>❖</w:t>
      </w:r>
      <w:r>
        <w:rPr>
          <w:rFonts w:ascii="Helvetica" w:hAnsi="Helvetica"/>
          <w:rtl w:val="0"/>
          <w:lang w:val="es-ES_tradnl"/>
        </w:rPr>
        <w:t xml:space="preserve"> </w:t>
      </w:r>
      <w:r>
        <w:rPr>
          <w:rFonts w:ascii="Helvetica" w:hAnsi="Helvetica"/>
          <w:rtl w:val="0"/>
          <w:lang w:val="en-US"/>
        </w:rPr>
        <w:t>http://www.linkedin.com/in/kristinfaner</w:t>
      </w:r>
    </w:p>
    <w:p>
      <w:pPr>
        <w:pStyle w:val="Normal.0"/>
        <w:jc w:val="center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ectPr>
          <w:headerReference w:type="default" r:id="rId4"/>
          <w:footerReference w:type="default" r:id="rId5"/>
          <w:pgSz w:w="12240" w:h="15840" w:orient="portrait"/>
          <w:pgMar w:top="1080" w:right="1080" w:bottom="1080" w:left="1080" w:header="720" w:footer="720"/>
          <w:bidi w:val="0"/>
        </w:sectPr>
      </w:pPr>
      <w:r>
        <w:rPr>
          <w:rFonts w:ascii="Helvetica" w:hAnsi="Helvetica"/>
          <w:rtl w:val="0"/>
          <w:lang w:val="en-US"/>
        </w:rPr>
        <w:t>TECHNICAL SKILLSET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JavaScript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jQuery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Node.js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HTML</w:t>
      </w:r>
      <w:r>
        <w:rPr>
          <w:rFonts w:ascii="Helvetica" w:hAnsi="Helvetica"/>
          <w:rtl w:val="0"/>
          <w:lang w:val="en-US"/>
        </w:rPr>
        <w:t>/</w:t>
      </w:r>
      <w:r>
        <w:rPr>
          <w:rFonts w:ascii="Helvetica" w:hAnsi="Helvetica"/>
          <w:rtl w:val="0"/>
          <w:lang w:val="en-US"/>
        </w:rPr>
        <w:t>CSS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Bootstrap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Express.js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MySQL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MongoDB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Sequelize.js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Firebase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Materialize</w:t>
      </w:r>
    </w:p>
    <w:p>
      <w:pPr>
        <w:pStyle w:val="Normal.0"/>
        <w:numPr>
          <w:ilvl w:val="0"/>
          <w:numId w:val="2"/>
        </w:numPr>
        <w:rPr>
          <w:rFonts w:ascii="Helvetica" w:hAnsi="Helvetica"/>
          <w:lang w:val="en-US"/>
        </w:rPr>
        <w:sectPr>
          <w:headerReference w:type="default" r:id="rId6"/>
          <w:footerReference w:type="default" r:id="rId7"/>
          <w:type w:val="continuous"/>
          <w:pgSz w:w="12240" w:h="15840" w:orient="portrait"/>
          <w:pgMar w:top="1080" w:right="1080" w:bottom="1080" w:left="1080" w:header="720" w:footer="720"/>
          <w:cols w:num="4" w:equalWidth="0">
            <w:col w:w="2142" w:space="504"/>
            <w:col w:w="2142" w:space="504"/>
            <w:col w:w="2142" w:space="504"/>
            <w:col w:w="2142" w:space="0"/>
          </w:cols>
          <w:bidi w:val="0"/>
        </w:sectPr>
      </w:pPr>
      <w:r>
        <w:rPr>
          <w:rFonts w:ascii="Helvetica" w:hAnsi="Helvetica"/>
          <w:rtl w:val="0"/>
          <w:lang w:val="en-US"/>
        </w:rPr>
        <w:t>Python</w:t>
      </w:r>
      <w:r>
        <w:rPr>
          <w:rFonts w:ascii="Helvetica" w:hAnsi="Helvetica"/>
          <w:rtl w:val="0"/>
          <w:lang w:val="en-US"/>
        </w:rPr>
        <w:t xml:space="preserve"> 2.7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Fonts w:ascii="Helvetica" w:hAnsi="Helvetica"/>
          <w:rtl w:val="0"/>
          <w:lang w:val="en-US"/>
        </w:rPr>
        <w:t>EXPERIENCE</w:t>
      </w:r>
    </w:p>
    <w:p>
      <w:pPr>
        <w:pStyle w:val="Normal.0"/>
        <w:tabs>
          <w:tab w:val="right" w:pos="6334"/>
        </w:tabs>
      </w:pPr>
      <w:r>
        <w:rPr>
          <w:rFonts w:ascii="Helvetica" w:hAnsi="Helvetica"/>
          <w:b w:val="1"/>
          <w:bCs w:val="1"/>
          <w:rtl w:val="0"/>
          <w:lang w:val="en-US"/>
        </w:rPr>
        <w:t>UT Austin Coding Bootcamp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</w:t>
      </w:r>
      <w:r>
        <w:rPr>
          <w:rFonts w:ascii="Helvetica" w:hAnsi="Helvetica" w:hint="default"/>
          <w:rtl w:val="0"/>
          <w:lang w:val="en-US"/>
        </w:rPr>
        <w:t xml:space="preserve">– </w:t>
      </w:r>
      <w:r>
        <w:rPr>
          <w:rFonts w:ascii="Helvetica" w:hAnsi="Helvetica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  <w:tabs>
          <w:tab w:val="right" w:pos="6334"/>
        </w:tabs>
      </w:pPr>
      <w:r>
        <w:rPr>
          <w:rFonts w:ascii="Helvetica" w:hAnsi="Helvetica"/>
          <w:i w:val="1"/>
          <w:iCs w:val="1"/>
          <w:rtl w:val="0"/>
          <w:lang w:val="en-US"/>
        </w:rPr>
        <w:t>Student, Full-Stack Web Development</w:t>
      </w:r>
      <w:r>
        <w:rPr>
          <w:rFonts w:ascii="Helvetica" w:hAnsi="Helvetica"/>
          <w:rtl w:val="0"/>
          <w:lang w:val="en-US"/>
        </w:rPr>
        <w:t xml:space="preserve"> </w:t>
        <w:tab/>
        <w:tab/>
        <w:tab/>
        <w:t xml:space="preserve">       </w:t>
      </w:r>
      <w:r>
        <w:rPr>
          <w:rFonts w:ascii="Helvetica" w:cs="Helvetica" w:hAnsi="Helvetica" w:eastAsia="Helvetica"/>
          <w:rtl w:val="0"/>
        </w:rPr>
        <w:tab/>
        <w:t xml:space="preserve"> July 2016</w:t>
      </w:r>
      <w:r>
        <w:rPr>
          <w:rFonts w:ascii="Helvetica" w:hAnsi="Helvetica"/>
          <w:rtl w:val="0"/>
          <w:lang w:val="en-US"/>
        </w:rPr>
        <w:t xml:space="preserve"> - present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Studied front-end and back-end web development for solo and group projects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  <w:sectPr>
          <w:headerReference w:type="default" r:id="rId8"/>
          <w:footerReference w:type="default" r:id="rId9"/>
          <w:type w:val="continuous"/>
          <w:pgSz w:w="12240" w:h="15840" w:orient="portrait"/>
          <w:pgMar w:top="1080" w:right="1080" w:bottom="1080" w:left="1080" w:header="720" w:footer="720"/>
          <w:bidi w:val="0"/>
        </w:sectPr>
      </w:pPr>
      <w:r>
        <w:rPr>
          <w:rFonts w:ascii="Helvetica" w:hAnsi="Helvetica"/>
          <w:rtl w:val="0"/>
          <w:lang w:val="en-US"/>
        </w:rPr>
        <w:t>Example projects:</w:t>
      </w:r>
    </w:p>
    <w:p>
      <w:pPr>
        <w:pStyle w:val="Normal.0"/>
        <w:numPr>
          <w:ilvl w:val="1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Burger Menu (Sequelize.js, MySQL, Node.js)</w:t>
      </w:r>
    </w:p>
    <w:p>
      <w:pPr>
        <w:pStyle w:val="Normal.0"/>
        <w:numPr>
          <w:ilvl w:val="1"/>
          <w:numId w:val="2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Bamazon Command Line Store (Node.js, MySQL) </w:t>
      </w:r>
    </w:p>
    <w:p>
      <w:pPr>
        <w:pStyle w:val="Normal.0"/>
        <w:numPr>
          <w:ilvl w:val="1"/>
          <w:numId w:val="2"/>
        </w:numPr>
        <w:rPr>
          <w:rFonts w:ascii="Helvetica" w:hAnsi="Helvetica"/>
          <w:lang w:val="en-US"/>
        </w:rPr>
        <w:sectPr>
          <w:headerReference w:type="default" r:id="rId10"/>
          <w:footerReference w:type="default" r:id="rId11"/>
          <w:type w:val="continuous"/>
          <w:pgSz w:w="12240" w:h="15840" w:orient="portrait"/>
          <w:pgMar w:top="1080" w:right="1080" w:bottom="1080" w:left="1080" w:header="720" w:footer="720"/>
          <w:bidi w:val="0"/>
        </w:sectPr>
      </w:pPr>
      <w:r>
        <w:rPr>
          <w:rFonts w:ascii="Helvetica" w:hAnsi="Helvetica"/>
          <w:rtl w:val="0"/>
          <w:lang w:val="en-US"/>
        </w:rPr>
        <w:t>Earth Trivia (jQuery, HTML, CSS)</w:t>
      </w:r>
    </w:p>
    <w:p>
      <w:pPr>
        <w:pStyle w:val="Normal.0"/>
        <w:tabs>
          <w:tab w:val="right" w:pos="6334"/>
        </w:tabs>
      </w:pPr>
    </w:p>
    <w:p>
      <w:pPr>
        <w:pStyle w:val="Normal.0"/>
        <w:tabs>
          <w:tab w:val="right" w:pos="6334"/>
        </w:tabs>
      </w:pPr>
      <w:r>
        <w:rPr>
          <w:rFonts w:ascii="Helvetica" w:hAnsi="Helvetica"/>
          <w:b w:val="1"/>
          <w:bCs w:val="1"/>
          <w:rtl w:val="0"/>
          <w:lang w:val="en-US"/>
        </w:rPr>
        <w:t xml:space="preserve">Texas Health and Human Services Commission </w:t>
      </w:r>
      <w:r>
        <w:rPr>
          <w:rFonts w:ascii="Helvetica" w:hAnsi="Helvetica" w:hint="default"/>
          <w:rtl w:val="0"/>
          <w:lang w:val="en-US"/>
        </w:rPr>
        <w:t xml:space="preserve">– </w:t>
      </w:r>
      <w:r>
        <w:rPr>
          <w:rFonts w:ascii="Helvetica" w:hAnsi="Helvetica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  <w:tabs>
          <w:tab w:val="right" w:pos="6334"/>
        </w:tabs>
      </w:pPr>
      <w:r>
        <w:rPr>
          <w:rFonts w:ascii="Helvetica" w:hAnsi="Helvetica"/>
          <w:i w:val="1"/>
          <w:iCs w:val="1"/>
          <w:rtl w:val="0"/>
          <w:lang w:val="en-US"/>
        </w:rPr>
        <w:t>Senior Auditor</w:t>
      </w:r>
      <w:r>
        <w:rPr>
          <w:rFonts w:ascii="Helvetica" w:hAnsi="Helvetica"/>
          <w:rtl w:val="0"/>
          <w:lang w:val="en-US"/>
        </w:rPr>
        <w:t xml:space="preserve"> </w:t>
        <w:tab/>
        <w:tab/>
        <w:tab/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 November 2012 - present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Reviewed audit reports and workpapers for logic and sufficient evidence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Designed and performed audit testing of: IT application user access controls, data reliability of reports, and contract monitoring activities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Mentored staff auditors</w:t>
      </w:r>
      <w:r>
        <w:rPr>
          <w:rFonts w:ascii="Helvetica" w:hAnsi="Helvetica"/>
          <w:rtl w:val="0"/>
          <w:lang w:val="en-US"/>
        </w:rPr>
        <w:t xml:space="preserve"> in audit interviewing, documentation, and professionalism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Wrote audit findings for reports by developing the five elements of a finding: condition, cause, criteria, effect, and recommendation</w:t>
      </w:r>
    </w:p>
    <w:p>
      <w:pPr>
        <w:pStyle w:val="Normal.0"/>
        <w:tabs>
          <w:tab w:val="right" w:pos="6334"/>
        </w:tabs>
      </w:pPr>
    </w:p>
    <w:p>
      <w:pPr>
        <w:pStyle w:val="Normal.0"/>
        <w:tabs>
          <w:tab w:val="right" w:pos="6334"/>
        </w:tabs>
      </w:pPr>
      <w:r>
        <w:rPr>
          <w:rFonts w:ascii="Helvetica" w:hAnsi="Helvetica"/>
          <w:i w:val="1"/>
          <w:iCs w:val="1"/>
          <w:rtl w:val="0"/>
          <w:lang w:val="en-US"/>
        </w:rPr>
        <w:t>Staff Auditor</w:t>
      </w:r>
      <w:r>
        <w:rPr>
          <w:rFonts w:ascii="Helvetica" w:hAnsi="Helvetica"/>
          <w:rtl w:val="0"/>
          <w:lang w:val="en-US"/>
        </w:rPr>
        <w:t xml:space="preserve"> </w:t>
        <w:tab/>
      </w:r>
      <w:r>
        <w:rPr>
          <w:rFonts w:ascii="Helvetica" w:hAnsi="Helvetica"/>
          <w:rtl w:val="0"/>
          <w:lang w:val="en-US"/>
        </w:rPr>
        <w:t xml:space="preserve">   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                                                                       </w:t>
      </w:r>
      <w:r>
        <w:rPr>
          <w:rFonts w:ascii="Helvetica" w:hAnsi="Helvetica"/>
          <w:rtl w:val="0"/>
          <w:lang w:val="en-US"/>
        </w:rPr>
        <w:t>December 2010 - November 2012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Conducted interviews with clients to gain understanding of business risks and processes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Performed fieldwork testing procedures for audits and management advisory projects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Researched background information and criteria for audits and advisory projects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Created Excel templates that used SurveyMonkey data to create a risk footprint for use in annual agency risk assessment process</w:t>
      </w:r>
    </w:p>
    <w:p>
      <w:pPr>
        <w:pStyle w:val="Normal.0"/>
        <w:tabs>
          <w:tab w:val="right" w:pos="6334"/>
        </w:tabs>
      </w:pPr>
    </w:p>
    <w:p>
      <w:pPr>
        <w:pStyle w:val="Normal.0"/>
        <w:tabs>
          <w:tab w:val="right" w:pos="6334"/>
        </w:tabs>
      </w:pPr>
      <w:r>
        <w:rPr>
          <w:rFonts w:ascii="Helvetica" w:hAnsi="Helvetica"/>
          <w:b w:val="1"/>
          <w:bCs w:val="1"/>
          <w:rtl w:val="0"/>
          <w:lang w:val="en-US"/>
        </w:rPr>
        <w:t xml:space="preserve">Grant Thornton LLP </w:t>
      </w:r>
      <w:r>
        <w:rPr>
          <w:rFonts w:ascii="Helvetica" w:hAnsi="Helvetica" w:hint="default"/>
          <w:b w:val="1"/>
          <w:bCs w:val="1"/>
          <w:rtl w:val="0"/>
          <w:lang w:val="en-US"/>
        </w:rPr>
        <w:t xml:space="preserve">– </w:t>
      </w:r>
      <w:r>
        <w:rPr>
          <w:rFonts w:ascii="Helvetica" w:hAnsi="Helvetica"/>
          <w:rtl w:val="0"/>
          <w:lang w:val="en-US"/>
        </w:rPr>
        <w:t>Chicago, Illinois</w:t>
        <w:tab/>
        <w:tab/>
        <w:tab/>
        <w:tab/>
        <w:tab/>
        <w:t xml:space="preserve">    </w:t>
      </w:r>
    </w:p>
    <w:p>
      <w:pPr>
        <w:pStyle w:val="Normal.0"/>
      </w:pPr>
      <w:r>
        <w:rPr>
          <w:rFonts w:ascii="Helvetica" w:hAnsi="Helvetica"/>
          <w:i w:val="1"/>
          <w:iCs w:val="1"/>
          <w:rtl w:val="0"/>
          <w:lang w:val="en-US"/>
        </w:rPr>
        <w:t>Audit Intern</w:t>
      </w:r>
      <w:r>
        <w:rPr>
          <w:rFonts w:ascii="Helvetica" w:hAnsi="Helvetica"/>
          <w:rtl w:val="0"/>
          <w:lang w:val="en-US"/>
        </w:rPr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 Spring 2009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Fonts w:ascii="Helvetica" w:hAnsi="Helvetica"/>
          <w:b w:val="0"/>
          <w:bCs w:val="0"/>
          <w:rtl w:val="0"/>
          <w:lang w:val="en-US"/>
        </w:rPr>
        <w:t>Interviewed client staff and management on year-to-year inconsistencies to determine engagement risk areas</w:t>
      </w:r>
    </w:p>
    <w:p>
      <w:pPr>
        <w:pStyle w:val="Normal.0"/>
        <w:numPr>
          <w:ilvl w:val="0"/>
          <w:numId w:val="6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>Performed cash, capital asset and operating expense audit procedures for two engagements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Fonts w:ascii="Helvetica" w:hAnsi="Helvetica"/>
          <w:b w:val="0"/>
          <w:bCs w:val="0"/>
          <w:rtl w:val="0"/>
          <w:lang w:val="en-US"/>
        </w:rPr>
        <w:t>Organized client trial balances in Excel for import into audit analysis program</w:t>
      </w:r>
    </w:p>
    <w:p>
      <w:pPr>
        <w:pStyle w:val="Normal.0"/>
        <w:tabs>
          <w:tab w:val="right" w:pos="6334"/>
        </w:tabs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Fonts w:ascii="Helvetica" w:hAnsi="Helvetica"/>
          <w:rtl w:val="0"/>
          <w:lang w:val="en-US"/>
        </w:rPr>
        <w:t>EDUCATION</w:t>
      </w:r>
    </w:p>
    <w:p>
      <w:pPr>
        <w:pStyle w:val="Normal.0"/>
      </w:pPr>
      <w:r>
        <w:rPr>
          <w:rFonts w:ascii="Helvetica" w:hAnsi="Helvetica"/>
          <w:b w:val="1"/>
          <w:bCs w:val="1"/>
          <w:rtl w:val="0"/>
          <w:lang w:val="en-US"/>
        </w:rPr>
        <w:t xml:space="preserve">The University of Texas at Austin </w:t>
      </w:r>
      <w:r>
        <w:rPr>
          <w:rFonts w:ascii="Helvetica" w:hAnsi="Helvetica" w:hint="default"/>
          <w:rtl w:val="0"/>
          <w:lang w:val="en-US"/>
        </w:rPr>
        <w:t xml:space="preserve">– </w:t>
      </w:r>
      <w:r>
        <w:rPr>
          <w:rFonts w:ascii="Helvetica" w:hAnsi="Helvetica"/>
          <w:rtl w:val="0"/>
          <w:lang w:val="en-US"/>
        </w:rPr>
        <w:t>Austin, Texas</w:t>
        <w:tab/>
        <w:tab/>
      </w:r>
    </w:p>
    <w:p>
      <w:pPr>
        <w:pStyle w:val="Normal.0"/>
      </w:pPr>
      <w:r>
        <w:rPr>
          <w:rFonts w:ascii="Helvetica" w:hAnsi="Helvetica"/>
          <w:rtl w:val="0"/>
          <w:lang w:val="en-US"/>
        </w:rPr>
        <w:t>Integrated Master in Professional Accounting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degree program</w:t>
      </w:r>
      <w:r>
        <w:rPr>
          <w:rFonts w:ascii="Helvetica" w:cs="Helvetica" w:hAnsi="Helvetica" w:eastAsia="Helvetica"/>
          <w:rtl w:val="0"/>
        </w:rPr>
        <w:tab/>
        <w:tab/>
        <w:t xml:space="preserve">    </w:t>
        <w:tab/>
        <w:t xml:space="preserve">     </w:t>
      </w:r>
      <w:r>
        <w:rPr>
          <w:rFonts w:ascii="Helvetica" w:hAnsi="Helvetica"/>
          <w:rtl w:val="0"/>
          <w:lang w:val="en-US"/>
        </w:rPr>
        <w:t xml:space="preserve">May 2010      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                   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 xml:space="preserve">Master in Professional Accounting </w:t>
      </w:r>
      <w:r>
        <w:rPr>
          <w:rFonts w:ascii="Helvetica" w:cs="Helvetica" w:hAnsi="Helvetica" w:eastAsia="Helvetica"/>
          <w:i w:val="1"/>
          <w:iCs w:val="1"/>
          <w:rtl w:val="0"/>
        </w:rPr>
        <w:tab/>
        <w:tab/>
        <w:t xml:space="preserve">  </w:t>
      </w:r>
    </w:p>
    <w:p>
      <w:pPr>
        <w:pStyle w:val="Normal.0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>Bachelor of Business Administration</w:t>
      </w:r>
      <w:r>
        <w:rPr>
          <w:rFonts w:ascii="Helvetica" w:hAnsi="Helvetica"/>
          <w:i w:val="1"/>
          <w:iCs w:val="1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             </w:t>
      </w: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</w:t>
      </w:r>
    </w:p>
    <w:sectPr>
      <w:headerReference w:type="default" r:id="rId12"/>
      <w:footerReference w:type="default" r:id="rId13"/>
      <w:type w:val="continuous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26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right" w:pos="633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right" w:pos="633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right" w:pos="633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right" w:pos="633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right" w:pos="633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right" w:pos="633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right" w:pos="633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right" w:pos="633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334" w:hanging="2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