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FE1A" w14:textId="60B8F7B8" w:rsidR="00CB5936" w:rsidRDefault="00EB76B1">
      <w:pPr>
        <w:spacing w:before="1200" w:after="120"/>
      </w:pPr>
      <w:r>
        <w:rPr>
          <w:b/>
          <w:bCs/>
          <w:color w:val="1A3C5E"/>
          <w:sz w:val="56"/>
          <w:szCs w:val="56"/>
        </w:rPr>
        <w:t>Seela</w:t>
      </w:r>
    </w:p>
    <w:p w14:paraId="42BCECB5" w14:textId="77777777" w:rsidR="00CB5936" w:rsidRDefault="00000000">
      <w:pPr>
        <w:spacing w:after="200"/>
      </w:pPr>
      <w:r>
        <w:rPr>
          <w:color w:val="E8760A"/>
          <w:sz w:val="28"/>
          <w:szCs w:val="28"/>
        </w:rPr>
        <w:t>Le leasing professionnel, enfin digitalisé</w:t>
      </w:r>
    </w:p>
    <w:p w14:paraId="64D1BD9C" w14:textId="77777777" w:rsidR="00CB5936" w:rsidRDefault="00CB5936">
      <w:pPr>
        <w:spacing w:after="80"/>
      </w:pPr>
    </w:p>
    <w:p w14:paraId="5D63EC0D" w14:textId="77777777" w:rsidR="00CB5936" w:rsidRDefault="00000000">
      <w:pPr>
        <w:spacing w:after="60"/>
      </w:pPr>
      <w:r>
        <w:rPr>
          <w:color w:val="E8760A"/>
        </w:rPr>
        <w:t>────────────────────────────────────────────────</w:t>
      </w:r>
    </w:p>
    <w:p w14:paraId="5D639B84" w14:textId="77777777" w:rsidR="00CB5936" w:rsidRDefault="00CB5936">
      <w:pPr>
        <w:spacing w:after="80"/>
      </w:pPr>
    </w:p>
    <w:p w14:paraId="51520D44" w14:textId="77777777" w:rsidR="00CB5936" w:rsidRDefault="00000000">
      <w:pPr>
        <w:spacing w:before="60" w:after="60"/>
      </w:pPr>
      <w:r>
        <w:rPr>
          <w:color w:val="555555"/>
        </w:rPr>
        <w:t>Mémo stratégique — Concept &amp; Vision</w:t>
      </w:r>
    </w:p>
    <w:p w14:paraId="53D3BC46" w14:textId="77777777" w:rsidR="00CB5936" w:rsidRDefault="00000000">
      <w:pPr>
        <w:spacing w:before="60" w:after="60"/>
      </w:pPr>
      <w:r>
        <w:rPr>
          <w:color w:val="555555"/>
        </w:rPr>
        <w:t>Auteur : Fondateur, ex-Cleaq.com</w:t>
      </w:r>
    </w:p>
    <w:p w14:paraId="7CEAA9B6" w14:textId="77777777" w:rsidR="00CB5936" w:rsidRDefault="00000000">
      <w:pPr>
        <w:spacing w:before="60" w:after="60"/>
      </w:pPr>
      <w:r>
        <w:rPr>
          <w:color w:val="555555"/>
        </w:rPr>
        <w:t>Mai 2026 — Version 1.0</w:t>
      </w:r>
    </w:p>
    <w:p w14:paraId="517D949E" w14:textId="77777777" w:rsidR="00CB5936" w:rsidRDefault="00CB593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5936" w14:paraId="40BCB6C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2F6FA"/>
            <w:tcMar>
              <w:top w:w="200" w:type="dxa"/>
              <w:left w:w="280" w:type="dxa"/>
              <w:bottom w:w="200" w:type="dxa"/>
              <w:right w:w="280" w:type="dxa"/>
            </w:tcMar>
          </w:tcPr>
          <w:p w14:paraId="59BB41A5" w14:textId="77777777" w:rsidR="00CB5936" w:rsidRDefault="00000000">
            <w:pPr>
              <w:spacing w:after="80"/>
            </w:pPr>
            <w:r>
              <w:rPr>
                <w:b/>
                <w:bCs/>
                <w:color w:val="E8760A"/>
                <w:sz w:val="22"/>
                <w:szCs w:val="22"/>
              </w:rPr>
              <w:t>En une phrase</w:t>
            </w:r>
          </w:p>
          <w:p w14:paraId="7FD24562" w14:textId="77777777" w:rsidR="00CB5936" w:rsidRDefault="00000000">
            <w:r>
              <w:rPr>
                <w:color w:val="1A3C5E"/>
                <w:sz w:val="22"/>
                <w:szCs w:val="22"/>
              </w:rPr>
              <w:t>Une infrastructure de financement locatif 100% digitale pour les professionnels : analyse instantanee des devis, KYC automatise, acces a un reseau de leasers, pilotage en temps reel — sans jamais toucher au produit finance.</w:t>
            </w:r>
          </w:p>
        </w:tc>
      </w:tr>
    </w:tbl>
    <w:p w14:paraId="22BC41EA" w14:textId="77777777" w:rsidR="00CB5936" w:rsidRDefault="00CB5936">
      <w:pPr>
        <w:spacing w:after="300"/>
      </w:pPr>
    </w:p>
    <w:p w14:paraId="2B397724" w14:textId="77777777" w:rsidR="00CB5936" w:rsidRDefault="00CB5936">
      <w:pPr>
        <w:pageBreakBefore/>
      </w:pPr>
    </w:p>
    <w:p w14:paraId="569C5E58" w14:textId="77777777" w:rsidR="00CB5936" w:rsidRDefault="00000000">
      <w:pPr>
        <w:pStyle w:val="Titre1"/>
        <w:pBdr>
          <w:bottom w:val="single" w:sz="4" w:space="6" w:color="E8760A"/>
        </w:pBdr>
      </w:pPr>
      <w:r>
        <w:t>1. Constat de marche</w:t>
      </w:r>
    </w:p>
    <w:p w14:paraId="47DC2DA2" w14:textId="77777777" w:rsidR="00CB5936" w:rsidRDefault="00CB5936">
      <w:pPr>
        <w:spacing w:after="40"/>
      </w:pPr>
    </w:p>
    <w:p w14:paraId="64CF8D9F" w14:textId="77777777" w:rsidR="00CB5936" w:rsidRDefault="00000000">
      <w:pPr>
        <w:spacing w:before="200" w:after="80"/>
      </w:pPr>
      <w:r>
        <w:rPr>
          <w:b/>
          <w:bCs/>
          <w:color w:val="E8760A"/>
          <w:sz w:val="22"/>
          <w:szCs w:val="22"/>
        </w:rPr>
        <w:t>Un marche structurellement retarde</w:t>
      </w:r>
    </w:p>
    <w:p w14:paraId="0978EA93" w14:textId="77777777" w:rsidR="00CB5936" w:rsidRDefault="00000000">
      <w:pPr>
        <w:spacing w:before="60" w:after="60"/>
      </w:pPr>
      <w:r>
        <w:rPr>
          <w:color w:val="1A1A1A"/>
        </w:rPr>
        <w:t>Le leasing professionnel (IT, mobilier, equipements) represente un marche de plusieurs dizaines de milliards d'euros en Europe. Pourtant, l'experience client est restee figee depuis 20 ans : processus papier, grilles tarifaires opaques, commerciaux intermediaires, zero visibilite post-signature.</w:t>
      </w:r>
    </w:p>
    <w:p w14:paraId="7ECBCCC2" w14:textId="77777777" w:rsidR="00CB5936" w:rsidRDefault="00CB593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5936" w14:paraId="705D1F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6B7B39FE" w14:textId="77777777" w:rsidR="00CB5936" w:rsidRDefault="00000000">
            <w:r>
              <w:rPr>
                <w:b/>
                <w:bCs/>
                <w:color w:val="FFFFFF"/>
                <w:sz w:val="19"/>
                <w:szCs w:val="19"/>
              </w:rPr>
              <w:t>Etat actuel</w:t>
            </w:r>
          </w:p>
        </w:tc>
        <w:tc>
          <w:tcPr>
            <w:tcW w:w="6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716CA75A" w14:textId="77777777" w:rsidR="00CB5936" w:rsidRDefault="00000000">
            <w:r>
              <w:rPr>
                <w:b/>
                <w:bCs/>
                <w:color w:val="FFFFFF"/>
                <w:sz w:val="19"/>
                <w:szCs w:val="19"/>
              </w:rPr>
              <w:t>Impact pour le client</w:t>
            </w:r>
          </w:p>
        </w:tc>
      </w:tr>
      <w:tr w:rsidR="00CB5936" w14:paraId="62D904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3F7D4390" w14:textId="77777777" w:rsidR="00CB5936" w:rsidRDefault="00000000">
            <w:r>
              <w:rPr>
                <w:b/>
                <w:bCs/>
                <w:color w:val="1A3C5E"/>
                <w:sz w:val="19"/>
                <w:szCs w:val="19"/>
              </w:rPr>
              <w:t>Grilles tarifaires opaques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95BF4F" w14:textId="77777777" w:rsidR="00CB5936" w:rsidRDefault="00000000">
            <w:r>
              <w:rPr>
                <w:color w:val="1A1A1A"/>
                <w:sz w:val="19"/>
                <w:szCs w:val="19"/>
              </w:rPr>
              <w:t>Impossibilite de comparer les offres sans broker</w:t>
            </w:r>
          </w:p>
        </w:tc>
      </w:tr>
      <w:tr w:rsidR="00CB5936" w14:paraId="6B4B55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3A9EE006" w14:textId="77777777" w:rsidR="00CB5936" w:rsidRDefault="00000000">
            <w:r>
              <w:rPr>
                <w:b/>
                <w:bCs/>
                <w:color w:val="1A3C5E"/>
                <w:sz w:val="19"/>
                <w:szCs w:val="19"/>
              </w:rPr>
              <w:t>Processus 100% manuel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051D8B" w14:textId="77777777" w:rsidR="00CB5936" w:rsidRDefault="00000000">
            <w:r>
              <w:rPr>
                <w:color w:val="1A1A1A"/>
                <w:sz w:val="19"/>
                <w:szCs w:val="19"/>
              </w:rPr>
              <w:t>Delais de mise en place de 5 a 15 jours ouvrables</w:t>
            </w:r>
          </w:p>
        </w:tc>
      </w:tr>
      <w:tr w:rsidR="00CB5936" w14:paraId="7F12FC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4425BB7C" w14:textId="77777777" w:rsidR="00CB5936" w:rsidRDefault="00000000">
            <w:r>
              <w:rPr>
                <w:b/>
                <w:bCs/>
                <w:color w:val="1A3C5E"/>
                <w:sz w:val="19"/>
                <w:szCs w:val="19"/>
              </w:rPr>
              <w:t>Aucune gestion en ligne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964CF3" w14:textId="77777777" w:rsidR="00CB5936" w:rsidRDefault="00000000">
            <w:r>
              <w:rPr>
                <w:color w:val="1A1A1A"/>
                <w:sz w:val="19"/>
                <w:szCs w:val="19"/>
              </w:rPr>
              <w:t>Rachats, suspensions, renouvellements impossibles en self-service</w:t>
            </w:r>
          </w:p>
        </w:tc>
      </w:tr>
      <w:tr w:rsidR="00CB5936" w14:paraId="0CC208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16685FD1" w14:textId="77777777" w:rsidR="00CB5936" w:rsidRDefault="00000000">
            <w:r>
              <w:rPr>
                <w:b/>
                <w:bCs/>
                <w:color w:val="1A3C5E"/>
                <w:sz w:val="19"/>
                <w:szCs w:val="19"/>
              </w:rPr>
              <w:t>Verticaux silo (IT, mobilier...)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309B49" w14:textId="77777777" w:rsidR="00CB5936" w:rsidRDefault="00000000">
            <w:r>
              <w:rPr>
                <w:color w:val="1A1A1A"/>
                <w:sz w:val="19"/>
                <w:szCs w:val="19"/>
              </w:rPr>
              <w:t>Obligation de multiplier les interlocuteurs et contrats</w:t>
            </w:r>
          </w:p>
        </w:tc>
      </w:tr>
      <w:tr w:rsidR="00CB5936" w14:paraId="0A891C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0ACCED32" w14:textId="77777777" w:rsidR="00CB5936" w:rsidRDefault="00000000">
            <w:r>
              <w:rPr>
                <w:b/>
                <w:bCs/>
                <w:color w:val="1A3C5E"/>
                <w:sz w:val="19"/>
                <w:szCs w:val="19"/>
              </w:rPr>
              <w:t>Acces difficile pour les PME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B450B5" w14:textId="77777777" w:rsidR="00CB5936" w:rsidRDefault="00000000">
            <w:r>
              <w:rPr>
                <w:color w:val="1A1A1A"/>
                <w:sz w:val="19"/>
                <w:szCs w:val="19"/>
              </w:rPr>
              <w:t>Seuils d'entree eleves, faible personnalisation</w:t>
            </w:r>
          </w:p>
        </w:tc>
      </w:tr>
    </w:tbl>
    <w:p w14:paraId="4921BCDC" w14:textId="77777777" w:rsidR="00CB5936" w:rsidRDefault="00CB5936">
      <w:pPr>
        <w:spacing w:after="80"/>
      </w:pPr>
    </w:p>
    <w:p w14:paraId="2E571119" w14:textId="77777777" w:rsidR="00CB5936" w:rsidRDefault="00000000">
      <w:pPr>
        <w:spacing w:before="200" w:after="80"/>
      </w:pPr>
      <w:r>
        <w:rPr>
          <w:b/>
          <w:bCs/>
          <w:color w:val="E8760A"/>
          <w:sz w:val="22"/>
          <w:szCs w:val="22"/>
        </w:rPr>
        <w:t>Ce que Cleaq a prouve</w:t>
      </w:r>
    </w:p>
    <w:p w14:paraId="5D37C95E" w14:textId="77777777" w:rsidR="00CB5936" w:rsidRDefault="00000000">
      <w:pPr>
        <w:spacing w:before="60" w:after="60"/>
      </w:pPr>
      <w:r>
        <w:rPr>
          <w:color w:val="1A1A1A"/>
        </w:rPr>
        <w:t>Sur ~1 200 clients B2B PME, le positionnement Cleaq a valide deux hypotheses fortes :</w:t>
      </w:r>
    </w:p>
    <w:p w14:paraId="4034FA75" w14:textId="77777777" w:rsidR="00CB5936" w:rsidRDefault="00CB5936">
      <w:pPr>
        <w:spacing w:after="40"/>
      </w:pPr>
    </w:p>
    <w:p w14:paraId="4B793624" w14:textId="77777777" w:rsidR="00CB5936" w:rsidRDefault="00000000">
      <w:pPr>
        <w:pStyle w:val="Paragraphedeliste"/>
        <w:numPr>
          <w:ilvl w:val="0"/>
          <w:numId w:val="2"/>
        </w:numPr>
        <w:spacing w:before="40" w:after="40"/>
      </w:pPr>
      <w:r>
        <w:rPr>
          <w:color w:val="1A1A1A"/>
        </w:rPr>
        <w:t>La simplicite tarifaire est un vrai differenciateur — pas un "nice to have"</w:t>
      </w:r>
    </w:p>
    <w:p w14:paraId="041EE28A" w14:textId="77777777" w:rsidR="00CB5936" w:rsidRDefault="00000000">
      <w:pPr>
        <w:pStyle w:val="Paragraphedeliste"/>
        <w:numPr>
          <w:ilvl w:val="0"/>
          <w:numId w:val="2"/>
        </w:numPr>
        <w:spacing w:before="40" w:after="40"/>
      </w:pPr>
      <w:r>
        <w:rPr>
          <w:color w:val="1A1A1A"/>
        </w:rPr>
        <w:t>Le parcours digital genere de la confiance, meme sur un produit financier</w:t>
      </w:r>
    </w:p>
    <w:p w14:paraId="2FE58B58" w14:textId="77777777" w:rsidR="00CB5936" w:rsidRDefault="00000000">
      <w:pPr>
        <w:pStyle w:val="Paragraphedeliste"/>
        <w:numPr>
          <w:ilvl w:val="0"/>
          <w:numId w:val="2"/>
        </w:numPr>
        <w:spacing w:before="40" w:after="40"/>
      </w:pPr>
      <w:r>
        <w:rPr>
          <w:color w:val="1A1A1A"/>
        </w:rPr>
        <w:t>La verticalisation complete (financement + logistique + support) est differenciante mais exige du bilan : modele difficile a scaler sans fonds propres profonds</w:t>
      </w:r>
    </w:p>
    <w:p w14:paraId="141F8630" w14:textId="77777777" w:rsidR="00CB5936" w:rsidRDefault="00CB59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5936" w14:paraId="60DAA8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E8"/>
            <w:tcMar>
              <w:top w:w="160" w:type="dxa"/>
              <w:left w:w="240" w:type="dxa"/>
              <w:bottom w:w="160" w:type="dxa"/>
              <w:right w:w="240" w:type="dxa"/>
            </w:tcMar>
          </w:tcPr>
          <w:p w14:paraId="186BA366" w14:textId="77777777" w:rsidR="00CB5936" w:rsidRDefault="00000000">
            <w:pPr>
              <w:spacing w:after="60"/>
            </w:pPr>
            <w:r>
              <w:rPr>
                <w:b/>
                <w:bCs/>
                <w:color w:val="E8760A"/>
              </w:rPr>
              <w:t>Enseignement cle</w:t>
            </w:r>
          </w:p>
          <w:p w14:paraId="7468503A" w14:textId="77777777" w:rsidR="00CB5936" w:rsidRDefault="00000000">
            <w:r>
              <w:rPr>
                <w:color w:val="1A1A1A"/>
              </w:rPr>
              <w:t>La vraie valeur n'etait pas dans la propriete du materiel ou de la logistique — elle etait dans l'experience de financement. C'est cette brique qu'il faut isoler et industrialiser.</w:t>
            </w:r>
          </w:p>
        </w:tc>
      </w:tr>
    </w:tbl>
    <w:p w14:paraId="3F80D6DB" w14:textId="77777777" w:rsidR="00CB5936" w:rsidRDefault="00CB5936">
      <w:pPr>
        <w:spacing w:after="200"/>
      </w:pPr>
    </w:p>
    <w:p w14:paraId="4CBF5AC9" w14:textId="77777777" w:rsidR="00CB5936" w:rsidRDefault="00CB5936">
      <w:pPr>
        <w:pageBreakBefore/>
      </w:pPr>
    </w:p>
    <w:p w14:paraId="640AB8F1" w14:textId="77777777" w:rsidR="00CB5936" w:rsidRDefault="00000000">
      <w:pPr>
        <w:pStyle w:val="Titre1"/>
        <w:pBdr>
          <w:bottom w:val="single" w:sz="4" w:space="6" w:color="E8760A"/>
        </w:pBdr>
      </w:pPr>
      <w:r>
        <w:t>2. Vision produit</w:t>
      </w:r>
    </w:p>
    <w:p w14:paraId="0A65F349" w14:textId="77777777" w:rsidR="00CB5936" w:rsidRDefault="00CB5936">
      <w:pPr>
        <w:spacing w:after="40"/>
      </w:pPr>
    </w:p>
    <w:p w14:paraId="0432E30F" w14:textId="77777777" w:rsidR="00CB5936" w:rsidRDefault="00000000">
      <w:pPr>
        <w:spacing w:before="60" w:after="60"/>
      </w:pPr>
      <w:r>
        <w:rPr>
          <w:color w:val="1A1A1A"/>
        </w:rPr>
        <w:t>LeaseTech est une infrastructure de financement locatif generalist : IT, mobilier de bureau, equipements professionnels, materiel medical, etc. Le client choisit son fournisseur, son produit. LeaseTech finance. Pas de logistique, pas de stock, pas de SAV produit.</w:t>
      </w:r>
    </w:p>
    <w:p w14:paraId="2F3D5805" w14:textId="77777777" w:rsidR="00CB5936" w:rsidRDefault="00CB5936">
      <w:pPr>
        <w:spacing w:after="80"/>
      </w:pPr>
    </w:p>
    <w:p w14:paraId="5F6679AD" w14:textId="77777777" w:rsidR="00CB5936" w:rsidRDefault="00000000">
      <w:pPr>
        <w:pStyle w:val="Titre2"/>
      </w:pPr>
      <w:r>
        <w:t>2.1 Roadmap en 3 phases</w:t>
      </w:r>
    </w:p>
    <w:p w14:paraId="7956D516" w14:textId="77777777" w:rsidR="00CB5936" w:rsidRDefault="00CB5936">
      <w:pPr>
        <w:spacing w:after="40"/>
      </w:pPr>
    </w:p>
    <w:p w14:paraId="133994C5" w14:textId="77777777" w:rsidR="00CB5936" w:rsidRDefault="00000000">
      <w:pPr>
        <w:spacing w:before="200" w:after="80"/>
      </w:pPr>
      <w:r>
        <w:rPr>
          <w:b/>
          <w:bCs/>
          <w:color w:val="E8760A"/>
          <w:sz w:val="22"/>
          <w:szCs w:val="22"/>
        </w:rPr>
        <w:t>V1 — Marketplace de financement</w:t>
      </w:r>
    </w:p>
    <w:p w14:paraId="230D1313" w14:textId="77777777" w:rsidR="00CB5936" w:rsidRDefault="00000000">
      <w:pPr>
        <w:spacing w:before="60" w:after="60"/>
      </w:pPr>
      <w:r>
        <w:rPr>
          <w:color w:val="1A1A1A"/>
        </w:rPr>
        <w:t>Le client uploade son devis ou sa facture. La plateforme analyse instantanement le document (OCR + IA), qualifie le bien, pre-remplit le dossier. Un KYC automatise (scoring, connecteurs bancaires, scoring financier) produit une decision en quelques minutes. Le dossier est soumis en parallele a un reseau de leasers partenaires (Locam, Grenke, Franfinance, etc.) qui retournent leurs meilleures offres. Le client choisit et signe electroniquement.</w:t>
      </w:r>
    </w:p>
    <w:p w14:paraId="47A17AA5" w14:textId="77777777" w:rsidR="00CB5936" w:rsidRDefault="00CB5936">
      <w:pPr>
        <w:spacing w:after="40"/>
      </w:pPr>
    </w:p>
    <w:p w14:paraId="18EAF55E" w14:textId="77777777" w:rsidR="00CB5936" w:rsidRDefault="00000000">
      <w:pPr>
        <w:pStyle w:val="Paragraphedeliste"/>
        <w:numPr>
          <w:ilvl w:val="0"/>
          <w:numId w:val="2"/>
        </w:numPr>
        <w:spacing w:before="40" w:after="40"/>
      </w:pPr>
      <w:r>
        <w:rPr>
          <w:color w:val="1A1A1A"/>
        </w:rPr>
        <w:t>Valeur client : acces au meilleur taux du marche sans negociation</w:t>
      </w:r>
    </w:p>
    <w:p w14:paraId="08D3E06F" w14:textId="77777777" w:rsidR="00CB5936" w:rsidRDefault="00000000">
      <w:pPr>
        <w:pStyle w:val="Paragraphedeliste"/>
        <w:numPr>
          <w:ilvl w:val="0"/>
          <w:numId w:val="2"/>
        </w:numPr>
        <w:spacing w:before="40" w:after="40"/>
      </w:pPr>
      <w:r>
        <w:rPr>
          <w:color w:val="1A1A1A"/>
        </w:rPr>
        <w:t>Valeur plateforme : commission d'apport sur chaque contrat signe</w:t>
      </w:r>
    </w:p>
    <w:p w14:paraId="4355A82A" w14:textId="77777777" w:rsidR="00CB5936" w:rsidRDefault="00000000">
      <w:pPr>
        <w:pStyle w:val="Paragraphedeliste"/>
        <w:numPr>
          <w:ilvl w:val="0"/>
          <w:numId w:val="2"/>
        </w:numPr>
        <w:spacing w:before="40" w:after="40"/>
      </w:pPr>
      <w:r>
        <w:rPr>
          <w:color w:val="1A1A1A"/>
        </w:rPr>
        <w:t>Risque bilan : zero — LeaseTech n'est pas partie au contrat de financement</w:t>
      </w:r>
    </w:p>
    <w:p w14:paraId="482122AE" w14:textId="77777777" w:rsidR="00CB5936" w:rsidRDefault="00CB5936">
      <w:pPr>
        <w:spacing w:after="80"/>
      </w:pPr>
    </w:p>
    <w:p w14:paraId="3A3C5BBB" w14:textId="77777777" w:rsidR="00CB5936" w:rsidRDefault="00000000">
      <w:pPr>
        <w:spacing w:before="200" w:after="80"/>
      </w:pPr>
      <w:r>
        <w:rPr>
          <w:b/>
          <w:bCs/>
          <w:color w:val="E8760A"/>
          <w:sz w:val="22"/>
          <w:szCs w:val="22"/>
        </w:rPr>
        <w:t>V2 — Financement proprietaire (optionnel, premium)</w:t>
      </w:r>
    </w:p>
    <w:p w14:paraId="3897EBB4" w14:textId="77777777" w:rsidR="00CB5936" w:rsidRDefault="00000000">
      <w:pPr>
        <w:spacing w:before="60" w:after="60"/>
      </w:pPr>
      <w:r>
        <w:rPr>
          <w:color w:val="1A1A1A"/>
        </w:rPr>
        <w:t>En complement de la marketplace, LeaseTech propose sa propre offre de financement, positionnee sur des cas que les leasers traditionnels adressent mal : montants atypiques, durees courtes, entreprises jeunes, biens mixtes. L'offre est plus chere mais plus flexible. La marge est superieure. Le risque de credit est gere en propre ou via un partenaire assureur-credit.</w:t>
      </w:r>
    </w:p>
    <w:p w14:paraId="373A18E8" w14:textId="77777777" w:rsidR="00CB5936" w:rsidRDefault="00CB5936">
      <w:pPr>
        <w:spacing w:after="40"/>
      </w:pPr>
    </w:p>
    <w:p w14:paraId="4ADA3ED1" w14:textId="77777777" w:rsidR="00CB5936" w:rsidRDefault="00000000">
      <w:pPr>
        <w:pStyle w:val="Paragraphedeliste"/>
        <w:numPr>
          <w:ilvl w:val="0"/>
          <w:numId w:val="2"/>
        </w:numPr>
        <w:spacing w:before="40" w:after="40"/>
      </w:pPr>
      <w:r>
        <w:rPr>
          <w:color w:val="1A1A1A"/>
        </w:rPr>
        <w:t>Positionnement : dernier recours premium, pas concurrent frontal des partenaires</w:t>
      </w:r>
    </w:p>
    <w:p w14:paraId="31A8BD28" w14:textId="77777777" w:rsidR="00CB5936" w:rsidRDefault="00000000">
      <w:pPr>
        <w:pStyle w:val="Paragraphedeliste"/>
        <w:numPr>
          <w:ilvl w:val="0"/>
          <w:numId w:val="2"/>
        </w:numPr>
        <w:spacing w:before="40" w:after="40"/>
      </w:pPr>
      <w:r>
        <w:rPr>
          <w:color w:val="1A1A1A"/>
        </w:rPr>
        <w:t>Prerequis : accord ACPR (etablissement de credit ou agent de financement), fonds propres minimum</w:t>
      </w:r>
    </w:p>
    <w:p w14:paraId="316D6A38" w14:textId="77777777" w:rsidR="00CB5936" w:rsidRDefault="00000000">
      <w:pPr>
        <w:pStyle w:val="Paragraphedeliste"/>
        <w:numPr>
          <w:ilvl w:val="0"/>
          <w:numId w:val="2"/>
        </w:numPr>
        <w:spacing w:before="40" w:after="40"/>
      </w:pPr>
      <w:r>
        <w:rPr>
          <w:color w:val="1A1A1A"/>
        </w:rPr>
        <w:t>Risque : exposition bilan — a calibrer finement avant lancement</w:t>
      </w:r>
    </w:p>
    <w:p w14:paraId="4D90B325" w14:textId="77777777" w:rsidR="00CB5936" w:rsidRDefault="00CB5936">
      <w:pPr>
        <w:spacing w:after="80"/>
      </w:pPr>
    </w:p>
    <w:p w14:paraId="43357340" w14:textId="77777777" w:rsidR="00CB5936" w:rsidRDefault="00000000">
      <w:pPr>
        <w:spacing w:before="200" w:after="80"/>
      </w:pPr>
      <w:r>
        <w:rPr>
          <w:b/>
          <w:bCs/>
          <w:color w:val="E8760A"/>
          <w:sz w:val="22"/>
          <w:szCs w:val="22"/>
        </w:rPr>
        <w:t>V3 — Carte virtuelle &amp; decaissement instantane</w:t>
      </w:r>
    </w:p>
    <w:p w14:paraId="74932BCC" w14:textId="77777777" w:rsidR="00CB5936" w:rsidRDefault="00000000">
      <w:pPr>
        <w:spacing w:before="60" w:after="60"/>
      </w:pPr>
      <w:r>
        <w:rPr>
          <w:color w:val="1A1A1A"/>
        </w:rPr>
        <w:t>Une fois le financement valide (V1 ou V2), le client genere depuis son espace une Mastercard ephemere creditee du montant finance. Il paie directement son fournisseur, sans avance de tresorerie de sa part. LeaseTech devient infrastructure de paiement, pas seulement de financement.</w:t>
      </w:r>
    </w:p>
    <w:p w14:paraId="4D04313C" w14:textId="77777777" w:rsidR="00CB5936" w:rsidRDefault="00CB5936">
      <w:pPr>
        <w:spacing w:after="40"/>
      </w:pPr>
    </w:p>
    <w:p w14:paraId="34E1BBDD" w14:textId="77777777" w:rsidR="00CB5936" w:rsidRDefault="00000000">
      <w:pPr>
        <w:pStyle w:val="Paragraphedeliste"/>
        <w:numPr>
          <w:ilvl w:val="0"/>
          <w:numId w:val="2"/>
        </w:numPr>
        <w:spacing w:before="40" w:after="40"/>
      </w:pPr>
      <w:r>
        <w:rPr>
          <w:color w:val="1A1A1A"/>
        </w:rPr>
        <w:t>Valeur client : zero avance de fonds, achat instantane chez n'importe quel fournisseur</w:t>
      </w:r>
    </w:p>
    <w:p w14:paraId="52F0EACB" w14:textId="77777777" w:rsidR="00CB5936" w:rsidRDefault="00000000">
      <w:pPr>
        <w:pStyle w:val="Paragraphedeliste"/>
        <w:numPr>
          <w:ilvl w:val="0"/>
          <w:numId w:val="2"/>
        </w:numPr>
        <w:spacing w:before="40" w:after="40"/>
      </w:pPr>
      <w:r>
        <w:rPr>
          <w:color w:val="1A1A1A"/>
        </w:rPr>
        <w:t>Valeur plateforme : frais d'emission, interchange, et retention des fonds pendant le cycle</w:t>
      </w:r>
    </w:p>
    <w:p w14:paraId="7F6C61F5" w14:textId="77777777" w:rsidR="00CB5936" w:rsidRDefault="00000000">
      <w:pPr>
        <w:pStyle w:val="Paragraphedeliste"/>
        <w:numPr>
          <w:ilvl w:val="0"/>
          <w:numId w:val="2"/>
        </w:numPr>
        <w:spacing w:before="40" w:after="40"/>
      </w:pPr>
      <w:r>
        <w:rPr>
          <w:color w:val="1A1A1A"/>
        </w:rPr>
        <w:t>Analogie : Defacto / Karmen sur l'affacturage, Payhawk sur les cartes corporate</w:t>
      </w:r>
    </w:p>
    <w:p w14:paraId="7BF6E9A3" w14:textId="77777777" w:rsidR="00CB5936" w:rsidRDefault="00CB5936">
      <w:pPr>
        <w:spacing w:after="80"/>
      </w:pPr>
    </w:p>
    <w:p w14:paraId="4A6E1929" w14:textId="77777777" w:rsidR="00CB5936" w:rsidRDefault="00000000">
      <w:pPr>
        <w:spacing w:before="200" w:after="80"/>
      </w:pPr>
      <w:r>
        <w:rPr>
          <w:b/>
          <w:bCs/>
          <w:color w:val="E8760A"/>
          <w:sz w:val="22"/>
          <w:szCs w:val="22"/>
        </w:rPr>
        <w:t>Outil de pilotage (transversal V1 a V3)</w:t>
      </w:r>
    </w:p>
    <w:p w14:paraId="7CC818FA" w14:textId="77777777" w:rsidR="00CB5936" w:rsidRDefault="00000000">
      <w:pPr>
        <w:spacing w:before="60" w:after="60"/>
      </w:pPr>
      <w:r>
        <w:rPr>
          <w:color w:val="1A1A1A"/>
        </w:rPr>
        <w:t>Toutes les versions embarquent un espace client self-service : recalcul d'offre en temps reel, rachat anticipe de contrat, simulation de nouveau financement, historique des contrats, alertes echeances. Ce que les leasers traditionnels n'ont jamais construit.</w:t>
      </w:r>
    </w:p>
    <w:p w14:paraId="23731BEB" w14:textId="77777777" w:rsidR="00CB5936" w:rsidRDefault="00CB59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5936" w14:paraId="4517F3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1202CBD5" w14:textId="77777777" w:rsidR="00CB5936" w:rsidRDefault="00000000">
            <w:r>
              <w:rPr>
                <w:b/>
                <w:bCs/>
                <w:color w:val="FFFFFF"/>
                <w:sz w:val="19"/>
                <w:szCs w:val="19"/>
              </w:rPr>
              <w:lastRenderedPageBreak/>
              <w:t>Fonctionnalite</w:t>
            </w:r>
          </w:p>
        </w:tc>
        <w:tc>
          <w:tcPr>
            <w:tcW w:w="6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10526C78" w14:textId="77777777" w:rsidR="00CB5936" w:rsidRDefault="00000000">
            <w:r>
              <w:rPr>
                <w:b/>
                <w:bCs/>
                <w:color w:val="FFFFFF"/>
                <w:sz w:val="19"/>
                <w:szCs w:val="19"/>
              </w:rPr>
              <w:t>Disponibilite estimee</w:t>
            </w:r>
          </w:p>
        </w:tc>
      </w:tr>
      <w:tr w:rsidR="00CB5936" w14:paraId="54BA18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42D29581" w14:textId="77777777" w:rsidR="00CB5936" w:rsidRDefault="00000000">
            <w:r>
              <w:rPr>
                <w:b/>
                <w:bCs/>
                <w:color w:val="1A3C5E"/>
                <w:sz w:val="19"/>
                <w:szCs w:val="19"/>
              </w:rPr>
              <w:t>OCR + analyse devis/facture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BE406B" w14:textId="77777777" w:rsidR="00CB5936" w:rsidRDefault="00000000">
            <w:r>
              <w:rPr>
                <w:color w:val="1A1A1A"/>
                <w:sz w:val="19"/>
                <w:szCs w:val="19"/>
              </w:rPr>
              <w:t>V1</w:t>
            </w:r>
          </w:p>
        </w:tc>
      </w:tr>
      <w:tr w:rsidR="00CB5936" w14:paraId="49192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0248A383" w14:textId="77777777" w:rsidR="00CB5936" w:rsidRDefault="00000000">
            <w:r>
              <w:rPr>
                <w:b/>
                <w:bCs/>
                <w:color w:val="1A3C5E"/>
                <w:sz w:val="19"/>
                <w:szCs w:val="19"/>
              </w:rPr>
              <w:t>KYC et scoring automatises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B580C1" w14:textId="77777777" w:rsidR="00CB5936" w:rsidRDefault="00000000">
            <w:r>
              <w:rPr>
                <w:color w:val="1A1A1A"/>
                <w:sz w:val="19"/>
                <w:szCs w:val="19"/>
              </w:rPr>
              <w:t>V1</w:t>
            </w:r>
          </w:p>
        </w:tc>
      </w:tr>
      <w:tr w:rsidR="00CB5936" w14:paraId="1F187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65EEB4BB" w14:textId="77777777" w:rsidR="00CB5936" w:rsidRDefault="00000000">
            <w:r>
              <w:rPr>
                <w:b/>
                <w:bCs/>
                <w:color w:val="1A3C5E"/>
                <w:sz w:val="19"/>
                <w:szCs w:val="19"/>
              </w:rPr>
              <w:t>Marketplace leasers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198699D" w14:textId="77777777" w:rsidR="00CB5936" w:rsidRDefault="00000000">
            <w:r>
              <w:rPr>
                <w:color w:val="1A1A1A"/>
                <w:sz w:val="19"/>
                <w:szCs w:val="19"/>
              </w:rPr>
              <w:t>V1</w:t>
            </w:r>
          </w:p>
        </w:tc>
      </w:tr>
      <w:tr w:rsidR="00CB5936" w14:paraId="3FF126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080BD420" w14:textId="77777777" w:rsidR="00CB5936" w:rsidRDefault="00000000">
            <w:r>
              <w:rPr>
                <w:b/>
                <w:bCs/>
                <w:color w:val="1A3C5E"/>
                <w:sz w:val="19"/>
                <w:szCs w:val="19"/>
              </w:rPr>
              <w:t>Signature electronique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D574DD" w14:textId="77777777" w:rsidR="00CB5936" w:rsidRDefault="00000000">
            <w:r>
              <w:rPr>
                <w:color w:val="1A1A1A"/>
                <w:sz w:val="19"/>
                <w:szCs w:val="19"/>
              </w:rPr>
              <w:t>V1</w:t>
            </w:r>
          </w:p>
        </w:tc>
      </w:tr>
      <w:tr w:rsidR="00CB5936" w14:paraId="7343F4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21661710" w14:textId="77777777" w:rsidR="00CB5936" w:rsidRDefault="00000000">
            <w:r>
              <w:rPr>
                <w:b/>
                <w:bCs/>
                <w:color w:val="1A3C5E"/>
                <w:sz w:val="19"/>
                <w:szCs w:val="19"/>
              </w:rPr>
              <w:t>Espace pilotage contrats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8F9495" w14:textId="77777777" w:rsidR="00CB5936" w:rsidRDefault="00000000">
            <w:r>
              <w:rPr>
                <w:color w:val="1A1A1A"/>
                <w:sz w:val="19"/>
                <w:szCs w:val="19"/>
              </w:rPr>
              <w:t>V1</w:t>
            </w:r>
          </w:p>
        </w:tc>
      </w:tr>
      <w:tr w:rsidR="00CB5936" w14:paraId="38469D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1113C3DB" w14:textId="77777777" w:rsidR="00CB5936" w:rsidRDefault="00000000">
            <w:r>
              <w:rPr>
                <w:b/>
                <w:bCs/>
                <w:color w:val="1A3C5E"/>
                <w:sz w:val="19"/>
                <w:szCs w:val="19"/>
              </w:rPr>
              <w:t>Financement proprietaire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4D5870" w14:textId="77777777" w:rsidR="00CB5936" w:rsidRDefault="00000000">
            <w:r>
              <w:rPr>
                <w:color w:val="1A1A1A"/>
                <w:sz w:val="19"/>
                <w:szCs w:val="19"/>
              </w:rPr>
              <w:t>V2</w:t>
            </w:r>
          </w:p>
        </w:tc>
      </w:tr>
      <w:tr w:rsidR="00CB5936" w14:paraId="3CFBAF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08079A31" w14:textId="77777777" w:rsidR="00CB5936" w:rsidRDefault="00000000">
            <w:r>
              <w:rPr>
                <w:b/>
                <w:bCs/>
                <w:color w:val="1A3C5E"/>
                <w:sz w:val="19"/>
                <w:szCs w:val="19"/>
              </w:rPr>
              <w:t>Mastercard ephemere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B3060C" w14:textId="77777777" w:rsidR="00CB5936" w:rsidRDefault="00000000">
            <w:r>
              <w:rPr>
                <w:color w:val="1A1A1A"/>
                <w:sz w:val="19"/>
                <w:szCs w:val="19"/>
              </w:rPr>
              <w:t>V3</w:t>
            </w:r>
          </w:p>
        </w:tc>
      </w:tr>
    </w:tbl>
    <w:p w14:paraId="1E8239D4" w14:textId="77777777" w:rsidR="00CB5936" w:rsidRDefault="00CB5936">
      <w:pPr>
        <w:spacing w:after="200"/>
      </w:pPr>
    </w:p>
    <w:p w14:paraId="04F14DB7" w14:textId="77777777" w:rsidR="00CB5936" w:rsidRDefault="00CB5936">
      <w:pPr>
        <w:pageBreakBefore/>
      </w:pPr>
    </w:p>
    <w:p w14:paraId="383F14D6" w14:textId="77777777" w:rsidR="00CB5936" w:rsidRDefault="00000000">
      <w:pPr>
        <w:pStyle w:val="Titre1"/>
        <w:pBdr>
          <w:bottom w:val="single" w:sz="4" w:space="6" w:color="E8760A"/>
        </w:pBdr>
      </w:pPr>
      <w:r>
        <w:t>3. Modele economique</w:t>
      </w:r>
    </w:p>
    <w:p w14:paraId="670F27C9" w14:textId="77777777" w:rsidR="00CB5936" w:rsidRDefault="00CB5936">
      <w:pPr>
        <w:spacing w:after="40"/>
      </w:pPr>
    </w:p>
    <w:p w14:paraId="4B764640" w14:textId="77777777" w:rsidR="00CB5936" w:rsidRDefault="00000000">
      <w:pPr>
        <w:pStyle w:val="Titre2"/>
      </w:pPr>
      <w:r>
        <w:t>3.1 Sources de revenus</w:t>
      </w:r>
    </w:p>
    <w:p w14:paraId="1371E53C" w14:textId="77777777" w:rsidR="00CB5936" w:rsidRDefault="00CB59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5936" w14:paraId="06F2AD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1373FC6D" w14:textId="77777777" w:rsidR="00CB5936" w:rsidRDefault="00000000">
            <w:r>
              <w:rPr>
                <w:b/>
                <w:bCs/>
                <w:color w:val="FFFFFF"/>
                <w:sz w:val="19"/>
                <w:szCs w:val="19"/>
              </w:rPr>
              <w:t>Source</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63A79BF7" w14:textId="77777777" w:rsidR="00CB5936" w:rsidRDefault="00000000">
            <w:r>
              <w:rPr>
                <w:b/>
                <w:bCs/>
                <w:color w:val="FFFFFF"/>
                <w:sz w:val="19"/>
                <w:szCs w:val="19"/>
              </w:rPr>
              <w:t>Mecanisme</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30173FAD" w14:textId="77777777" w:rsidR="00CB5936" w:rsidRDefault="00000000">
            <w:r>
              <w:rPr>
                <w:b/>
                <w:bCs/>
                <w:color w:val="FFFFFF"/>
                <w:sz w:val="19"/>
                <w:szCs w:val="19"/>
              </w:rPr>
              <w:t>Phase</w:t>
            </w:r>
          </w:p>
        </w:tc>
      </w:tr>
      <w:tr w:rsidR="00CB5936" w14:paraId="62A415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FFCFA1" w14:textId="77777777" w:rsidR="00CB5936" w:rsidRDefault="00000000">
            <w:r>
              <w:rPr>
                <w:color w:val="1A1A1A"/>
                <w:sz w:val="19"/>
                <w:szCs w:val="19"/>
              </w:rPr>
              <w:t>Commission d'apport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CD0E28" w14:textId="77777777" w:rsidR="00CB5936" w:rsidRDefault="00000000">
            <w:r>
              <w:rPr>
                <w:color w:val="1A1A1A"/>
                <w:sz w:val="19"/>
                <w:szCs w:val="19"/>
              </w:rPr>
              <w:t>% du montant finance, verse par le leaser partenaire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A4F6FC" w14:textId="77777777" w:rsidR="00CB5936" w:rsidRDefault="00000000">
            <w:r>
              <w:rPr>
                <w:color w:val="1A1A1A"/>
                <w:sz w:val="19"/>
                <w:szCs w:val="19"/>
              </w:rPr>
              <w:t>V1</w:t>
            </w:r>
          </w:p>
        </w:tc>
      </w:tr>
      <w:tr w:rsidR="00CB5936" w14:paraId="7D9C7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D269E4" w14:textId="77777777" w:rsidR="00CB5936" w:rsidRDefault="00000000">
            <w:r>
              <w:rPr>
                <w:color w:val="1A1A1A"/>
                <w:sz w:val="19"/>
                <w:szCs w:val="19"/>
              </w:rPr>
              <w:t>Assurance adossee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3522C6" w14:textId="77777777" w:rsidR="00CB5936" w:rsidRDefault="00000000">
            <w:r>
              <w:rPr>
                <w:color w:val="1A1A1A"/>
                <w:sz w:val="19"/>
                <w:szCs w:val="19"/>
              </w:rPr>
              <w:t>Prime d'assurance integree a l'offre (MRE, perte financiere)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B83E2B1" w14:textId="77777777" w:rsidR="00CB5936" w:rsidRDefault="00000000">
            <w:r>
              <w:rPr>
                <w:color w:val="1A1A1A"/>
                <w:sz w:val="19"/>
                <w:szCs w:val="19"/>
              </w:rPr>
              <w:t>V1</w:t>
            </w:r>
          </w:p>
        </w:tc>
      </w:tr>
      <w:tr w:rsidR="00CB5936" w14:paraId="2343DB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48D148" w14:textId="77777777" w:rsidR="00CB5936" w:rsidRDefault="00000000">
            <w:r>
              <w:rPr>
                <w:color w:val="1A1A1A"/>
                <w:sz w:val="19"/>
                <w:szCs w:val="19"/>
              </w:rPr>
              <w:t>Spread financement propre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91BA5B" w14:textId="77777777" w:rsidR="00CB5936" w:rsidRDefault="00000000">
            <w:r>
              <w:rPr>
                <w:color w:val="1A1A1A"/>
                <w:sz w:val="19"/>
                <w:szCs w:val="19"/>
              </w:rPr>
              <w:t>Marge entre cout de refinancement et taux client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A71100" w14:textId="77777777" w:rsidR="00CB5936" w:rsidRDefault="00000000">
            <w:r>
              <w:rPr>
                <w:color w:val="1A1A1A"/>
                <w:sz w:val="19"/>
                <w:szCs w:val="19"/>
              </w:rPr>
              <w:t>V2</w:t>
            </w:r>
          </w:p>
        </w:tc>
      </w:tr>
      <w:tr w:rsidR="00CB5936" w14:paraId="4778F9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4CA265" w14:textId="77777777" w:rsidR="00CB5936" w:rsidRDefault="00000000">
            <w:r>
              <w:rPr>
                <w:color w:val="1A1A1A"/>
                <w:sz w:val="19"/>
                <w:szCs w:val="19"/>
              </w:rPr>
              <w:t>Frais carte virtuelle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FEFBC4" w14:textId="77777777" w:rsidR="00CB5936" w:rsidRDefault="00000000">
            <w:r>
              <w:rPr>
                <w:color w:val="1A1A1A"/>
                <w:sz w:val="19"/>
                <w:szCs w:val="19"/>
              </w:rPr>
              <w:t>Interchange + frais d'emission par transaction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0D90CD" w14:textId="77777777" w:rsidR="00CB5936" w:rsidRDefault="00000000">
            <w:r>
              <w:rPr>
                <w:color w:val="1A1A1A"/>
                <w:sz w:val="19"/>
                <w:szCs w:val="19"/>
              </w:rPr>
              <w:t>V3</w:t>
            </w:r>
          </w:p>
        </w:tc>
      </w:tr>
      <w:tr w:rsidR="00CB5936" w14:paraId="0BE2AF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0440FB" w14:textId="77777777" w:rsidR="00CB5936" w:rsidRDefault="00000000">
            <w:r>
              <w:rPr>
                <w:color w:val="1A1A1A"/>
                <w:sz w:val="19"/>
                <w:szCs w:val="19"/>
              </w:rPr>
              <w:t>SaaS pilotage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3D93E2" w14:textId="77777777" w:rsidR="00CB5936" w:rsidRDefault="00000000">
            <w:r>
              <w:rPr>
                <w:color w:val="1A1A1A"/>
                <w:sz w:val="19"/>
                <w:szCs w:val="19"/>
              </w:rPr>
              <w:t>Abonnement mensuel pour acces avance (rachat, multi-contrats)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5F0F81" w14:textId="77777777" w:rsidR="00CB5936" w:rsidRDefault="00000000">
            <w:r>
              <w:rPr>
                <w:color w:val="1A1A1A"/>
                <w:sz w:val="19"/>
                <w:szCs w:val="19"/>
              </w:rPr>
              <w:t>V2/V3</w:t>
            </w:r>
          </w:p>
        </w:tc>
      </w:tr>
    </w:tbl>
    <w:p w14:paraId="12818F9F" w14:textId="77777777" w:rsidR="00CB5936" w:rsidRDefault="00CB5936">
      <w:pPr>
        <w:spacing w:after="80"/>
      </w:pPr>
    </w:p>
    <w:p w14:paraId="0F6F948A" w14:textId="77777777" w:rsidR="00CB5936" w:rsidRDefault="00000000">
      <w:pPr>
        <w:pStyle w:val="Titre2"/>
      </w:pPr>
      <w:r>
        <w:t>3.2 Structure de couts (V1)</w:t>
      </w:r>
    </w:p>
    <w:p w14:paraId="46A23A70" w14:textId="77777777" w:rsidR="00CB5936" w:rsidRDefault="00CB5936">
      <w:pPr>
        <w:spacing w:after="40"/>
      </w:pPr>
    </w:p>
    <w:p w14:paraId="58A8BF64" w14:textId="77777777" w:rsidR="00CB5936" w:rsidRDefault="00000000">
      <w:pPr>
        <w:pStyle w:val="Paragraphedeliste"/>
        <w:numPr>
          <w:ilvl w:val="0"/>
          <w:numId w:val="2"/>
        </w:numPr>
        <w:spacing w:before="40" w:after="40"/>
      </w:pPr>
      <w:r>
        <w:rPr>
          <w:color w:val="1A1A1A"/>
        </w:rPr>
        <w:t>Tech &amp; infra : developpement plateforme, OCR/IA, connecteurs KYC</w:t>
      </w:r>
    </w:p>
    <w:p w14:paraId="5CC33DF6" w14:textId="77777777" w:rsidR="00CB5936" w:rsidRDefault="00000000">
      <w:pPr>
        <w:pStyle w:val="Paragraphedeliste"/>
        <w:numPr>
          <w:ilvl w:val="0"/>
          <w:numId w:val="2"/>
        </w:numPr>
        <w:spacing w:before="40" w:after="40"/>
      </w:pPr>
      <w:r>
        <w:rPr>
          <w:color w:val="1A1A1A"/>
        </w:rPr>
        <w:t>Acquisition : SEO, partenariats experts-comptables, revendeurs IT, courtiers</w:t>
      </w:r>
    </w:p>
    <w:p w14:paraId="492CF004" w14:textId="77777777" w:rsidR="00CB5936" w:rsidRDefault="00000000">
      <w:pPr>
        <w:pStyle w:val="Paragraphedeliste"/>
        <w:numPr>
          <w:ilvl w:val="0"/>
          <w:numId w:val="2"/>
        </w:numPr>
        <w:spacing w:before="40" w:after="40"/>
      </w:pPr>
      <w:r>
        <w:rPr>
          <w:color w:val="1A1A1A"/>
        </w:rPr>
        <w:t>Conformite : RGPD, ORIAS (intermediaire en financement), eventuellement ACPR en V2</w:t>
      </w:r>
    </w:p>
    <w:p w14:paraId="5C00A7A3" w14:textId="77777777" w:rsidR="00CB5936" w:rsidRDefault="00000000">
      <w:pPr>
        <w:pStyle w:val="Paragraphedeliste"/>
        <w:numPr>
          <w:ilvl w:val="0"/>
          <w:numId w:val="2"/>
        </w:numPr>
        <w:spacing w:before="40" w:after="40"/>
      </w:pPr>
      <w:r>
        <w:rPr>
          <w:color w:val="1A1A1A"/>
        </w:rPr>
        <w:t>Ops : faible — pas de logistique, pas de SAV produit, equipe reduite</w:t>
      </w:r>
    </w:p>
    <w:p w14:paraId="202BFE6B" w14:textId="77777777" w:rsidR="00CB5936" w:rsidRDefault="00CB59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5936" w14:paraId="15DD97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6FA"/>
            <w:tcMar>
              <w:top w:w="160" w:type="dxa"/>
              <w:left w:w="240" w:type="dxa"/>
              <w:bottom w:w="160" w:type="dxa"/>
              <w:right w:w="240" w:type="dxa"/>
            </w:tcMar>
          </w:tcPr>
          <w:p w14:paraId="52CC1F6B" w14:textId="77777777" w:rsidR="00CB5936" w:rsidRDefault="00000000">
            <w:pPr>
              <w:spacing w:after="60"/>
            </w:pPr>
            <w:r>
              <w:rPr>
                <w:b/>
                <w:bCs/>
                <w:color w:val="1A3C5E"/>
              </w:rPr>
              <w:t>Avantage structurel vs Cleaq</w:t>
            </w:r>
          </w:p>
          <w:p w14:paraId="7BDE2FD2" w14:textId="77777777" w:rsidR="00CB5936" w:rsidRDefault="00000000">
            <w:r>
              <w:rPr>
                <w:color w:val="1A1A1A"/>
              </w:rPr>
              <w:t>Cleaq portait le bilan (financement, stock, logistique). LeaseTech ne porte rien en V1 : zero stock, zero bilan expose, zero logistique. Le capital va exclusivement dans la tech et l'acquisition. Le modele est radicalement plus scalable.</w:t>
            </w:r>
          </w:p>
        </w:tc>
      </w:tr>
    </w:tbl>
    <w:p w14:paraId="71035E16" w14:textId="77777777" w:rsidR="00CB5936" w:rsidRDefault="00CB5936">
      <w:pPr>
        <w:spacing w:after="200"/>
      </w:pPr>
    </w:p>
    <w:p w14:paraId="293D5367" w14:textId="77777777" w:rsidR="00CB5936" w:rsidRDefault="00CB5936">
      <w:pPr>
        <w:pageBreakBefore/>
      </w:pPr>
    </w:p>
    <w:p w14:paraId="30B54EFD" w14:textId="77777777" w:rsidR="00CB5936" w:rsidRDefault="00000000">
      <w:pPr>
        <w:pStyle w:val="Titre1"/>
        <w:pBdr>
          <w:bottom w:val="single" w:sz="4" w:space="6" w:color="E8760A"/>
        </w:pBdr>
      </w:pPr>
      <w:r>
        <w:t>4. Marche &amp; positionnement</w:t>
      </w:r>
    </w:p>
    <w:p w14:paraId="36A41F12" w14:textId="77777777" w:rsidR="00CB5936" w:rsidRDefault="00CB5936">
      <w:pPr>
        <w:spacing w:after="40"/>
      </w:pPr>
    </w:p>
    <w:p w14:paraId="5148C33D" w14:textId="77777777" w:rsidR="00CB5936" w:rsidRDefault="00000000">
      <w:pPr>
        <w:pStyle w:val="Titre2"/>
      </w:pPr>
      <w:r>
        <w:t>4.1 Cible prioritaire</w:t>
      </w:r>
    </w:p>
    <w:p w14:paraId="6F76E2DC" w14:textId="77777777" w:rsidR="00CB5936" w:rsidRDefault="00CB5936">
      <w:pPr>
        <w:spacing w:after="40"/>
      </w:pPr>
    </w:p>
    <w:p w14:paraId="3EE9FABF" w14:textId="77777777" w:rsidR="00CB5936" w:rsidRDefault="00000000">
      <w:pPr>
        <w:spacing w:before="60" w:after="60"/>
      </w:pPr>
      <w:r>
        <w:rPr>
          <w:color w:val="1A1A1A"/>
        </w:rPr>
        <w:t>Cible principale V1 : TPE/PME (5 a 250 salaries), tous secteurs, ayant un besoin recurrent d'equipements professionnels. Decision maker : DAF, directeur general, office manager. Achat moyen : 5 000 EUR a 150 000 EUR par contrat.</w:t>
      </w:r>
    </w:p>
    <w:p w14:paraId="31454FB9" w14:textId="77777777" w:rsidR="00CB5936" w:rsidRDefault="00CB5936">
      <w:pPr>
        <w:spacing w:after="40"/>
      </w:pPr>
    </w:p>
    <w:p w14:paraId="4B1039FB" w14:textId="77777777" w:rsidR="00CB5936" w:rsidRDefault="00000000">
      <w:pPr>
        <w:spacing w:before="60" w:after="60"/>
      </w:pPr>
      <w:r>
        <w:rPr>
          <w:color w:val="1A1A1A"/>
        </w:rPr>
        <w:t>Cibles secondaires a activer via partenariats : experts-comptables (prescripteurs naturels), revendeurs informatiques et bureautiques, courtiers en financement professionnel.</w:t>
      </w:r>
    </w:p>
    <w:p w14:paraId="488D40DA" w14:textId="77777777" w:rsidR="00CB5936" w:rsidRDefault="00CB5936">
      <w:pPr>
        <w:spacing w:after="80"/>
      </w:pPr>
    </w:p>
    <w:p w14:paraId="6DFDCFE5" w14:textId="77777777" w:rsidR="00CB5936" w:rsidRDefault="00000000">
      <w:pPr>
        <w:pStyle w:val="Titre2"/>
      </w:pPr>
      <w:r>
        <w:t>4.2 Positionnement concurrentiel</w:t>
      </w:r>
    </w:p>
    <w:p w14:paraId="3D1D8931" w14:textId="77777777" w:rsidR="00CB5936" w:rsidRDefault="00CB59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B5936" w14:paraId="485430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3124E02A" w14:textId="77777777" w:rsidR="00CB5936" w:rsidRDefault="00000000">
            <w:r>
              <w:rPr>
                <w:b/>
                <w:bCs/>
                <w:color w:val="FFFFFF"/>
                <w:sz w:val="19"/>
                <w:szCs w:val="19"/>
              </w:rPr>
              <w:t>Acteur</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6EB86A0C" w14:textId="77777777" w:rsidR="00CB5936" w:rsidRDefault="00000000">
            <w:r>
              <w:rPr>
                <w:b/>
                <w:bCs/>
                <w:color w:val="FFFFFF"/>
                <w:sz w:val="19"/>
                <w:szCs w:val="19"/>
              </w:rPr>
              <w:t>Positionnement</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33C93071" w14:textId="77777777" w:rsidR="00CB5936" w:rsidRDefault="00000000">
            <w:r>
              <w:rPr>
                <w:b/>
                <w:bCs/>
                <w:color w:val="FFFFFF"/>
                <w:sz w:val="19"/>
                <w:szCs w:val="19"/>
              </w:rPr>
              <w:t>Lacune adressee par LeaseTech</w:t>
            </w:r>
          </w:p>
        </w:tc>
      </w:tr>
      <w:tr w:rsidR="00CB5936" w14:paraId="70573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C423C2" w14:textId="77777777" w:rsidR="00CB5936" w:rsidRDefault="00000000">
            <w:r>
              <w:rPr>
                <w:color w:val="1A1A1A"/>
                <w:sz w:val="19"/>
                <w:szCs w:val="19"/>
              </w:rPr>
              <w:t>Leasers trad. (Grenke, Locam)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9CBCCA" w14:textId="77777777" w:rsidR="00CB5936" w:rsidRDefault="00000000">
            <w:r>
              <w:rPr>
                <w:color w:val="1A1A1A"/>
                <w:sz w:val="19"/>
                <w:szCs w:val="19"/>
              </w:rPr>
              <w:t>Financement B2B, reseau commercial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B038021" w14:textId="77777777" w:rsidR="00CB5936" w:rsidRDefault="00000000">
            <w:r>
              <w:rPr>
                <w:color w:val="1A1A1A"/>
                <w:sz w:val="19"/>
                <w:szCs w:val="19"/>
              </w:rPr>
              <w:t>Aucun parcours digital, opacite tarifaire</w:t>
            </w:r>
          </w:p>
        </w:tc>
      </w:tr>
      <w:tr w:rsidR="00CB5936" w14:paraId="2374FF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F1391F" w14:textId="77777777" w:rsidR="00CB5936" w:rsidRDefault="00000000">
            <w:r>
              <w:rPr>
                <w:color w:val="1A1A1A"/>
                <w:sz w:val="19"/>
                <w:szCs w:val="19"/>
              </w:rPr>
              <w:t>Brokers en ligne (Leaseasy...)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294449" w14:textId="77777777" w:rsidR="00CB5936" w:rsidRDefault="00000000">
            <w:r>
              <w:rPr>
                <w:color w:val="1A1A1A"/>
                <w:sz w:val="19"/>
                <w:szCs w:val="19"/>
              </w:rPr>
              <w:t>Comparaison d'offres, semi-digital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2D7F2F" w14:textId="77777777" w:rsidR="00CB5936" w:rsidRDefault="00000000">
            <w:r>
              <w:rPr>
                <w:color w:val="1A1A1A"/>
                <w:sz w:val="19"/>
                <w:szCs w:val="19"/>
              </w:rPr>
              <w:t>Pas d'automatisation, pas d'outil de pilotage</w:t>
            </w:r>
          </w:p>
        </w:tc>
      </w:tr>
      <w:tr w:rsidR="00CB5936" w14:paraId="323260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813BE7" w14:textId="77777777" w:rsidR="00CB5936" w:rsidRDefault="00000000">
            <w:r>
              <w:rPr>
                <w:color w:val="1A1A1A"/>
                <w:sz w:val="19"/>
                <w:szCs w:val="19"/>
              </w:rPr>
              <w:t>Fintech credit (Defacto, Karmen)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E405A1" w14:textId="77777777" w:rsidR="00CB5936" w:rsidRDefault="00000000">
            <w:r>
              <w:rPr>
                <w:color w:val="1A1A1A"/>
                <w:sz w:val="19"/>
                <w:szCs w:val="19"/>
              </w:rPr>
              <w:t>BFR et affacturage, tres court terme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B8BCDF" w14:textId="77777777" w:rsidR="00CB5936" w:rsidRDefault="00000000">
            <w:r>
              <w:rPr>
                <w:color w:val="1A1A1A"/>
                <w:sz w:val="19"/>
                <w:szCs w:val="19"/>
              </w:rPr>
              <w:t>Pas de financement long terme sur actifs</w:t>
            </w:r>
          </w:p>
        </w:tc>
      </w:tr>
      <w:tr w:rsidR="00CB5936" w14:paraId="17C170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9F60EE" w14:textId="77777777" w:rsidR="00CB5936" w:rsidRDefault="00000000">
            <w:r>
              <w:rPr>
                <w:color w:val="1A1A1A"/>
                <w:sz w:val="19"/>
                <w:szCs w:val="19"/>
              </w:rPr>
              <w:t>Cleaq (ex-nous)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565D1B" w14:textId="77777777" w:rsidR="00CB5936" w:rsidRDefault="00000000">
            <w:r>
              <w:rPr>
                <w:color w:val="1A1A1A"/>
                <w:sz w:val="19"/>
                <w:szCs w:val="19"/>
              </w:rPr>
              <w:t>Full-stack vertical 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3EBC10" w14:textId="77777777" w:rsidR="00CB5936" w:rsidRDefault="00000000">
            <w:r>
              <w:rPr>
                <w:color w:val="1A1A1A"/>
                <w:sz w:val="19"/>
                <w:szCs w:val="19"/>
              </w:rPr>
              <w:t>Modele asset-heavy, non generaliste</w:t>
            </w:r>
          </w:p>
        </w:tc>
      </w:tr>
      <w:tr w:rsidR="00CB5936" w14:paraId="0FFD34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1245A3" w14:textId="77777777" w:rsidR="00CB5936" w:rsidRDefault="00000000">
            <w:r>
              <w:rPr>
                <w:color w:val="1A1A1A"/>
                <w:sz w:val="19"/>
                <w:szCs w:val="19"/>
              </w:rPr>
              <w:t>LeaseTech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066924" w14:textId="77777777" w:rsidR="00CB5936" w:rsidRDefault="00000000">
            <w:r>
              <w:rPr>
                <w:color w:val="1A1A1A"/>
                <w:sz w:val="19"/>
                <w:szCs w:val="19"/>
              </w:rPr>
              <w:t>Infrastructure financement generalist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FC4558" w14:textId="77777777" w:rsidR="00CB5936" w:rsidRDefault="00000000">
            <w:r>
              <w:rPr>
                <w:color w:val="1A1A1A"/>
                <w:sz w:val="19"/>
                <w:szCs w:val="19"/>
              </w:rPr>
              <w:t>Parcours 100% digital, pilotage, marketplace</w:t>
            </w:r>
          </w:p>
        </w:tc>
      </w:tr>
    </w:tbl>
    <w:p w14:paraId="7FDFBBFE" w14:textId="77777777" w:rsidR="00CB5936" w:rsidRDefault="00CB59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5936" w14:paraId="292467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E8"/>
            <w:tcMar>
              <w:top w:w="160" w:type="dxa"/>
              <w:left w:w="240" w:type="dxa"/>
              <w:bottom w:w="160" w:type="dxa"/>
              <w:right w:w="240" w:type="dxa"/>
            </w:tcMar>
          </w:tcPr>
          <w:p w14:paraId="453BF476" w14:textId="77777777" w:rsidR="00CB5936" w:rsidRDefault="00000000">
            <w:pPr>
              <w:spacing w:after="60"/>
            </w:pPr>
            <w:r>
              <w:rPr>
                <w:b/>
                <w:bCs/>
                <w:color w:val="E8760A"/>
              </w:rPr>
              <w:t>Moat defensif</w:t>
            </w:r>
          </w:p>
          <w:p w14:paraId="281E3001" w14:textId="77777777" w:rsidR="00CB5936" w:rsidRDefault="00000000">
            <w:r>
              <w:rPr>
                <w:color w:val="1A1A1A"/>
              </w:rPr>
              <w:t>Le veritable avantage defensif n'est pas la tech (copiable) mais : (1) la qualite du reseau de leasers partenaires et les conditions negociees, (2) les donnees de scoring proprietary accumulees sur les PME francaises, (3) l'effet de reseau entre prescripteurs (experts-comptables, revendeurs).</w:t>
            </w:r>
          </w:p>
        </w:tc>
      </w:tr>
    </w:tbl>
    <w:p w14:paraId="74AC7B2C" w14:textId="77777777" w:rsidR="00CB5936" w:rsidRDefault="00CB5936">
      <w:pPr>
        <w:spacing w:after="200"/>
      </w:pPr>
    </w:p>
    <w:p w14:paraId="17FE4C0F" w14:textId="77777777" w:rsidR="00CB5936" w:rsidRDefault="00CB5936">
      <w:pPr>
        <w:pageBreakBefore/>
      </w:pPr>
    </w:p>
    <w:p w14:paraId="11B8A5B5" w14:textId="77777777" w:rsidR="00CB5936" w:rsidRDefault="00000000">
      <w:pPr>
        <w:pStyle w:val="Titre1"/>
        <w:pBdr>
          <w:bottom w:val="single" w:sz="4" w:space="6" w:color="E8760A"/>
        </w:pBdr>
      </w:pPr>
      <w:r>
        <w:t>5. Points de vigilance &amp; questions ouvertes</w:t>
      </w:r>
    </w:p>
    <w:p w14:paraId="73B9C474" w14:textId="77777777" w:rsidR="00CB5936" w:rsidRDefault="00CB5936">
      <w:pPr>
        <w:spacing w:after="40"/>
      </w:pPr>
    </w:p>
    <w:p w14:paraId="38B27CB8" w14:textId="77777777" w:rsidR="00CB5936" w:rsidRDefault="00000000">
      <w:pPr>
        <w:spacing w:before="60" w:after="60"/>
      </w:pPr>
      <w:r>
        <w:rPr>
          <w:color w:val="1A1A1A"/>
        </w:rPr>
        <w:t>Ce memo serait incomplet sans identifier les zones de risque reelles. Ce sont les questions a resoudre avant tout engagement de capital significatif.</w:t>
      </w:r>
    </w:p>
    <w:p w14:paraId="32676BF2" w14:textId="77777777" w:rsidR="00CB5936" w:rsidRDefault="00CB5936">
      <w:pPr>
        <w:spacing w:after="80"/>
      </w:pPr>
    </w:p>
    <w:p w14:paraId="44A4F93B" w14:textId="77777777" w:rsidR="00CB5936" w:rsidRDefault="00000000">
      <w:pPr>
        <w:spacing w:before="200" w:after="80"/>
      </w:pPr>
      <w:r>
        <w:rPr>
          <w:b/>
          <w:bCs/>
          <w:color w:val="E8760A"/>
          <w:sz w:val="22"/>
          <w:szCs w:val="22"/>
        </w:rPr>
        <w:t>Risque 1 — Regulation</w:t>
      </w:r>
    </w:p>
    <w:p w14:paraId="07FA2FDE" w14:textId="77777777" w:rsidR="00CB5936" w:rsidRDefault="00000000">
      <w:pPr>
        <w:spacing w:before="60" w:after="60"/>
      </w:pPr>
      <w:r>
        <w:rPr>
          <w:color w:val="1A1A1A"/>
        </w:rPr>
        <w:t>L'intermédiation en financement (V1) requiert au minimum l'immatriculation ORIAS en tant qu'IOBSP. La V2 (financement propre) necessite un agrément ACPR. Ces deux jalons sont structurants pour le calendrier et le profil de l'equipe fondatrice.</w:t>
      </w:r>
    </w:p>
    <w:p w14:paraId="240B0C8D" w14:textId="77777777" w:rsidR="00CB5936" w:rsidRDefault="00CB5936">
      <w:pPr>
        <w:spacing w:after="60"/>
      </w:pPr>
    </w:p>
    <w:p w14:paraId="56ED39D7" w14:textId="77777777" w:rsidR="00CB5936" w:rsidRDefault="00000000">
      <w:pPr>
        <w:spacing w:before="200" w:after="80"/>
      </w:pPr>
      <w:r>
        <w:rPr>
          <w:b/>
          <w:bCs/>
          <w:color w:val="E8760A"/>
          <w:sz w:val="22"/>
          <w:szCs w:val="22"/>
        </w:rPr>
        <w:t>Risque 2 — Commoditisation de la marketplace</w:t>
      </w:r>
    </w:p>
    <w:p w14:paraId="65D0C4EB" w14:textId="77777777" w:rsidR="00CB5936" w:rsidRDefault="00000000">
      <w:pPr>
        <w:spacing w:before="60" w:after="60"/>
      </w:pPr>
      <w:r>
        <w:rPr>
          <w:color w:val="1A1A1A"/>
        </w:rPr>
        <w:t>En V1, LeaseTech est essentiellement un apporteur d'affaires ameliore. Le risque de desintermediation est reel : un leaser partenaire qui decide d'internaliser le parcours digital peut court-circuiter la plateforme. La retention long terme depend donc de la V2 et V3, et de la qualite de l'outil de pilotage.</w:t>
      </w:r>
    </w:p>
    <w:p w14:paraId="151F6715" w14:textId="77777777" w:rsidR="00CB5936" w:rsidRDefault="00CB5936">
      <w:pPr>
        <w:spacing w:after="60"/>
      </w:pPr>
    </w:p>
    <w:p w14:paraId="70C23FD5" w14:textId="77777777" w:rsidR="00CB5936" w:rsidRDefault="00000000">
      <w:pPr>
        <w:spacing w:before="200" w:after="80"/>
      </w:pPr>
      <w:r>
        <w:rPr>
          <w:b/>
          <w:bCs/>
          <w:color w:val="E8760A"/>
          <w:sz w:val="22"/>
          <w:szCs w:val="22"/>
        </w:rPr>
        <w:t>Risque 3 — Unit economics de l'acquisition</w:t>
      </w:r>
    </w:p>
    <w:p w14:paraId="6717B8DA" w14:textId="77777777" w:rsidR="00CB5936" w:rsidRDefault="00000000">
      <w:pPr>
        <w:spacing w:before="60" w:after="60"/>
      </w:pPr>
      <w:r>
        <w:rPr>
          <w:color w:val="1A1A1A"/>
        </w:rPr>
        <w:t>Le LTV d'un contrat de leasing PME est eleve (3 a 5 ans, montants &gt; 20k EUR), mais le CAC peut aussi etre eleve si l'acquisition se fait en direct. Le canal prescripteur (experts-comptables, revendeurs) est la cle pour des CAC defensibles — a modeliser en priorite.</w:t>
      </w:r>
    </w:p>
    <w:p w14:paraId="141B6162" w14:textId="77777777" w:rsidR="00CB5936" w:rsidRDefault="00CB5936">
      <w:pPr>
        <w:spacing w:after="60"/>
      </w:pPr>
    </w:p>
    <w:p w14:paraId="7973AC70" w14:textId="77777777" w:rsidR="00CB5936" w:rsidRDefault="00000000">
      <w:pPr>
        <w:spacing w:before="200" w:after="80"/>
      </w:pPr>
      <w:r>
        <w:rPr>
          <w:b/>
          <w:bCs/>
          <w:color w:val="E8760A"/>
          <w:sz w:val="22"/>
          <w:szCs w:val="22"/>
        </w:rPr>
        <w:t>Risque 4 — Concentration fournisseur (leasers partenaires)</w:t>
      </w:r>
    </w:p>
    <w:p w14:paraId="65AB3B99" w14:textId="77777777" w:rsidR="00CB5936" w:rsidRDefault="00000000">
      <w:pPr>
        <w:spacing w:before="60" w:after="60"/>
      </w:pPr>
      <w:r>
        <w:rPr>
          <w:color w:val="1A1A1A"/>
        </w:rPr>
        <w:t>En V1, la valeur delivree au client depend de la qualite et du nombre de leasers partenaires. Un reseau trop etroit = offres non competitives = desaffection. Les partenariats Locam, Grenke et 2-3 acteurs supplementaires sont un prerequis minimal avant ouverture commerciale.</w:t>
      </w:r>
    </w:p>
    <w:p w14:paraId="751A409C" w14:textId="77777777" w:rsidR="00CB5936" w:rsidRDefault="00CB5936">
      <w:pPr>
        <w:spacing w:after="60"/>
      </w:pPr>
    </w:p>
    <w:p w14:paraId="0B2D8D52" w14:textId="77777777" w:rsidR="00CB5936" w:rsidRDefault="00000000">
      <w:pPr>
        <w:spacing w:before="200" w:after="80"/>
      </w:pPr>
      <w:r>
        <w:rPr>
          <w:b/>
          <w:bCs/>
          <w:color w:val="E8760A"/>
          <w:sz w:val="22"/>
          <w:szCs w:val="22"/>
        </w:rPr>
        <w:t>Risque 5 — Timing V2/V3</w:t>
      </w:r>
    </w:p>
    <w:p w14:paraId="6D9344CC" w14:textId="77777777" w:rsidR="00CB5936" w:rsidRDefault="00000000">
      <w:pPr>
        <w:spacing w:before="60" w:after="60"/>
      </w:pPr>
      <w:r>
        <w:rPr>
          <w:color w:val="1A1A1A"/>
        </w:rPr>
        <w:t>La V2 (financement propre) requiert du bilan et une structure reglementaire. La V3 (carte virtuelle) requiert un partenaire BaaS (Banking-as-a-Service) solide. Ces deux briques ne peuvent pas etre bâclees. Le risque est de les annoncer trop tot et de creer une attente impossible a tenir.</w:t>
      </w:r>
    </w:p>
    <w:p w14:paraId="45C34749" w14:textId="77777777" w:rsidR="00CB5936" w:rsidRDefault="00CB593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B5936" w14:paraId="20BC2D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E8"/>
            <w:tcMar>
              <w:top w:w="160" w:type="dxa"/>
              <w:left w:w="240" w:type="dxa"/>
              <w:bottom w:w="160" w:type="dxa"/>
              <w:right w:w="240" w:type="dxa"/>
            </w:tcMar>
          </w:tcPr>
          <w:p w14:paraId="6F929B0D" w14:textId="77777777" w:rsidR="00CB5936" w:rsidRDefault="00000000">
            <w:pPr>
              <w:spacing w:after="60"/>
            </w:pPr>
            <w:r>
              <w:rPr>
                <w:b/>
                <w:bCs/>
                <w:color w:val="E8760A"/>
              </w:rPr>
              <w:t>Question strategique centrale</w:t>
            </w:r>
          </w:p>
          <w:p w14:paraId="66533243" w14:textId="77777777" w:rsidR="00CB5936" w:rsidRDefault="00000000">
            <w:r>
              <w:rPr>
                <w:color w:val="1A1A1A"/>
              </w:rPr>
              <w:t>La vraie question n'est pas 'Est-ce que le marche existe ?' (oui, clairement). C'est : 'Quel est le chemin le plus court vers un modele ou LeaseTech controle sa propre distribution et n'est pas desintermediable ?' La reponse passe probablement par la qualite de l'outil de pilotage, les donnees de scoring, et les partenariats prescripteurs — pas uniquement par la tech de la marketplace.</w:t>
            </w:r>
          </w:p>
        </w:tc>
      </w:tr>
    </w:tbl>
    <w:p w14:paraId="6E35D5CE" w14:textId="77777777" w:rsidR="00CB5936" w:rsidRDefault="00CB5936">
      <w:pPr>
        <w:spacing w:after="200"/>
      </w:pPr>
    </w:p>
    <w:p w14:paraId="225832DA" w14:textId="77777777" w:rsidR="00CB5936" w:rsidRDefault="00CB5936">
      <w:pPr>
        <w:pageBreakBefore/>
      </w:pPr>
    </w:p>
    <w:p w14:paraId="2CA3A824" w14:textId="77777777" w:rsidR="00CB5936" w:rsidRDefault="00000000">
      <w:pPr>
        <w:pStyle w:val="Titre1"/>
        <w:pBdr>
          <w:bottom w:val="single" w:sz="4" w:space="6" w:color="E8760A"/>
        </w:pBdr>
      </w:pPr>
      <w:r>
        <w:t>6. Prochaines etapes</w:t>
      </w:r>
    </w:p>
    <w:p w14:paraId="1D7649D7" w14:textId="77777777" w:rsidR="00CB5936" w:rsidRDefault="00CB593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5936" w14:paraId="49356E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5DFB91FF" w14:textId="77777777" w:rsidR="00CB5936" w:rsidRDefault="00000000">
            <w:r>
              <w:rPr>
                <w:b/>
                <w:bCs/>
                <w:color w:val="FFFFFF"/>
                <w:sz w:val="19"/>
                <w:szCs w:val="19"/>
              </w:rPr>
              <w:t>Priorite</w:t>
            </w:r>
          </w:p>
        </w:tc>
        <w:tc>
          <w:tcPr>
            <w:tcW w:w="6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60" w:type="dxa"/>
              <w:bottom w:w="100" w:type="dxa"/>
              <w:right w:w="160" w:type="dxa"/>
            </w:tcMar>
          </w:tcPr>
          <w:p w14:paraId="171CDC20" w14:textId="77777777" w:rsidR="00CB5936" w:rsidRDefault="00000000">
            <w:r>
              <w:rPr>
                <w:b/>
                <w:bCs/>
                <w:color w:val="FFFFFF"/>
                <w:sz w:val="19"/>
                <w:szCs w:val="19"/>
              </w:rPr>
              <w:t>Action</w:t>
            </w:r>
          </w:p>
        </w:tc>
      </w:tr>
      <w:tr w:rsidR="00CB5936" w14:paraId="023F2B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21CD90F2" w14:textId="77777777" w:rsidR="00CB5936" w:rsidRDefault="00000000">
            <w:r>
              <w:rPr>
                <w:b/>
                <w:bCs/>
                <w:color w:val="1A3C5E"/>
                <w:sz w:val="19"/>
                <w:szCs w:val="19"/>
              </w:rPr>
              <w:t>1 — Validation marche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3E61EA" w14:textId="77777777" w:rsidR="00CB5936" w:rsidRDefault="00000000">
            <w:r>
              <w:rPr>
                <w:color w:val="1A1A1A"/>
                <w:sz w:val="19"/>
                <w:szCs w:val="19"/>
              </w:rPr>
              <w:t>5 entretiens avec des DAF de PME sur leur experience leasing actuelle et leur appétence pour un parcours digital</w:t>
            </w:r>
          </w:p>
        </w:tc>
      </w:tr>
      <w:tr w:rsidR="00CB5936" w14:paraId="50CFBA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4C69DBAF" w14:textId="77777777" w:rsidR="00CB5936" w:rsidRDefault="00000000">
            <w:r>
              <w:rPr>
                <w:b/>
                <w:bCs/>
                <w:color w:val="1A3C5E"/>
                <w:sz w:val="19"/>
                <w:szCs w:val="19"/>
              </w:rPr>
              <w:t>2 — Partenariats leasers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41DA857" w14:textId="77777777" w:rsidR="00CB5936" w:rsidRDefault="00000000">
            <w:r>
              <w:rPr>
                <w:color w:val="1A1A1A"/>
                <w:sz w:val="19"/>
                <w:szCs w:val="19"/>
              </w:rPr>
              <w:t>Prise de contact Locam, Grenke, Franfinance pour tester l'interet d'un partenariat apporteur d'affaires digital</w:t>
            </w:r>
          </w:p>
        </w:tc>
      </w:tr>
      <w:tr w:rsidR="00CB5936" w14:paraId="6B4531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4C4479C2" w14:textId="77777777" w:rsidR="00CB5936" w:rsidRDefault="00000000">
            <w:r>
              <w:rPr>
                <w:b/>
                <w:bCs/>
                <w:color w:val="1A3C5E"/>
                <w:sz w:val="19"/>
                <w:szCs w:val="19"/>
              </w:rPr>
              <w:t>3 — Cadre reglementaire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FFF41F" w14:textId="77777777" w:rsidR="00CB5936" w:rsidRDefault="00000000">
            <w:r>
              <w:rPr>
                <w:color w:val="1A1A1A"/>
                <w:sz w:val="19"/>
                <w:szCs w:val="19"/>
              </w:rPr>
              <w:t>Consultation juriste specialise financement pour qualifier le chemin ORIAS/ACPR et les etapes intermediaires</w:t>
            </w:r>
          </w:p>
        </w:tc>
      </w:tr>
      <w:tr w:rsidR="00CB5936" w14:paraId="067F4C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588E151A" w14:textId="77777777" w:rsidR="00CB5936" w:rsidRDefault="00000000">
            <w:r>
              <w:rPr>
                <w:b/>
                <w:bCs/>
                <w:color w:val="1A3C5E"/>
                <w:sz w:val="19"/>
                <w:szCs w:val="19"/>
              </w:rPr>
              <w:t>4 — MVP tech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CC6D05" w14:textId="77777777" w:rsidR="00CB5936" w:rsidRDefault="00000000">
            <w:r>
              <w:rPr>
                <w:color w:val="1A1A1A"/>
                <w:sz w:val="19"/>
                <w:szCs w:val="19"/>
              </w:rPr>
              <w:t>Scope minimal V1 : upload devis + analyse OCR + formulaire KYC + soumission a 2 leasers partenaires. Pas de carte, pas de financement propre.</w:t>
            </w:r>
          </w:p>
        </w:tc>
      </w:tr>
      <w:tr w:rsidR="00CB5936" w14:paraId="5B5B4E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5C9B5C9A" w14:textId="77777777" w:rsidR="00CB5936" w:rsidRDefault="00000000">
            <w:r>
              <w:rPr>
                <w:b/>
                <w:bCs/>
                <w:color w:val="1A3C5E"/>
                <w:sz w:val="19"/>
                <w:szCs w:val="19"/>
              </w:rPr>
              <w:t>5 — Modele financier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3C677F" w14:textId="77777777" w:rsidR="00CB5936" w:rsidRDefault="00000000">
            <w:r>
              <w:rPr>
                <w:color w:val="1A1A1A"/>
                <w:sz w:val="19"/>
                <w:szCs w:val="19"/>
              </w:rPr>
              <w:t>Construction d'un modele de unit economics : LTV par contrat, CAC par canal, break-even operationnel</w:t>
            </w:r>
          </w:p>
        </w:tc>
      </w:tr>
      <w:tr w:rsidR="00CB5936" w14:paraId="4B536F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6F0"/>
            <w:tcMar>
              <w:top w:w="100" w:type="dxa"/>
              <w:left w:w="160" w:type="dxa"/>
              <w:bottom w:w="100" w:type="dxa"/>
              <w:right w:w="160" w:type="dxa"/>
            </w:tcMar>
          </w:tcPr>
          <w:p w14:paraId="58CD22AE" w14:textId="77777777" w:rsidR="00CB5936" w:rsidRDefault="00000000">
            <w:r>
              <w:rPr>
                <w:b/>
                <w:bCs/>
                <w:color w:val="1A3C5E"/>
                <w:sz w:val="19"/>
                <w:szCs w:val="19"/>
              </w:rPr>
              <w:t>6 — Equipe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B859A2" w14:textId="77777777" w:rsidR="00CB5936" w:rsidRDefault="00000000">
            <w:r>
              <w:rPr>
                <w:color w:val="1A1A1A"/>
                <w:sz w:val="19"/>
                <w:szCs w:val="19"/>
              </w:rPr>
              <w:t>Identifier un co-fondateur tech ou CTO, et un profil regulation/finance si V2 est dans le scope court terme</w:t>
            </w:r>
          </w:p>
        </w:tc>
      </w:tr>
    </w:tbl>
    <w:p w14:paraId="5AE283F7" w14:textId="77777777" w:rsidR="00CB5936" w:rsidRDefault="00CB5936">
      <w:pPr>
        <w:spacing w:after="120"/>
      </w:pPr>
    </w:p>
    <w:p w14:paraId="3EED7924" w14:textId="77777777" w:rsidR="00CB5936" w:rsidRDefault="00000000">
      <w:pPr>
        <w:spacing w:before="60" w:after="60"/>
      </w:pPr>
      <w:r>
        <w:rPr>
          <w:color w:val="1A1A1A"/>
        </w:rPr>
        <w:t>Ce memo a vocation a etre un document vivant, enrichi apres chaque cycle de validation.</w:t>
      </w:r>
    </w:p>
    <w:p w14:paraId="374D2ED3" w14:textId="77777777" w:rsidR="00CB5936" w:rsidRDefault="00CB5936">
      <w:pPr>
        <w:spacing w:after="200"/>
      </w:pPr>
    </w:p>
    <w:p w14:paraId="270A18D7" w14:textId="77777777" w:rsidR="00CB5936" w:rsidRDefault="00000000">
      <w:pPr>
        <w:pBdr>
          <w:top w:val="single" w:sz="4" w:space="8" w:color="E8760A"/>
        </w:pBdr>
        <w:spacing w:before="200"/>
        <w:jc w:val="center"/>
      </w:pPr>
      <w:r>
        <w:rPr>
          <w:i/>
          <w:iCs/>
          <w:color w:val="555555"/>
          <w:sz w:val="16"/>
          <w:szCs w:val="16"/>
        </w:rPr>
        <w:t>Memo confidentiel — usage interne</w:t>
      </w:r>
    </w:p>
    <w:sectPr w:rsidR="00CB593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1B691" w14:textId="77777777" w:rsidR="00C84E6C" w:rsidRDefault="00C84E6C">
      <w:r>
        <w:separator/>
      </w:r>
    </w:p>
  </w:endnote>
  <w:endnote w:type="continuationSeparator" w:id="0">
    <w:p w14:paraId="14A87FA3" w14:textId="77777777" w:rsidR="00C84E6C" w:rsidRDefault="00C84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531B" w14:textId="77777777" w:rsidR="00CB5936" w:rsidRDefault="00000000">
    <w:pPr>
      <w:jc w:val="center"/>
    </w:pPr>
    <w:r>
      <w:rPr>
        <w:color w:val="555555"/>
        <w:sz w:val="16"/>
        <w:szCs w:val="16"/>
      </w:rPr>
      <w:t xml:space="preserve">Memo Confidentiel — </w:t>
    </w:r>
    <w:r>
      <w:rPr>
        <w:color w:val="555555"/>
        <w:sz w:val="16"/>
        <w:szCs w:val="16"/>
      </w:rPr>
      <w:fldChar w:fldCharType="begin"/>
    </w:r>
    <w:r>
      <w:rPr>
        <w:color w:val="555555"/>
        <w:sz w:val="16"/>
        <w:szCs w:val="16"/>
      </w:rPr>
      <w:instrText>PAGE</w:instrText>
    </w:r>
    <w:r>
      <w:rPr>
        <w:color w:val="555555"/>
        <w:sz w:val="16"/>
        <w:szCs w:val="16"/>
      </w:rPr>
      <w:fldChar w:fldCharType="separate"/>
    </w:r>
    <w:r w:rsidR="00EB76B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AD0BF" w14:textId="77777777" w:rsidR="00C84E6C" w:rsidRDefault="00C84E6C">
      <w:r>
        <w:separator/>
      </w:r>
    </w:p>
  </w:footnote>
  <w:footnote w:type="continuationSeparator" w:id="0">
    <w:p w14:paraId="5F1820F1" w14:textId="77777777" w:rsidR="00C84E6C" w:rsidRDefault="00C84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7A22"/>
    <w:multiLevelType w:val="hybridMultilevel"/>
    <w:tmpl w:val="5D0054FA"/>
    <w:lvl w:ilvl="0" w:tplc="8FA29D58">
      <w:start w:val="1"/>
      <w:numFmt w:val="bullet"/>
      <w:lvlText w:val="•"/>
      <w:lvlJc w:val="left"/>
      <w:pPr>
        <w:ind w:left="600" w:hanging="300"/>
      </w:pPr>
    </w:lvl>
    <w:lvl w:ilvl="1" w:tplc="CD141EC6">
      <w:numFmt w:val="decimal"/>
      <w:lvlText w:val=""/>
      <w:lvlJc w:val="left"/>
    </w:lvl>
    <w:lvl w:ilvl="2" w:tplc="05FCE562">
      <w:numFmt w:val="decimal"/>
      <w:lvlText w:val=""/>
      <w:lvlJc w:val="left"/>
    </w:lvl>
    <w:lvl w:ilvl="3" w:tplc="761A2868">
      <w:numFmt w:val="decimal"/>
      <w:lvlText w:val=""/>
      <w:lvlJc w:val="left"/>
    </w:lvl>
    <w:lvl w:ilvl="4" w:tplc="85521C22">
      <w:numFmt w:val="decimal"/>
      <w:lvlText w:val=""/>
      <w:lvlJc w:val="left"/>
    </w:lvl>
    <w:lvl w:ilvl="5" w:tplc="9CBA371E">
      <w:numFmt w:val="decimal"/>
      <w:lvlText w:val=""/>
      <w:lvlJc w:val="left"/>
    </w:lvl>
    <w:lvl w:ilvl="6" w:tplc="CF0477BC">
      <w:numFmt w:val="decimal"/>
      <w:lvlText w:val=""/>
      <w:lvlJc w:val="left"/>
    </w:lvl>
    <w:lvl w:ilvl="7" w:tplc="E278A07C">
      <w:numFmt w:val="decimal"/>
      <w:lvlText w:val=""/>
      <w:lvlJc w:val="left"/>
    </w:lvl>
    <w:lvl w:ilvl="8" w:tplc="3C26DF28">
      <w:numFmt w:val="decimal"/>
      <w:lvlText w:val=""/>
      <w:lvlJc w:val="left"/>
    </w:lvl>
  </w:abstractNum>
  <w:abstractNum w:abstractNumId="1" w15:restartNumberingAfterBreak="0">
    <w:nsid w:val="426D1AEC"/>
    <w:multiLevelType w:val="hybridMultilevel"/>
    <w:tmpl w:val="0B96ECC6"/>
    <w:lvl w:ilvl="0" w:tplc="173CBE3A">
      <w:start w:val="1"/>
      <w:numFmt w:val="bullet"/>
      <w:lvlText w:val="●"/>
      <w:lvlJc w:val="left"/>
      <w:pPr>
        <w:ind w:left="720" w:hanging="360"/>
      </w:pPr>
    </w:lvl>
    <w:lvl w:ilvl="1" w:tplc="402AE14A">
      <w:start w:val="1"/>
      <w:numFmt w:val="bullet"/>
      <w:lvlText w:val="○"/>
      <w:lvlJc w:val="left"/>
      <w:pPr>
        <w:ind w:left="1440" w:hanging="360"/>
      </w:pPr>
    </w:lvl>
    <w:lvl w:ilvl="2" w:tplc="58542142">
      <w:start w:val="1"/>
      <w:numFmt w:val="bullet"/>
      <w:lvlText w:val="■"/>
      <w:lvlJc w:val="left"/>
      <w:pPr>
        <w:ind w:left="2160" w:hanging="360"/>
      </w:pPr>
    </w:lvl>
    <w:lvl w:ilvl="3" w:tplc="33AEEC76">
      <w:start w:val="1"/>
      <w:numFmt w:val="bullet"/>
      <w:lvlText w:val="●"/>
      <w:lvlJc w:val="left"/>
      <w:pPr>
        <w:ind w:left="2880" w:hanging="360"/>
      </w:pPr>
    </w:lvl>
    <w:lvl w:ilvl="4" w:tplc="EC96C4DC">
      <w:start w:val="1"/>
      <w:numFmt w:val="bullet"/>
      <w:lvlText w:val="○"/>
      <w:lvlJc w:val="left"/>
      <w:pPr>
        <w:ind w:left="3600" w:hanging="360"/>
      </w:pPr>
    </w:lvl>
    <w:lvl w:ilvl="5" w:tplc="C9160D50">
      <w:start w:val="1"/>
      <w:numFmt w:val="bullet"/>
      <w:lvlText w:val="■"/>
      <w:lvlJc w:val="left"/>
      <w:pPr>
        <w:ind w:left="4320" w:hanging="360"/>
      </w:pPr>
    </w:lvl>
    <w:lvl w:ilvl="6" w:tplc="138A1824">
      <w:start w:val="1"/>
      <w:numFmt w:val="bullet"/>
      <w:lvlText w:val="●"/>
      <w:lvlJc w:val="left"/>
      <w:pPr>
        <w:ind w:left="5040" w:hanging="360"/>
      </w:pPr>
    </w:lvl>
    <w:lvl w:ilvl="7" w:tplc="95A43AD6">
      <w:start w:val="1"/>
      <w:numFmt w:val="bullet"/>
      <w:lvlText w:val="●"/>
      <w:lvlJc w:val="left"/>
      <w:pPr>
        <w:ind w:left="5760" w:hanging="360"/>
      </w:pPr>
    </w:lvl>
    <w:lvl w:ilvl="8" w:tplc="818A2B52">
      <w:start w:val="1"/>
      <w:numFmt w:val="bullet"/>
      <w:lvlText w:val="●"/>
      <w:lvlJc w:val="left"/>
      <w:pPr>
        <w:ind w:left="6480" w:hanging="360"/>
      </w:pPr>
    </w:lvl>
  </w:abstractNum>
  <w:num w:numId="1" w16cid:durableId="1616055477">
    <w:abstractNumId w:val="1"/>
    <w:lvlOverride w:ilvl="0">
      <w:startOverride w:val="1"/>
    </w:lvlOverride>
  </w:num>
  <w:num w:numId="2" w16cid:durableId="1722511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936"/>
    <w:rsid w:val="006666E3"/>
    <w:rsid w:val="00C84E6C"/>
    <w:rsid w:val="00CB5936"/>
    <w:rsid w:val="00EB76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D423A62"/>
  <w15:docId w15:val="{FF431F9D-9A6D-514D-B7E5-0F0CF37A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A3C5E"/>
      <w:sz w:val="28"/>
      <w:szCs w:val="28"/>
    </w:rPr>
  </w:style>
  <w:style w:type="paragraph" w:styleId="Titre2">
    <w:name w:val="heading 2"/>
    <w:uiPriority w:val="9"/>
    <w:unhideWhenUsed/>
    <w:qFormat/>
    <w:pPr>
      <w:spacing w:before="280" w:after="100"/>
      <w:outlineLvl w:val="1"/>
    </w:pPr>
    <w:rPr>
      <w:b/>
      <w:bCs/>
      <w:color w:val="1A3C5E"/>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1573</Words>
  <Characters>8655</Characters>
  <Application>Microsoft Office Word</Application>
  <DocSecurity>0</DocSecurity>
  <Lines>72</Lines>
  <Paragraphs>20</Paragraphs>
  <ScaleCrop>false</ScaleCrop>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 Broutin</cp:lastModifiedBy>
  <cp:revision>2</cp:revision>
  <dcterms:created xsi:type="dcterms:W3CDTF">2026-05-26T07:48:00Z</dcterms:created>
  <dcterms:modified xsi:type="dcterms:W3CDTF">2026-05-28T15:09:00Z</dcterms:modified>
</cp:coreProperties>
</file>