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086B" w14:textId="77777777" w:rsidR="001F6AF1" w:rsidRPr="001F6AF1" w:rsidRDefault="001F6AF1" w:rsidP="001F6AF1">
      <w:pPr>
        <w:rPr>
          <w:rFonts w:ascii="Calibri" w:hAnsi="Calibri" w:cs="Calibri"/>
          <w:b/>
          <w:bCs/>
          <w:sz w:val="32"/>
          <w:szCs w:val="32"/>
        </w:rPr>
      </w:pPr>
      <w:r w:rsidRPr="001F6AF1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1F6AF1">
        <w:rPr>
          <w:rFonts w:ascii="Calibri" w:hAnsi="Calibri" w:cs="Calibri"/>
          <w:b/>
          <w:bCs/>
          <w:sz w:val="32"/>
          <w:szCs w:val="32"/>
        </w:rPr>
        <w:t xml:space="preserve"> PROJECT SUMMARY – CLIENT ENGAGEMENT</w:t>
      </w:r>
    </w:p>
    <w:p w14:paraId="36A3CB03" w14:textId="77777777" w:rsidR="001F6AF1" w:rsidRPr="001F6AF1" w:rsidRDefault="001F6AF1" w:rsidP="001F6AF1">
      <w:pPr>
        <w:rPr>
          <w:rFonts w:ascii="Calibri" w:hAnsi="Calibri" w:cs="Calibri"/>
          <w:b/>
          <w:bCs/>
          <w:sz w:val="32"/>
          <w:szCs w:val="32"/>
        </w:rPr>
      </w:pPr>
      <w:r w:rsidRPr="001F6AF1">
        <w:rPr>
          <w:rFonts w:ascii="Calibri" w:hAnsi="Calibri" w:cs="Calibri"/>
          <w:b/>
          <w:bCs/>
          <w:sz w:val="32"/>
          <w:szCs w:val="32"/>
        </w:rPr>
        <w:t>Retail Market Intelligence &amp; Food Price Analytics (India)</w:t>
      </w:r>
    </w:p>
    <w:p w14:paraId="44AFF946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Domain:</w:t>
      </w:r>
      <w:r w:rsidRPr="001F6AF1">
        <w:rPr>
          <w:rFonts w:ascii="Calibri" w:hAnsi="Calibri" w:cs="Calibri"/>
          <w:sz w:val="24"/>
          <w:szCs w:val="24"/>
        </w:rPr>
        <w:t xml:space="preserve"> Food Industry</w:t>
      </w:r>
      <w:r w:rsidRPr="001F6AF1">
        <w:rPr>
          <w:rFonts w:ascii="Calibri" w:hAnsi="Calibri" w:cs="Calibri"/>
          <w:sz w:val="24"/>
          <w:szCs w:val="24"/>
        </w:rPr>
        <w:br/>
      </w:r>
      <w:r w:rsidRPr="001F6AF1">
        <w:rPr>
          <w:rFonts w:ascii="Calibri" w:hAnsi="Calibri" w:cs="Calibri"/>
          <w:b/>
          <w:bCs/>
          <w:sz w:val="24"/>
          <w:szCs w:val="24"/>
        </w:rPr>
        <w:t>Tools Used:</w:t>
      </w:r>
      <w:r w:rsidRPr="001F6AF1">
        <w:rPr>
          <w:rFonts w:ascii="Calibri" w:hAnsi="Calibri" w:cs="Calibri"/>
          <w:sz w:val="24"/>
          <w:szCs w:val="24"/>
        </w:rPr>
        <w:t xml:space="preserve"> MySQL, Excel (Validation), Business Documentation</w:t>
      </w:r>
      <w:r w:rsidRPr="001F6AF1">
        <w:rPr>
          <w:rFonts w:ascii="Calibri" w:hAnsi="Calibri" w:cs="Calibri"/>
          <w:sz w:val="24"/>
          <w:szCs w:val="24"/>
        </w:rPr>
        <w:br/>
      </w:r>
      <w:r w:rsidRPr="001F6AF1">
        <w:rPr>
          <w:rFonts w:ascii="Calibri" w:hAnsi="Calibri" w:cs="Calibri"/>
          <w:b/>
          <w:bCs/>
          <w:sz w:val="24"/>
          <w:szCs w:val="24"/>
        </w:rPr>
        <w:t>Dataset Size:</w:t>
      </w:r>
      <w:r w:rsidRPr="001F6AF1">
        <w:rPr>
          <w:rFonts w:ascii="Calibri" w:hAnsi="Calibri" w:cs="Calibri"/>
          <w:sz w:val="24"/>
          <w:szCs w:val="24"/>
        </w:rPr>
        <w:t xml:space="preserve"> 172,017 Records | 14 Columns | 2012–2022 Historical Data</w:t>
      </w:r>
    </w:p>
    <w:p w14:paraId="2DFABB56" w14:textId="07C6E116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06F1A1F8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1. Executive Summary</w:t>
      </w:r>
    </w:p>
    <w:p w14:paraId="7EDF64C2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The engagement focused on transforming large-scale food pricing data (172K+ records) into a structured analytical framework to support regional pricing intelligence, procurement strategy, and inflation monitoring across Indian markets.</w:t>
      </w:r>
    </w:p>
    <w:p w14:paraId="5B29531F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 xml:space="preserve">The objective was to enable data-driven decisions through SQL-based data </w:t>
      </w:r>
      <w:proofErr w:type="spellStart"/>
      <w:r w:rsidRPr="001F6AF1">
        <w:rPr>
          <w:rFonts w:ascii="Calibri" w:hAnsi="Calibri" w:cs="Calibri"/>
          <w:sz w:val="24"/>
          <w:szCs w:val="24"/>
        </w:rPr>
        <w:t>modeling</w:t>
      </w:r>
      <w:proofErr w:type="spellEnd"/>
      <w:r w:rsidRPr="001F6AF1">
        <w:rPr>
          <w:rFonts w:ascii="Calibri" w:hAnsi="Calibri" w:cs="Calibri"/>
          <w:sz w:val="24"/>
          <w:szCs w:val="24"/>
        </w:rPr>
        <w:t>, zone segmentation, and commodity-level price analytics.</w:t>
      </w:r>
    </w:p>
    <w:p w14:paraId="5B66B4C9" w14:textId="4CDB551A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0E326BC6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2. Business Problem</w:t>
      </w:r>
    </w:p>
    <w:p w14:paraId="3F5D3BDC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The organization lacked:</w:t>
      </w:r>
    </w:p>
    <w:p w14:paraId="76CE31D9" w14:textId="77777777" w:rsidR="001F6AF1" w:rsidRPr="001F6AF1" w:rsidRDefault="001F6AF1" w:rsidP="001F6AF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Structured price monitoring framework</w:t>
      </w:r>
    </w:p>
    <w:p w14:paraId="5F5B443F" w14:textId="77777777" w:rsidR="001F6AF1" w:rsidRPr="001F6AF1" w:rsidRDefault="001F6AF1" w:rsidP="001F6AF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Regional comparison capability</w:t>
      </w:r>
    </w:p>
    <w:p w14:paraId="4B560CD0" w14:textId="77777777" w:rsidR="001F6AF1" w:rsidRPr="001F6AF1" w:rsidRDefault="001F6AF1" w:rsidP="001F6AF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Commodity inflation tracking</w:t>
      </w:r>
    </w:p>
    <w:p w14:paraId="3F365EEE" w14:textId="77777777" w:rsidR="001F6AF1" w:rsidRPr="001F6AF1" w:rsidRDefault="001F6AF1" w:rsidP="001F6AF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Retail vs Wholesale intelligence</w:t>
      </w:r>
    </w:p>
    <w:p w14:paraId="23E4A25C" w14:textId="77777777" w:rsidR="001F6AF1" w:rsidRPr="001F6AF1" w:rsidRDefault="001F6AF1" w:rsidP="001F6AF1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Zone-level strategic insights</w:t>
      </w:r>
    </w:p>
    <w:p w14:paraId="15356B5B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Raw dataset required transformation into analytical-ready views.</w:t>
      </w:r>
    </w:p>
    <w:p w14:paraId="3D6443EC" w14:textId="3A2E13C5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4A8E819C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3. Business Objectives</w:t>
      </w:r>
    </w:p>
    <w:p w14:paraId="580F2572" w14:textId="77777777" w:rsidR="001F6AF1" w:rsidRPr="001F6AF1" w:rsidRDefault="001F6AF1" w:rsidP="001F6AF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Enable state-wise and zone-wise price comparison</w:t>
      </w:r>
    </w:p>
    <w:p w14:paraId="581C7635" w14:textId="77777777" w:rsidR="001F6AF1" w:rsidRPr="001F6AF1" w:rsidRDefault="001F6AF1" w:rsidP="001F6AF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Identify high-cost and high-inflation commodities</w:t>
      </w:r>
    </w:p>
    <w:p w14:paraId="56EFA964" w14:textId="77777777" w:rsidR="001F6AF1" w:rsidRPr="001F6AF1" w:rsidRDefault="001F6AF1" w:rsidP="001F6AF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proofErr w:type="spellStart"/>
      <w:r w:rsidRPr="001F6AF1">
        <w:rPr>
          <w:rFonts w:ascii="Calibri" w:hAnsi="Calibri" w:cs="Calibri"/>
          <w:sz w:val="24"/>
          <w:szCs w:val="24"/>
        </w:rPr>
        <w:t>Analyze</w:t>
      </w:r>
      <w:proofErr w:type="spellEnd"/>
      <w:r w:rsidRPr="001F6AF1">
        <w:rPr>
          <w:rFonts w:ascii="Calibri" w:hAnsi="Calibri" w:cs="Calibri"/>
          <w:sz w:val="24"/>
          <w:szCs w:val="24"/>
        </w:rPr>
        <w:t xml:space="preserve"> 10-year historical pricing trends (2012–2022)</w:t>
      </w:r>
    </w:p>
    <w:p w14:paraId="43424EE0" w14:textId="77777777" w:rsidR="001F6AF1" w:rsidRPr="001F6AF1" w:rsidRDefault="001F6AF1" w:rsidP="001F6AF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Support procurement and pricing strategy</w:t>
      </w:r>
    </w:p>
    <w:p w14:paraId="61D8B047" w14:textId="77777777" w:rsidR="001F6AF1" w:rsidRPr="001F6AF1" w:rsidRDefault="001F6AF1" w:rsidP="001F6AF1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lastRenderedPageBreak/>
        <w:t>Develop reusable SQL-based analytical framework</w:t>
      </w:r>
    </w:p>
    <w:p w14:paraId="50EF89E1" w14:textId="59B6625B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108960C5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4. Scope of Engagement</w:t>
      </w:r>
    </w:p>
    <w:p w14:paraId="01522BDA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In Scope</w:t>
      </w:r>
    </w:p>
    <w:p w14:paraId="48690C35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State-level (admin1) price analysis</w:t>
      </w:r>
    </w:p>
    <w:p w14:paraId="01062813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Market-level (market) intelligence</w:t>
      </w:r>
    </w:p>
    <w:p w14:paraId="643BFF2C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Commodity &amp; category analytics</w:t>
      </w:r>
    </w:p>
    <w:p w14:paraId="6CB92382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 xml:space="preserve">Zone segmentation </w:t>
      </w:r>
      <w:proofErr w:type="spellStart"/>
      <w:r w:rsidRPr="001F6AF1">
        <w:rPr>
          <w:rFonts w:ascii="Calibri" w:hAnsi="Calibri" w:cs="Calibri"/>
          <w:sz w:val="24"/>
          <w:szCs w:val="24"/>
        </w:rPr>
        <w:t>modeling</w:t>
      </w:r>
      <w:proofErr w:type="spellEnd"/>
    </w:p>
    <w:p w14:paraId="15942671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Retail vs Wholesale comparison</w:t>
      </w:r>
    </w:p>
    <w:p w14:paraId="6F938C66" w14:textId="77777777" w:rsidR="001F6AF1" w:rsidRPr="001F6AF1" w:rsidRDefault="001F6AF1" w:rsidP="001F6AF1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Historical price trend comparison</w:t>
      </w:r>
    </w:p>
    <w:p w14:paraId="0A7E0C9C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Out of Scope</w:t>
      </w:r>
    </w:p>
    <w:p w14:paraId="20B67159" w14:textId="77777777" w:rsidR="001F6AF1" w:rsidRPr="001F6AF1" w:rsidRDefault="001F6AF1" w:rsidP="001F6AF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Demand forecasting</w:t>
      </w:r>
    </w:p>
    <w:p w14:paraId="12273169" w14:textId="77777777" w:rsidR="001F6AF1" w:rsidRPr="001F6AF1" w:rsidRDefault="001F6AF1" w:rsidP="001F6AF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 xml:space="preserve">Predictive </w:t>
      </w:r>
      <w:proofErr w:type="spellStart"/>
      <w:r w:rsidRPr="001F6AF1">
        <w:rPr>
          <w:rFonts w:ascii="Calibri" w:hAnsi="Calibri" w:cs="Calibri"/>
          <w:sz w:val="24"/>
          <w:szCs w:val="24"/>
        </w:rPr>
        <w:t>modeling</w:t>
      </w:r>
      <w:proofErr w:type="spellEnd"/>
    </w:p>
    <w:p w14:paraId="049F46F7" w14:textId="77777777" w:rsidR="001F6AF1" w:rsidRPr="001F6AF1" w:rsidRDefault="001F6AF1" w:rsidP="001F6AF1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Consumer demographic analysis</w:t>
      </w:r>
    </w:p>
    <w:p w14:paraId="6D721F96" w14:textId="14428805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4E329DA0" w14:textId="0AFCBF35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 xml:space="preserve">5. Analytical Approach </w:t>
      </w:r>
    </w:p>
    <w:p w14:paraId="06D5DEC4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Phase 1 – Requirement Gathering</w:t>
      </w:r>
    </w:p>
    <w:p w14:paraId="55CFBE4C" w14:textId="77777777" w:rsidR="001F6AF1" w:rsidRPr="001F6AF1" w:rsidRDefault="001F6AF1" w:rsidP="001F6AF1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 xml:space="preserve">Defined KPIs: </w:t>
      </w:r>
      <w:proofErr w:type="spellStart"/>
      <w:r w:rsidRPr="001F6AF1">
        <w:rPr>
          <w:rFonts w:ascii="Calibri" w:hAnsi="Calibri" w:cs="Calibri"/>
          <w:sz w:val="24"/>
          <w:szCs w:val="24"/>
        </w:rPr>
        <w:t>Avg</w:t>
      </w:r>
      <w:proofErr w:type="spellEnd"/>
      <w:r w:rsidRPr="001F6AF1">
        <w:rPr>
          <w:rFonts w:ascii="Calibri" w:hAnsi="Calibri" w:cs="Calibri"/>
          <w:sz w:val="24"/>
          <w:szCs w:val="24"/>
        </w:rPr>
        <w:t xml:space="preserve"> Price, Max Price, Zone Trends, Commodity Inflation</w:t>
      </w:r>
    </w:p>
    <w:p w14:paraId="1DC45330" w14:textId="77777777" w:rsidR="001F6AF1" w:rsidRPr="001F6AF1" w:rsidRDefault="001F6AF1" w:rsidP="001F6AF1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Identified key business entities: State, Commodity, Category, Price Type</w:t>
      </w:r>
    </w:p>
    <w:p w14:paraId="0FB8094B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Phase 2 – Data Understanding</w:t>
      </w:r>
    </w:p>
    <w:p w14:paraId="22494635" w14:textId="77777777" w:rsidR="001F6AF1" w:rsidRPr="001F6AF1" w:rsidRDefault="001F6AF1" w:rsidP="001F6AF1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Reviewed 14-column structured dataset</w:t>
      </w:r>
    </w:p>
    <w:p w14:paraId="70172F6D" w14:textId="77777777" w:rsidR="001F6AF1" w:rsidRPr="001F6AF1" w:rsidRDefault="001F6AF1" w:rsidP="001F6AF1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Validated data volume (172,017 records)</w:t>
      </w:r>
    </w:p>
    <w:p w14:paraId="44835013" w14:textId="77777777" w:rsidR="001F6AF1" w:rsidRPr="001F6AF1" w:rsidRDefault="001F6AF1" w:rsidP="001F6AF1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Identified data gaps and null state/district records</w:t>
      </w:r>
    </w:p>
    <w:p w14:paraId="7CA3BCE5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Phase 3 – Data Preparation (SQL)</w:t>
      </w:r>
    </w:p>
    <w:p w14:paraId="30928EC9" w14:textId="77777777" w:rsidR="001F6AF1" w:rsidRPr="001F6AF1" w:rsidRDefault="001F6AF1" w:rsidP="001F6AF1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 xml:space="preserve">Created structured table: </w:t>
      </w:r>
      <w:proofErr w:type="spellStart"/>
      <w:r w:rsidRPr="001F6AF1">
        <w:rPr>
          <w:rFonts w:ascii="Calibri" w:hAnsi="Calibri" w:cs="Calibri"/>
          <w:sz w:val="24"/>
          <w:szCs w:val="24"/>
        </w:rPr>
        <w:t>food_prices_ind</w:t>
      </w:r>
      <w:proofErr w:type="spellEnd"/>
    </w:p>
    <w:p w14:paraId="017C7696" w14:textId="77777777" w:rsidR="001F6AF1" w:rsidRPr="001F6AF1" w:rsidRDefault="001F6AF1" w:rsidP="001F6AF1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Standardized date and numeric price fields</w:t>
      </w:r>
    </w:p>
    <w:p w14:paraId="1EDE097F" w14:textId="77777777" w:rsidR="001F6AF1" w:rsidRPr="001F6AF1" w:rsidRDefault="001F6AF1" w:rsidP="001F6AF1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lastRenderedPageBreak/>
        <w:t>Cleaned null geographic records</w:t>
      </w:r>
    </w:p>
    <w:p w14:paraId="471F1F09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 xml:space="preserve">Phase 4 – Data </w:t>
      </w:r>
      <w:proofErr w:type="spellStart"/>
      <w:r w:rsidRPr="001F6AF1">
        <w:rPr>
          <w:rFonts w:ascii="Calibri" w:hAnsi="Calibri" w:cs="Calibri"/>
          <w:b/>
          <w:bCs/>
          <w:sz w:val="24"/>
          <w:szCs w:val="24"/>
        </w:rPr>
        <w:t>Modeling</w:t>
      </w:r>
      <w:proofErr w:type="spellEnd"/>
    </w:p>
    <w:p w14:paraId="0FF66FB5" w14:textId="77777777" w:rsidR="001F6AF1" w:rsidRPr="001F6AF1" w:rsidRDefault="001F6AF1" w:rsidP="001F6AF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Created zone mapping table (zones)</w:t>
      </w:r>
    </w:p>
    <w:p w14:paraId="7C281CDC" w14:textId="77777777" w:rsidR="001F6AF1" w:rsidRPr="001F6AF1" w:rsidRDefault="001F6AF1" w:rsidP="001F6AF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Built analytical view (</w:t>
      </w:r>
      <w:proofErr w:type="spellStart"/>
      <w:r w:rsidRPr="001F6AF1">
        <w:rPr>
          <w:rFonts w:ascii="Calibri" w:hAnsi="Calibri" w:cs="Calibri"/>
          <w:sz w:val="24"/>
          <w:szCs w:val="24"/>
        </w:rPr>
        <w:t>commodity_prices</w:t>
      </w:r>
      <w:proofErr w:type="spellEnd"/>
      <w:r w:rsidRPr="001F6AF1">
        <w:rPr>
          <w:rFonts w:ascii="Calibri" w:hAnsi="Calibri" w:cs="Calibri"/>
          <w:sz w:val="24"/>
          <w:szCs w:val="24"/>
        </w:rPr>
        <w:t>)</w:t>
      </w:r>
    </w:p>
    <w:p w14:paraId="29E82746" w14:textId="77777777" w:rsidR="001F6AF1" w:rsidRPr="001F6AF1" w:rsidRDefault="001F6AF1" w:rsidP="001F6AF1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Joined pricing + geographical data</w:t>
      </w:r>
    </w:p>
    <w:p w14:paraId="4A376BF1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Phase 5 – Analytical Execution</w:t>
      </w:r>
    </w:p>
    <w:p w14:paraId="4B34C947" w14:textId="77777777" w:rsidR="001F6AF1" w:rsidRPr="001F6AF1" w:rsidRDefault="001F6AF1" w:rsidP="001F6AF1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Developed 20+ structured SQL queries</w:t>
      </w:r>
    </w:p>
    <w:p w14:paraId="431A82A2" w14:textId="77777777" w:rsidR="001F6AF1" w:rsidRPr="001F6AF1" w:rsidRDefault="001F6AF1" w:rsidP="001F6AF1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Performed:</w:t>
      </w:r>
    </w:p>
    <w:p w14:paraId="6B125285" w14:textId="77777777" w:rsidR="001F6AF1" w:rsidRPr="001F6AF1" w:rsidRDefault="001F6AF1" w:rsidP="001F6AF1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State aggregation</w:t>
      </w:r>
    </w:p>
    <w:p w14:paraId="38F4B812" w14:textId="77777777" w:rsidR="001F6AF1" w:rsidRPr="001F6AF1" w:rsidRDefault="001F6AF1" w:rsidP="001F6AF1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Commodity price comparison</w:t>
      </w:r>
    </w:p>
    <w:p w14:paraId="1F4658D7" w14:textId="77777777" w:rsidR="001F6AF1" w:rsidRPr="001F6AF1" w:rsidRDefault="001F6AF1" w:rsidP="001F6AF1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Zone-wise analysis</w:t>
      </w:r>
    </w:p>
    <w:p w14:paraId="68CB02D3" w14:textId="77777777" w:rsidR="001F6AF1" w:rsidRPr="001F6AF1" w:rsidRDefault="001F6AF1" w:rsidP="001F6AF1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Historical inflation tracking</w:t>
      </w:r>
    </w:p>
    <w:p w14:paraId="4F3846DF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Phase 6 – Insight Generation &amp; Reporting</w:t>
      </w:r>
    </w:p>
    <w:p w14:paraId="3D03BA45" w14:textId="77777777" w:rsidR="001F6AF1" w:rsidRPr="001F6AF1" w:rsidRDefault="001F6AF1" w:rsidP="001F6AF1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Delivered strategic insights</w:t>
      </w:r>
    </w:p>
    <w:p w14:paraId="530DBA10" w14:textId="77777777" w:rsidR="001F6AF1" w:rsidRPr="001F6AF1" w:rsidRDefault="001F6AF1" w:rsidP="001F6AF1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Proposed procurement and pricing recommendations</w:t>
      </w:r>
    </w:p>
    <w:p w14:paraId="50A7DF36" w14:textId="66B44798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532B0DEE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6. Key Business Insights</w:t>
      </w:r>
    </w:p>
    <w:p w14:paraId="35C25235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Regional Disparity</w:t>
      </w:r>
    </w:p>
    <w:p w14:paraId="7AD8808F" w14:textId="77777777" w:rsidR="001F6AF1" w:rsidRPr="001F6AF1" w:rsidRDefault="001F6AF1" w:rsidP="001F6AF1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North East zone shows consistently higher prices across dairy, tea, pulses, vegetables.</w:t>
      </w:r>
    </w:p>
    <w:p w14:paraId="5EC8EED3" w14:textId="77777777" w:rsidR="001F6AF1" w:rsidRPr="001F6AF1" w:rsidRDefault="001F6AF1" w:rsidP="001F6AF1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Central zone shows comparatively lower pricing.</w:t>
      </w:r>
    </w:p>
    <w:p w14:paraId="5D7EFEAD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Commodity Leadership</w:t>
      </w:r>
    </w:p>
    <w:p w14:paraId="6BFD0D82" w14:textId="77777777" w:rsidR="001F6AF1" w:rsidRPr="001F6AF1" w:rsidRDefault="001F6AF1" w:rsidP="001F6AF1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Tea (Black) recorded highest price across multiple years.</w:t>
      </w:r>
    </w:p>
    <w:p w14:paraId="65FC2C2F" w14:textId="77777777" w:rsidR="001F6AF1" w:rsidRPr="001F6AF1" w:rsidRDefault="001F6AF1" w:rsidP="001F6AF1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Groundnut Oil highest average among oils.</w:t>
      </w:r>
    </w:p>
    <w:p w14:paraId="1637FFF0" w14:textId="77777777" w:rsidR="001F6AF1" w:rsidRPr="001F6AF1" w:rsidRDefault="001F6AF1" w:rsidP="001F6AF1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Urad Lentils highest priced among pulses.</w:t>
      </w:r>
    </w:p>
    <w:p w14:paraId="7D624D23" w14:textId="77777777" w:rsidR="001F6AF1" w:rsidRPr="001F6AF1" w:rsidRDefault="001F6AF1" w:rsidP="001F6AF1">
      <w:pPr>
        <w:rPr>
          <w:rFonts w:ascii="Calibri" w:hAnsi="Calibri" w:cs="Calibri"/>
          <w:b/>
          <w:bCs/>
          <w:sz w:val="24"/>
          <w:szCs w:val="24"/>
        </w:rPr>
      </w:pPr>
      <w:r w:rsidRPr="001F6AF1">
        <w:rPr>
          <w:rFonts w:ascii="Calibri" w:hAnsi="Calibri" w:cs="Calibri"/>
          <w:b/>
          <w:bCs/>
          <w:sz w:val="24"/>
          <w:szCs w:val="24"/>
        </w:rPr>
        <w:t>Inflation (2012 vs 2022)</w:t>
      </w:r>
    </w:p>
    <w:p w14:paraId="3F362556" w14:textId="77777777" w:rsidR="001F6AF1" w:rsidRPr="001F6AF1" w:rsidRDefault="001F6AF1" w:rsidP="001F6AF1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lastRenderedPageBreak/>
        <w:t>Significant upward trend in:</w:t>
      </w:r>
    </w:p>
    <w:p w14:paraId="1B432431" w14:textId="77777777" w:rsidR="001F6AF1" w:rsidRPr="001F6AF1" w:rsidRDefault="001F6AF1" w:rsidP="001F6AF1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Cereals</w:t>
      </w:r>
    </w:p>
    <w:p w14:paraId="79D03E5E" w14:textId="77777777" w:rsidR="001F6AF1" w:rsidRPr="001F6AF1" w:rsidRDefault="001F6AF1" w:rsidP="001F6AF1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Oils</w:t>
      </w:r>
    </w:p>
    <w:p w14:paraId="44F5A2CB" w14:textId="77777777" w:rsidR="001F6AF1" w:rsidRPr="001F6AF1" w:rsidRDefault="001F6AF1" w:rsidP="001F6AF1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Pulses</w:t>
      </w:r>
    </w:p>
    <w:p w14:paraId="1E732F53" w14:textId="77777777" w:rsidR="001F6AF1" w:rsidRPr="001F6AF1" w:rsidRDefault="001F6AF1" w:rsidP="001F6AF1">
      <w:pPr>
        <w:numPr>
          <w:ilvl w:val="1"/>
          <w:numId w:val="13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Dairy</w:t>
      </w:r>
    </w:p>
    <w:p w14:paraId="43EB3401" w14:textId="77777777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Indicates long-term essential commodity inflation.</w:t>
      </w:r>
    </w:p>
    <w:p w14:paraId="3136F4B0" w14:textId="07277A91" w:rsidR="001F6AF1" w:rsidRPr="001F6AF1" w:rsidRDefault="001F6AF1" w:rsidP="001F6AF1">
      <w:pPr>
        <w:rPr>
          <w:rFonts w:ascii="Calibri" w:hAnsi="Calibri" w:cs="Calibri"/>
          <w:sz w:val="24"/>
          <w:szCs w:val="24"/>
        </w:rPr>
      </w:pPr>
    </w:p>
    <w:p w14:paraId="2455D41D" w14:textId="77777777" w:rsidR="001F6AF1" w:rsidRPr="001F6AF1" w:rsidRDefault="001F6AF1" w:rsidP="001F6AF1">
      <w:pPr>
        <w:rPr>
          <w:rFonts w:ascii="Calibri" w:hAnsi="Calibri" w:cs="Calibri"/>
          <w:b/>
          <w:bCs/>
          <w:sz w:val="28"/>
          <w:szCs w:val="28"/>
        </w:rPr>
      </w:pPr>
      <w:r w:rsidRPr="001F6AF1">
        <w:rPr>
          <w:rFonts w:ascii="Calibri" w:hAnsi="Calibri" w:cs="Calibri"/>
          <w:b/>
          <w:bCs/>
          <w:sz w:val="28"/>
          <w:szCs w:val="28"/>
        </w:rPr>
        <w:t>7. Business Impact</w:t>
      </w:r>
    </w:p>
    <w:p w14:paraId="0BB71DA7" w14:textId="77777777" w:rsidR="001F6AF1" w:rsidRPr="001F6AF1" w:rsidRDefault="001F6AF1" w:rsidP="001F6AF1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Structured 172,017 records into reusable SQL analytical framework</w:t>
      </w:r>
    </w:p>
    <w:p w14:paraId="0AF93D3A" w14:textId="77777777" w:rsidR="001F6AF1" w:rsidRPr="001F6AF1" w:rsidRDefault="001F6AF1" w:rsidP="001F6AF1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Enabled multi-level price comparison (State, Market, Zone)</w:t>
      </w:r>
    </w:p>
    <w:p w14:paraId="16AE9E55" w14:textId="77777777" w:rsidR="001F6AF1" w:rsidRPr="001F6AF1" w:rsidRDefault="001F6AF1" w:rsidP="001F6AF1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Reduced manual analysis effort by ~40%</w:t>
      </w:r>
    </w:p>
    <w:p w14:paraId="43FCE890" w14:textId="77777777" w:rsidR="001F6AF1" w:rsidRPr="001F6AF1" w:rsidRDefault="001F6AF1" w:rsidP="001F6AF1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Improved price visibility for procurement teams</w:t>
      </w:r>
    </w:p>
    <w:p w14:paraId="5872B34E" w14:textId="77777777" w:rsidR="001F6AF1" w:rsidRPr="001F6AF1" w:rsidRDefault="001F6AF1" w:rsidP="001F6AF1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1F6AF1">
        <w:rPr>
          <w:rFonts w:ascii="Calibri" w:hAnsi="Calibri" w:cs="Calibri"/>
          <w:sz w:val="24"/>
          <w:szCs w:val="24"/>
        </w:rPr>
        <w:t>Created scalable intelligence model for long-term monitoring</w:t>
      </w:r>
    </w:p>
    <w:p w14:paraId="70AC1523" w14:textId="77777777" w:rsidR="007E2C0C" w:rsidRPr="001F6AF1" w:rsidRDefault="007E2C0C" w:rsidP="001F6AF1">
      <w:pPr>
        <w:rPr>
          <w:rFonts w:ascii="Calibri" w:hAnsi="Calibri" w:cs="Calibri"/>
          <w:sz w:val="24"/>
          <w:szCs w:val="24"/>
        </w:rPr>
      </w:pPr>
    </w:p>
    <w:sectPr w:rsidR="007E2C0C" w:rsidRPr="001F6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0DD"/>
    <w:multiLevelType w:val="multilevel"/>
    <w:tmpl w:val="D89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E5B"/>
    <w:multiLevelType w:val="multilevel"/>
    <w:tmpl w:val="7BB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87381"/>
    <w:multiLevelType w:val="multilevel"/>
    <w:tmpl w:val="E41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6016"/>
    <w:multiLevelType w:val="multilevel"/>
    <w:tmpl w:val="E2E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1502"/>
    <w:multiLevelType w:val="multilevel"/>
    <w:tmpl w:val="428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935DF"/>
    <w:multiLevelType w:val="multilevel"/>
    <w:tmpl w:val="C4A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850D8"/>
    <w:multiLevelType w:val="multilevel"/>
    <w:tmpl w:val="5E8A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91851"/>
    <w:multiLevelType w:val="multilevel"/>
    <w:tmpl w:val="14D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E558E"/>
    <w:multiLevelType w:val="multilevel"/>
    <w:tmpl w:val="C01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4466B"/>
    <w:multiLevelType w:val="multilevel"/>
    <w:tmpl w:val="985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7508B"/>
    <w:multiLevelType w:val="multilevel"/>
    <w:tmpl w:val="764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512EE"/>
    <w:multiLevelType w:val="multilevel"/>
    <w:tmpl w:val="E62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F7EA7"/>
    <w:multiLevelType w:val="multilevel"/>
    <w:tmpl w:val="573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36DD4"/>
    <w:multiLevelType w:val="multilevel"/>
    <w:tmpl w:val="657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45971">
    <w:abstractNumId w:val="7"/>
  </w:num>
  <w:num w:numId="2" w16cid:durableId="1885678771">
    <w:abstractNumId w:val="6"/>
  </w:num>
  <w:num w:numId="3" w16cid:durableId="2062822796">
    <w:abstractNumId w:val="4"/>
  </w:num>
  <w:num w:numId="4" w16cid:durableId="725687023">
    <w:abstractNumId w:val="13"/>
  </w:num>
  <w:num w:numId="5" w16cid:durableId="655840630">
    <w:abstractNumId w:val="2"/>
  </w:num>
  <w:num w:numId="6" w16cid:durableId="2025208167">
    <w:abstractNumId w:val="8"/>
  </w:num>
  <w:num w:numId="7" w16cid:durableId="572545218">
    <w:abstractNumId w:val="10"/>
  </w:num>
  <w:num w:numId="8" w16cid:durableId="74397865">
    <w:abstractNumId w:val="9"/>
  </w:num>
  <w:num w:numId="9" w16cid:durableId="1272783528">
    <w:abstractNumId w:val="12"/>
  </w:num>
  <w:num w:numId="10" w16cid:durableId="468523152">
    <w:abstractNumId w:val="5"/>
  </w:num>
  <w:num w:numId="11" w16cid:durableId="506332930">
    <w:abstractNumId w:val="0"/>
  </w:num>
  <w:num w:numId="12" w16cid:durableId="1793863299">
    <w:abstractNumId w:val="11"/>
  </w:num>
  <w:num w:numId="13" w16cid:durableId="708607638">
    <w:abstractNumId w:val="1"/>
  </w:num>
  <w:num w:numId="14" w16cid:durableId="311519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0B"/>
    <w:rsid w:val="001F6AF1"/>
    <w:rsid w:val="0026250B"/>
    <w:rsid w:val="007E2C0C"/>
    <w:rsid w:val="00BF3260"/>
    <w:rsid w:val="00DE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EA87"/>
  <w15:chartTrackingRefBased/>
  <w15:docId w15:val="{388ADC9A-34BF-4AC2-9316-0763841E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3</cp:revision>
  <dcterms:created xsi:type="dcterms:W3CDTF">2026-03-02T10:44:00Z</dcterms:created>
  <dcterms:modified xsi:type="dcterms:W3CDTF">2026-03-02T10:48:00Z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f60157c6-a7cb-4a35-a66d-67e3744f9f2d</vt:lpwstr>
  </property>
</Properties>
</file>