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9FB8" w14:textId="77777777" w:rsidR="00677185" w:rsidRPr="00677185" w:rsidRDefault="00677185" w:rsidP="00677185">
      <w:pPr>
        <w:rPr>
          <w:rFonts w:cstheme="minorHAnsi"/>
          <w:b/>
          <w:bCs/>
          <w:sz w:val="32"/>
          <w:szCs w:val="32"/>
        </w:rPr>
      </w:pPr>
      <w:r w:rsidRPr="00677185">
        <w:rPr>
          <w:rFonts w:cstheme="minorHAnsi"/>
          <w:b/>
          <w:bCs/>
          <w:sz w:val="32"/>
          <w:szCs w:val="32"/>
        </w:rPr>
        <w:t>BRD – Business Requirements Document</w:t>
      </w:r>
    </w:p>
    <w:p w14:paraId="58EE256B" w14:textId="77777777" w:rsidR="00677185" w:rsidRPr="00677185" w:rsidRDefault="00677185" w:rsidP="00677185">
      <w:pPr>
        <w:rPr>
          <w:rFonts w:cstheme="minorHAnsi"/>
          <w:b/>
          <w:bCs/>
          <w:sz w:val="24"/>
          <w:szCs w:val="24"/>
        </w:rPr>
      </w:pPr>
      <w:r w:rsidRPr="00677185">
        <w:rPr>
          <w:rFonts w:cstheme="minorHAnsi"/>
          <w:b/>
          <w:bCs/>
          <w:sz w:val="28"/>
          <w:szCs w:val="28"/>
        </w:rPr>
        <w:t>Project: Retail Market Intelligence &amp; Food Price Analytics (India)</w:t>
      </w:r>
      <w:r w:rsidRPr="00677185">
        <w:rPr>
          <w:rFonts w:cstheme="minorHAnsi"/>
          <w:sz w:val="24"/>
          <w:szCs w:val="24"/>
        </w:rPr>
        <w:br/>
      </w:r>
      <w:r w:rsidRPr="00677185">
        <w:rPr>
          <w:rFonts w:cstheme="minorHAnsi"/>
          <w:b/>
          <w:bCs/>
          <w:sz w:val="24"/>
          <w:szCs w:val="24"/>
        </w:rPr>
        <w:t>Domain: Food Industry</w:t>
      </w:r>
    </w:p>
    <w:p w14:paraId="431E4FF7" w14:textId="0FEFF74C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7CEE8540" w14:textId="77777777" w:rsidR="00677185" w:rsidRPr="00677185" w:rsidRDefault="00677185" w:rsidP="00677185">
      <w:pPr>
        <w:rPr>
          <w:rFonts w:cstheme="minorHAnsi"/>
          <w:b/>
          <w:bCs/>
          <w:sz w:val="28"/>
          <w:szCs w:val="28"/>
        </w:rPr>
      </w:pPr>
      <w:r w:rsidRPr="00677185">
        <w:rPr>
          <w:rFonts w:cstheme="minorHAnsi"/>
          <w:b/>
          <w:bCs/>
          <w:sz w:val="28"/>
          <w:szCs w:val="28"/>
        </w:rPr>
        <w:t>1. Problem Statement</w:t>
      </w:r>
    </w:p>
    <w:p w14:paraId="657AF63D" w14:textId="77777777" w:rsidR="00677185" w:rsidRPr="00677185" w:rsidRDefault="00677185" w:rsidP="00677185">
      <w:p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The organization required a structured analytical framework to monitor food price trends, regional disparities, and long-term commodity inflation across Indian markets.</w:t>
      </w:r>
    </w:p>
    <w:p w14:paraId="39456418" w14:textId="77777777" w:rsidR="00677185" w:rsidRPr="00677185" w:rsidRDefault="00677185" w:rsidP="00677185">
      <w:p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The existing dataset (172K+ records) lacked standardized reporting, zone-level segmentation, and historical comparison capabilities necessary for strategic procurement and pricing decisions.</w:t>
      </w:r>
    </w:p>
    <w:p w14:paraId="361DAFB5" w14:textId="29B12EBF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2BEA7511" w14:textId="77777777" w:rsidR="00677185" w:rsidRPr="00677185" w:rsidRDefault="00677185" w:rsidP="00677185">
      <w:pPr>
        <w:rPr>
          <w:rFonts w:cstheme="minorHAnsi"/>
          <w:b/>
          <w:bCs/>
          <w:sz w:val="28"/>
          <w:szCs w:val="28"/>
        </w:rPr>
      </w:pPr>
      <w:r w:rsidRPr="00677185">
        <w:rPr>
          <w:rFonts w:cstheme="minorHAnsi"/>
          <w:b/>
          <w:bCs/>
          <w:sz w:val="28"/>
          <w:szCs w:val="28"/>
        </w:rPr>
        <w:t>2. Objectives</w:t>
      </w:r>
    </w:p>
    <w:p w14:paraId="5C99DD7F" w14:textId="77777777" w:rsidR="00677185" w:rsidRPr="00677185" w:rsidRDefault="00677185" w:rsidP="0067718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Establish structured price monitoring KPIs</w:t>
      </w:r>
    </w:p>
    <w:p w14:paraId="15D3468D" w14:textId="77777777" w:rsidR="00677185" w:rsidRPr="00677185" w:rsidRDefault="00677185" w:rsidP="0067718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Enable zone-level price aggregation</w:t>
      </w:r>
    </w:p>
    <w:p w14:paraId="65465AE6" w14:textId="77777777" w:rsidR="00677185" w:rsidRPr="00677185" w:rsidRDefault="00677185" w:rsidP="0067718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Identify high-priced and high-inflation commodities</w:t>
      </w:r>
    </w:p>
    <w:p w14:paraId="571A14ED" w14:textId="77777777" w:rsidR="00677185" w:rsidRPr="00677185" w:rsidRDefault="00677185" w:rsidP="0067718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Compare retail vs wholesale pricing trends</w:t>
      </w:r>
    </w:p>
    <w:p w14:paraId="1EA1AD1A" w14:textId="77777777" w:rsidR="00677185" w:rsidRPr="00677185" w:rsidRDefault="00677185" w:rsidP="0067718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Support procurement planning and policy decisions</w:t>
      </w:r>
    </w:p>
    <w:p w14:paraId="3B7A9297" w14:textId="77777777" w:rsidR="00677185" w:rsidRPr="00677185" w:rsidRDefault="00677185" w:rsidP="0067718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Develop reusable analytical reporting views</w:t>
      </w:r>
    </w:p>
    <w:p w14:paraId="68568405" w14:textId="31D50FA6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5A139380" w14:textId="77777777" w:rsidR="00677185" w:rsidRPr="00677185" w:rsidRDefault="00677185" w:rsidP="00677185">
      <w:pPr>
        <w:rPr>
          <w:rFonts w:cstheme="minorHAnsi"/>
          <w:b/>
          <w:bCs/>
          <w:sz w:val="28"/>
          <w:szCs w:val="28"/>
        </w:rPr>
      </w:pPr>
      <w:r w:rsidRPr="00677185">
        <w:rPr>
          <w:rFonts w:cstheme="minorHAnsi"/>
          <w:b/>
          <w:bCs/>
          <w:sz w:val="28"/>
          <w:szCs w:val="28"/>
        </w:rPr>
        <w:t>3.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861"/>
      </w:tblGrid>
      <w:tr w:rsidR="00677185" w:rsidRPr="00677185" w14:paraId="01F2AFB4" w14:textId="77777777" w:rsidTr="00677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E6D9E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0901141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Role</w:t>
            </w:r>
          </w:p>
        </w:tc>
      </w:tr>
      <w:tr w:rsidR="00677185" w:rsidRPr="00677185" w14:paraId="536F00B4" w14:textId="77777777" w:rsidTr="00677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2BA2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Business Strategy Team</w:t>
            </w:r>
          </w:p>
        </w:tc>
        <w:tc>
          <w:tcPr>
            <w:tcW w:w="0" w:type="auto"/>
            <w:vAlign w:val="center"/>
            <w:hideMark/>
          </w:tcPr>
          <w:p w14:paraId="1CD5DC3E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Strategic pricing &amp; planning decisions</w:t>
            </w:r>
          </w:p>
        </w:tc>
      </w:tr>
      <w:tr w:rsidR="00677185" w:rsidRPr="00677185" w14:paraId="637ABB09" w14:textId="77777777" w:rsidTr="00677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CC7C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Procurement Analysts</w:t>
            </w:r>
          </w:p>
        </w:tc>
        <w:tc>
          <w:tcPr>
            <w:tcW w:w="0" w:type="auto"/>
            <w:vAlign w:val="center"/>
            <w:hideMark/>
          </w:tcPr>
          <w:p w14:paraId="56039BBE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Cost optimization &amp; sourcing decisions</w:t>
            </w:r>
          </w:p>
        </w:tc>
      </w:tr>
      <w:tr w:rsidR="00677185" w:rsidRPr="00677185" w14:paraId="2F57511F" w14:textId="77777777" w:rsidTr="00677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4180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Market Intelligence Team</w:t>
            </w:r>
          </w:p>
        </w:tc>
        <w:tc>
          <w:tcPr>
            <w:tcW w:w="0" w:type="auto"/>
            <w:vAlign w:val="center"/>
            <w:hideMark/>
          </w:tcPr>
          <w:p w14:paraId="4BEBC7A8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Regional price monitoring</w:t>
            </w:r>
          </w:p>
        </w:tc>
      </w:tr>
      <w:tr w:rsidR="00677185" w:rsidRPr="00677185" w14:paraId="48A9EAEE" w14:textId="77777777" w:rsidTr="00677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EAFA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Data &amp; Reporting Team</w:t>
            </w:r>
          </w:p>
        </w:tc>
        <w:tc>
          <w:tcPr>
            <w:tcW w:w="0" w:type="auto"/>
            <w:vAlign w:val="center"/>
            <w:hideMark/>
          </w:tcPr>
          <w:p w14:paraId="1A76550F" w14:textId="77777777" w:rsidR="00677185" w:rsidRPr="00677185" w:rsidRDefault="00677185" w:rsidP="006771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77185">
              <w:rPr>
                <w:rFonts w:cstheme="minorHAnsi"/>
                <w:sz w:val="24"/>
                <w:szCs w:val="24"/>
              </w:rPr>
              <w:t>Report generation &amp; data validation</w:t>
            </w:r>
          </w:p>
        </w:tc>
      </w:tr>
    </w:tbl>
    <w:p w14:paraId="39A67511" w14:textId="1E7402E0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41E5E764" w14:textId="77777777" w:rsidR="00677185" w:rsidRPr="00677185" w:rsidRDefault="00677185" w:rsidP="00677185">
      <w:pPr>
        <w:rPr>
          <w:rFonts w:cstheme="minorHAnsi"/>
          <w:b/>
          <w:bCs/>
          <w:sz w:val="28"/>
          <w:szCs w:val="28"/>
        </w:rPr>
      </w:pPr>
      <w:r w:rsidRPr="00677185">
        <w:rPr>
          <w:rFonts w:cstheme="minorHAnsi"/>
          <w:b/>
          <w:bCs/>
          <w:sz w:val="28"/>
          <w:szCs w:val="28"/>
        </w:rPr>
        <w:lastRenderedPageBreak/>
        <w:t>4. Requirement Gathering &amp; Stakeholder Communication</w:t>
      </w:r>
    </w:p>
    <w:p w14:paraId="2BEAB57B" w14:textId="77777777" w:rsidR="00677185" w:rsidRPr="00677185" w:rsidRDefault="00677185" w:rsidP="00677185">
      <w:pPr>
        <w:rPr>
          <w:rFonts w:cstheme="minorHAnsi"/>
          <w:b/>
          <w:bCs/>
          <w:sz w:val="24"/>
          <w:szCs w:val="24"/>
        </w:rPr>
      </w:pPr>
      <w:r w:rsidRPr="00677185">
        <w:rPr>
          <w:rFonts w:cstheme="minorHAnsi"/>
          <w:b/>
          <w:bCs/>
          <w:sz w:val="24"/>
          <w:szCs w:val="24"/>
        </w:rPr>
        <w:t>4.1 Requirement Elicitation Approach</w:t>
      </w:r>
    </w:p>
    <w:p w14:paraId="6640F477" w14:textId="77777777" w:rsidR="00677185" w:rsidRPr="00677185" w:rsidRDefault="00677185" w:rsidP="00677185">
      <w:p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A structured requirement gathering phase was conducted to understand analytical expectations and reporting gaps.</w:t>
      </w:r>
    </w:p>
    <w:p w14:paraId="64EF6FB1" w14:textId="77777777" w:rsidR="00677185" w:rsidRPr="00677185" w:rsidRDefault="00677185" w:rsidP="00677185">
      <w:p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Activities performed:</w:t>
      </w:r>
    </w:p>
    <w:p w14:paraId="509CB9CF" w14:textId="77777777" w:rsidR="00677185" w:rsidRPr="00677185" w:rsidRDefault="00677185" w:rsidP="0067718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Conducted discussions with Business Strategy and Procurement teams</w:t>
      </w:r>
    </w:p>
    <w:p w14:paraId="2791123E" w14:textId="77777777" w:rsidR="00677185" w:rsidRPr="00677185" w:rsidRDefault="00677185" w:rsidP="0067718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Reviewed existing raw dataset and reporting challenges</w:t>
      </w:r>
    </w:p>
    <w:p w14:paraId="0375986A" w14:textId="77777777" w:rsidR="00677185" w:rsidRPr="00677185" w:rsidRDefault="00677185" w:rsidP="0067718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Identified lack of regional comparison and inflation tracking</w:t>
      </w:r>
    </w:p>
    <w:p w14:paraId="5164BD59" w14:textId="77777777" w:rsidR="00677185" w:rsidRPr="00677185" w:rsidRDefault="00677185" w:rsidP="0067718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Defined analytical KPIs aligned with procurement and pricing objectives</w:t>
      </w:r>
    </w:p>
    <w:p w14:paraId="20C0EAEE" w14:textId="77777777" w:rsidR="00677185" w:rsidRPr="00677185" w:rsidRDefault="00677185" w:rsidP="0067718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Documented high-level business requirements</w:t>
      </w:r>
    </w:p>
    <w:p w14:paraId="24018002" w14:textId="62B9E5FA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68989481" w14:textId="77777777" w:rsidR="00677185" w:rsidRPr="00677185" w:rsidRDefault="00677185" w:rsidP="00677185">
      <w:pPr>
        <w:rPr>
          <w:rFonts w:cstheme="minorHAnsi"/>
          <w:b/>
          <w:bCs/>
          <w:sz w:val="24"/>
          <w:szCs w:val="24"/>
        </w:rPr>
      </w:pPr>
      <w:r w:rsidRPr="00677185">
        <w:rPr>
          <w:rFonts w:cstheme="minorHAnsi"/>
          <w:b/>
          <w:bCs/>
          <w:sz w:val="24"/>
          <w:szCs w:val="24"/>
        </w:rPr>
        <w:t>4.2 Key Business Pain Points Identified</w:t>
      </w:r>
    </w:p>
    <w:p w14:paraId="40861984" w14:textId="77777777" w:rsidR="00677185" w:rsidRPr="00677185" w:rsidRDefault="00677185" w:rsidP="0067718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No centralized commodity price monitoring framework</w:t>
      </w:r>
    </w:p>
    <w:p w14:paraId="738DB212" w14:textId="77777777" w:rsidR="00677185" w:rsidRPr="00677185" w:rsidRDefault="00677185" w:rsidP="0067718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Inability to compare prices across states and zones</w:t>
      </w:r>
    </w:p>
    <w:p w14:paraId="1DF54391" w14:textId="77777777" w:rsidR="00677185" w:rsidRPr="00677185" w:rsidRDefault="00677185" w:rsidP="0067718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No structured historical comparison (2012 vs 2022)</w:t>
      </w:r>
    </w:p>
    <w:p w14:paraId="652DE239" w14:textId="77777777" w:rsidR="00677185" w:rsidRPr="00677185" w:rsidRDefault="00677185" w:rsidP="0067718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Limited retail vs wholesale pricing visibility</w:t>
      </w:r>
    </w:p>
    <w:p w14:paraId="2C4C88AA" w14:textId="77777777" w:rsidR="00677185" w:rsidRPr="00677185" w:rsidRDefault="00677185" w:rsidP="0067718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Manual effort required for price aggregation</w:t>
      </w:r>
    </w:p>
    <w:p w14:paraId="0F23A113" w14:textId="3C3C4DD5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64E71C09" w14:textId="77777777" w:rsidR="00677185" w:rsidRPr="00677185" w:rsidRDefault="00677185" w:rsidP="00677185">
      <w:pPr>
        <w:rPr>
          <w:rFonts w:cstheme="minorHAnsi"/>
          <w:b/>
          <w:bCs/>
          <w:sz w:val="24"/>
          <w:szCs w:val="24"/>
        </w:rPr>
      </w:pPr>
      <w:r w:rsidRPr="00677185">
        <w:rPr>
          <w:rFonts w:cstheme="minorHAnsi"/>
          <w:b/>
          <w:bCs/>
          <w:sz w:val="24"/>
          <w:szCs w:val="24"/>
        </w:rPr>
        <w:t>4.3 Stakeholder Communication &amp; Validation</w:t>
      </w:r>
    </w:p>
    <w:p w14:paraId="112B5FB6" w14:textId="77777777" w:rsidR="00677185" w:rsidRPr="00677185" w:rsidRDefault="00677185" w:rsidP="0067718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Shared draft requirement summary with stakeholders</w:t>
      </w:r>
    </w:p>
    <w:p w14:paraId="480385CF" w14:textId="77777777" w:rsidR="00677185" w:rsidRPr="00677185" w:rsidRDefault="00677185" w:rsidP="0067718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Validated KPI definitions and reporting expectations</w:t>
      </w:r>
    </w:p>
    <w:p w14:paraId="4A3134FC" w14:textId="77777777" w:rsidR="00677185" w:rsidRPr="00677185" w:rsidRDefault="00677185" w:rsidP="0067718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Confirmed scope boundaries and analytical assumptions</w:t>
      </w:r>
    </w:p>
    <w:p w14:paraId="5CCA78C5" w14:textId="77777777" w:rsidR="00677185" w:rsidRPr="00677185" w:rsidRDefault="00677185" w:rsidP="0067718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 xml:space="preserve">Obtained alignment before SQL data </w:t>
      </w:r>
      <w:proofErr w:type="spellStart"/>
      <w:r w:rsidRPr="00677185">
        <w:rPr>
          <w:rFonts w:cstheme="minorHAnsi"/>
          <w:sz w:val="24"/>
          <w:szCs w:val="24"/>
        </w:rPr>
        <w:t>modeling</w:t>
      </w:r>
      <w:proofErr w:type="spellEnd"/>
      <w:r w:rsidRPr="00677185">
        <w:rPr>
          <w:rFonts w:cstheme="minorHAnsi"/>
          <w:sz w:val="24"/>
          <w:szCs w:val="24"/>
        </w:rPr>
        <w:t xml:space="preserve"> phase</w:t>
      </w:r>
    </w:p>
    <w:p w14:paraId="5E87F382" w14:textId="77777777" w:rsidR="00677185" w:rsidRPr="00677185" w:rsidRDefault="00677185" w:rsidP="00677185">
      <w:p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Communication was maintained through structured review discussions and requirement validation checkpoints.</w:t>
      </w:r>
    </w:p>
    <w:p w14:paraId="2095A92E" w14:textId="7A0FC122" w:rsidR="00677185" w:rsidRPr="00677185" w:rsidRDefault="00677185" w:rsidP="00677185">
      <w:pPr>
        <w:rPr>
          <w:rFonts w:cstheme="minorHAnsi"/>
          <w:sz w:val="24"/>
          <w:szCs w:val="24"/>
        </w:rPr>
      </w:pPr>
    </w:p>
    <w:p w14:paraId="40C49897" w14:textId="77777777" w:rsidR="00677185" w:rsidRDefault="00677185" w:rsidP="00677185">
      <w:pPr>
        <w:rPr>
          <w:rFonts w:cstheme="minorHAnsi"/>
          <w:b/>
          <w:bCs/>
          <w:sz w:val="28"/>
          <w:szCs w:val="28"/>
        </w:rPr>
      </w:pPr>
    </w:p>
    <w:p w14:paraId="28881338" w14:textId="1E01A932" w:rsidR="00677185" w:rsidRPr="00677185" w:rsidRDefault="00677185" w:rsidP="00677185">
      <w:pPr>
        <w:rPr>
          <w:rFonts w:cstheme="minorHAnsi"/>
          <w:b/>
          <w:bCs/>
          <w:sz w:val="28"/>
          <w:szCs w:val="28"/>
        </w:rPr>
      </w:pPr>
      <w:r w:rsidRPr="00677185">
        <w:rPr>
          <w:rFonts w:cstheme="minorHAnsi"/>
          <w:b/>
          <w:bCs/>
          <w:sz w:val="28"/>
          <w:szCs w:val="28"/>
        </w:rPr>
        <w:lastRenderedPageBreak/>
        <w:t>5. Business Requirements</w:t>
      </w:r>
    </w:p>
    <w:p w14:paraId="07560617" w14:textId="77777777" w:rsidR="00677185" w:rsidRPr="00677185" w:rsidRDefault="00677185" w:rsidP="00677185">
      <w:pPr>
        <w:rPr>
          <w:rFonts w:cstheme="minorHAnsi"/>
          <w:sz w:val="24"/>
          <w:szCs w:val="24"/>
        </w:rPr>
      </w:pPr>
      <w:r w:rsidRPr="00677185">
        <w:rPr>
          <w:rFonts w:cstheme="minorHAnsi"/>
          <w:sz w:val="24"/>
          <w:szCs w:val="24"/>
        </w:rPr>
        <w:t>BR-01: System shall provide state-wise average price comparison.</w:t>
      </w:r>
      <w:r w:rsidRPr="00677185">
        <w:rPr>
          <w:rFonts w:cstheme="minorHAnsi"/>
          <w:sz w:val="24"/>
          <w:szCs w:val="24"/>
        </w:rPr>
        <w:br/>
        <w:t>BR-02: System shall provide zone-level aggregation of commodity prices.</w:t>
      </w:r>
      <w:r w:rsidRPr="00677185">
        <w:rPr>
          <w:rFonts w:cstheme="minorHAnsi"/>
          <w:sz w:val="24"/>
          <w:szCs w:val="24"/>
        </w:rPr>
        <w:br/>
        <w:t>BR-03: System shall compare retail vs wholesale pricing.</w:t>
      </w:r>
      <w:r w:rsidRPr="00677185">
        <w:rPr>
          <w:rFonts w:cstheme="minorHAnsi"/>
          <w:sz w:val="24"/>
          <w:szCs w:val="24"/>
        </w:rPr>
        <w:br/>
        <w:t>BR-04: System shall enable historical comparison between 2012 and 2022 data.</w:t>
      </w:r>
      <w:r w:rsidRPr="00677185">
        <w:rPr>
          <w:rFonts w:cstheme="minorHAnsi"/>
          <w:sz w:val="24"/>
          <w:szCs w:val="24"/>
        </w:rPr>
        <w:br/>
        <w:t>BR-05: System shall identify highest-priced commodities across categories.</w:t>
      </w:r>
      <w:r w:rsidRPr="00677185">
        <w:rPr>
          <w:rFonts w:cstheme="minorHAnsi"/>
          <w:sz w:val="24"/>
          <w:szCs w:val="24"/>
        </w:rPr>
        <w:br/>
        <w:t>BR-06: System shall support category-level and commodity-level aggregation for strategic reporting.</w:t>
      </w:r>
    </w:p>
    <w:p w14:paraId="38EC0461" w14:textId="77777777" w:rsidR="007E2C0C" w:rsidRPr="00677185" w:rsidRDefault="007E2C0C" w:rsidP="00677185">
      <w:pPr>
        <w:rPr>
          <w:rFonts w:cstheme="minorHAnsi"/>
          <w:sz w:val="24"/>
          <w:szCs w:val="24"/>
        </w:rPr>
      </w:pPr>
    </w:p>
    <w:sectPr w:rsidR="007E2C0C" w:rsidRPr="00677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642"/>
    <w:multiLevelType w:val="multilevel"/>
    <w:tmpl w:val="BCA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1D70"/>
    <w:multiLevelType w:val="multilevel"/>
    <w:tmpl w:val="EFB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D2832"/>
    <w:multiLevelType w:val="multilevel"/>
    <w:tmpl w:val="9FA8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C015B"/>
    <w:multiLevelType w:val="multilevel"/>
    <w:tmpl w:val="40D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C3345"/>
    <w:multiLevelType w:val="multilevel"/>
    <w:tmpl w:val="4AF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03F14"/>
    <w:multiLevelType w:val="multilevel"/>
    <w:tmpl w:val="2BF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715666">
    <w:abstractNumId w:val="1"/>
  </w:num>
  <w:num w:numId="2" w16cid:durableId="1874923109">
    <w:abstractNumId w:val="3"/>
  </w:num>
  <w:num w:numId="3" w16cid:durableId="1561750996">
    <w:abstractNumId w:val="0"/>
  </w:num>
  <w:num w:numId="4" w16cid:durableId="871117021">
    <w:abstractNumId w:val="4"/>
  </w:num>
  <w:num w:numId="5" w16cid:durableId="1857959171">
    <w:abstractNumId w:val="2"/>
  </w:num>
  <w:num w:numId="6" w16cid:durableId="431098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D4"/>
    <w:rsid w:val="00124F5C"/>
    <w:rsid w:val="00677185"/>
    <w:rsid w:val="007E2C0C"/>
    <w:rsid w:val="00AD6BD4"/>
    <w:rsid w:val="00BF3260"/>
    <w:rsid w:val="00D67E93"/>
    <w:rsid w:val="00E81901"/>
    <w:rsid w:val="00ED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F035"/>
  <w15:chartTrackingRefBased/>
  <w15:docId w15:val="{B99A15D0-ABCD-4043-8098-DCA0AACA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B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B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5</cp:revision>
  <dcterms:created xsi:type="dcterms:W3CDTF">2026-03-02T10:49:00Z</dcterms:created>
  <dcterms:modified xsi:type="dcterms:W3CDTF">2026-03-02T11:47:00Z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a1db490b-3633-4fe8-9ea9-cbf7e7300ce6</vt:lpwstr>
  </property>
</Properties>
</file>