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60"/>
        <w:jc w:val="center"/>
      </w:pPr>
      <w:r>
        <w:rPr>
          <w:sz w:val="40"/>
        </w:rPr>
        <w:t>Padam Bhansali</w:t>
      </w:r>
    </w:p>
    <w:p>
      <w:pPr>
        <w:spacing w:after="140" w:line="250" w:lineRule="auto"/>
        <w:jc w:val="center"/>
      </w:pPr>
      <w:r>
        <w:rPr>
          <w:b w:val="0"/>
          <w:sz w:val="18"/>
        </w:rPr>
        <w:t>+91 7228881182 | capadambhansali@gmail.com |linkedin.com/in/padam-bhansali</w:t>
      </w:r>
    </w:p>
    <w:p>
      <w:pPr>
        <w:keepNext/>
        <w:spacing w:after="80" w:line="250" w:lineRule="auto" w:before="100"/>
        <w:shd w:fill="5087C7"/>
      </w:pPr>
      <w:r>
        <w:rPr>
          <w:b/>
          <w:color w:val="FFFFFF"/>
          <w:sz w:val="20"/>
        </w:rPr>
        <w:t>EDUCATION</w:t>
      </w:r>
    </w:p>
    <w:tbl>
      <w:tblPr>
        <w:tblStyle w:val="TableGrid"/>
        <w:tblW w:type="auto" w:w="0"/>
        <w:tblLayout w:type="fixed"/>
        <w:tblLook w:firstColumn="1" w:firstRow="1" w:lastColumn="0" w:lastRow="0" w:noHBand="0" w:noVBand="1" w:val="04A0"/>
      </w:tblPr>
      <w:tblGrid>
        <w:gridCol w:w="2197"/>
        <w:gridCol w:w="2197"/>
        <w:gridCol w:w="2197"/>
        <w:gridCol w:w="2197"/>
        <w:gridCol w:w="2197"/>
      </w:tblGrid>
      <w:tr>
        <w:tc>
          <w:tcPr>
            <w:tcW w:type="dxa" w:w="1872"/>
          </w:tcPr>
          <w:p>
            <w:pPr>
              <w:spacing w:after="20" w:before="20" w:line="240" w:lineRule="auto"/>
              <w:shd w:fill="E9EDF1"/>
            </w:pPr>
            <w:r>
              <w:rPr>
                <w:b/>
                <w:sz w:val="17"/>
              </w:rPr>
              <w:t>COURSE</w:t>
            </w:r>
          </w:p>
        </w:tc>
        <w:tc>
          <w:tcPr>
            <w:tcW w:type="dxa" w:w="1512"/>
          </w:tcPr>
          <w:p>
            <w:pPr>
              <w:spacing w:after="20" w:before="20" w:line="240" w:lineRule="auto"/>
              <w:shd w:fill="E9EDF1"/>
            </w:pPr>
            <w:r>
              <w:rPr>
                <w:b/>
                <w:sz w:val="17"/>
              </w:rPr>
              <w:t>YEAR</w:t>
            </w:r>
          </w:p>
        </w:tc>
        <w:tc>
          <w:tcPr>
            <w:tcW w:type="dxa" w:w="3096"/>
          </w:tcPr>
          <w:p>
            <w:pPr>
              <w:spacing w:after="20" w:before="20" w:line="240" w:lineRule="auto"/>
              <w:shd w:fill="E9EDF1"/>
            </w:pPr>
            <w:r>
              <w:rPr>
                <w:b/>
                <w:sz w:val="17"/>
              </w:rPr>
              <w:t>INSTITUTION</w:t>
            </w:r>
          </w:p>
        </w:tc>
        <w:tc>
          <w:tcPr>
            <w:tcW w:type="dxa" w:w="1584"/>
          </w:tcPr>
          <w:p>
            <w:pPr>
              <w:spacing w:after="20" w:before="20" w:line="240" w:lineRule="auto"/>
              <w:shd w:fill="E9EDF1"/>
            </w:pPr>
            <w:r>
              <w:rPr>
                <w:b/>
                <w:sz w:val="17"/>
              </w:rPr>
              <w:t>MARKS</w:t>
            </w:r>
          </w:p>
        </w:tc>
        <w:tc>
          <w:tcPr>
            <w:tcW w:type="dxa" w:w="2664"/>
          </w:tcPr>
          <w:p>
            <w:pPr>
              <w:spacing w:after="20" w:before="20" w:line="240" w:lineRule="auto"/>
              <w:shd w:fill="E9EDF1"/>
            </w:pPr>
            <w:r>
              <w:rPr>
                <w:b/>
                <w:sz w:val="17"/>
              </w:rPr>
              <w:t>REMARKS</w:t>
            </w:r>
          </w:p>
        </w:tc>
      </w:tr>
      <w:tr>
        <w:tc>
          <w:tcPr>
            <w:tcW w:type="dxa" w:w="1872"/>
          </w:tcPr>
          <w:p>
            <w:pPr>
              <w:spacing w:after="20" w:before="20" w:line="240" w:lineRule="auto"/>
            </w:pPr>
            <w:r>
              <w:rPr>
                <w:b w:val="0"/>
                <w:sz w:val="17"/>
              </w:rPr>
              <w:t>CA Final</w:t>
            </w:r>
          </w:p>
        </w:tc>
        <w:tc>
          <w:tcPr>
            <w:tcW w:type="dxa" w:w="1512"/>
          </w:tcPr>
          <w:p>
            <w:pPr>
              <w:spacing w:after="20" w:before="20" w:line="240" w:lineRule="auto"/>
            </w:pPr>
            <w:r>
              <w:rPr>
                <w:b w:val="0"/>
                <w:sz w:val="17"/>
              </w:rPr>
              <w:t>Nov 2024</w:t>
            </w:r>
          </w:p>
        </w:tc>
        <w:tc>
          <w:tcPr>
            <w:tcW w:type="dxa" w:w="3096"/>
          </w:tcPr>
          <w:p>
            <w:pPr>
              <w:spacing w:after="20" w:before="20" w:line="240" w:lineRule="auto"/>
            </w:pPr>
            <w:r>
              <w:rPr>
                <w:b w:val="0"/>
                <w:sz w:val="17"/>
              </w:rPr>
              <w:t>ICAI</w:t>
            </w:r>
          </w:p>
        </w:tc>
        <w:tc>
          <w:tcPr>
            <w:tcW w:type="dxa" w:w="1584"/>
          </w:tcPr>
          <w:p>
            <w:pPr>
              <w:spacing w:after="20" w:before="20" w:line="240" w:lineRule="auto"/>
            </w:pPr>
            <w:r>
              <w:rPr>
                <w:b w:val="0"/>
                <w:sz w:val="17"/>
              </w:rPr>
              <w:t>408/600 (68.0%)</w:t>
            </w:r>
          </w:p>
        </w:tc>
        <w:tc>
          <w:tcPr>
            <w:tcW w:type="dxa" w:w="2664"/>
          </w:tcPr>
          <w:p>
            <w:pPr>
              <w:spacing w:after="20" w:before="20" w:line="240" w:lineRule="auto"/>
            </w:pPr>
            <w:r>
              <w:rPr>
                <w:b w:val="0"/>
                <w:sz w:val="17"/>
              </w:rPr>
              <w:t>State Rank 1</w:t>
            </w:r>
          </w:p>
        </w:tc>
      </w:tr>
      <w:tr>
        <w:tc>
          <w:tcPr>
            <w:tcW w:type="dxa" w:w="1872"/>
          </w:tcPr>
          <w:p>
            <w:pPr>
              <w:spacing w:after="20" w:before="20" w:line="240" w:lineRule="auto"/>
            </w:pPr>
            <w:r>
              <w:rPr>
                <w:b w:val="0"/>
                <w:sz w:val="17"/>
              </w:rPr>
              <w:t>CA Intermediate</w:t>
            </w:r>
          </w:p>
        </w:tc>
        <w:tc>
          <w:tcPr>
            <w:tcW w:type="dxa" w:w="1512"/>
          </w:tcPr>
          <w:p>
            <w:pPr>
              <w:spacing w:after="20" w:before="20" w:line="240" w:lineRule="auto"/>
            </w:pPr>
            <w:r>
              <w:rPr>
                <w:b w:val="0"/>
                <w:sz w:val="17"/>
              </w:rPr>
              <w:t>Dec 2021</w:t>
            </w:r>
          </w:p>
        </w:tc>
        <w:tc>
          <w:tcPr>
            <w:tcW w:type="dxa" w:w="3096"/>
          </w:tcPr>
          <w:p>
            <w:pPr>
              <w:spacing w:after="20" w:before="20" w:line="240" w:lineRule="auto"/>
            </w:pPr>
            <w:r>
              <w:rPr>
                <w:b w:val="0"/>
                <w:sz w:val="17"/>
              </w:rPr>
              <w:t>ICAI</w:t>
            </w:r>
          </w:p>
        </w:tc>
        <w:tc>
          <w:tcPr>
            <w:tcW w:type="dxa" w:w="1584"/>
          </w:tcPr>
          <w:p>
            <w:pPr>
              <w:spacing w:after="20" w:before="20" w:line="240" w:lineRule="auto"/>
            </w:pPr>
            <w:r>
              <w:rPr>
                <w:b w:val="0"/>
                <w:sz w:val="17"/>
              </w:rPr>
              <w:t>380/600 (63.3%)</w:t>
            </w:r>
          </w:p>
        </w:tc>
        <w:tc>
          <w:tcPr>
            <w:tcW w:type="dxa" w:w="2664"/>
          </w:tcPr>
          <w:p>
            <w:pPr>
              <w:spacing w:after="20" w:before="20" w:line="240" w:lineRule="auto"/>
            </w:pPr>
            <w:r>
              <w:rPr>
                <w:b w:val="0"/>
                <w:sz w:val="17"/>
              </w:rPr>
              <w:t>Mumbai City Rank 3</w:t>
            </w:r>
          </w:p>
        </w:tc>
      </w:tr>
      <w:tr>
        <w:tc>
          <w:tcPr>
            <w:tcW w:type="dxa" w:w="1872"/>
          </w:tcPr>
          <w:p>
            <w:pPr>
              <w:spacing w:after="20" w:before="20" w:line="240" w:lineRule="auto"/>
            </w:pPr>
            <w:r>
              <w:rPr>
                <w:b w:val="0"/>
                <w:sz w:val="17"/>
              </w:rPr>
              <w:t>CA Foundation</w:t>
            </w:r>
          </w:p>
        </w:tc>
        <w:tc>
          <w:tcPr>
            <w:tcW w:type="dxa" w:w="1512"/>
          </w:tcPr>
          <w:p>
            <w:pPr>
              <w:spacing w:after="20" w:before="20" w:line="240" w:lineRule="auto"/>
            </w:pPr>
            <w:r>
              <w:rPr>
                <w:b w:val="0"/>
                <w:sz w:val="17"/>
              </w:rPr>
              <w:t>Dec 2020</w:t>
            </w:r>
          </w:p>
        </w:tc>
        <w:tc>
          <w:tcPr>
            <w:tcW w:type="dxa" w:w="3096"/>
          </w:tcPr>
          <w:p>
            <w:pPr>
              <w:spacing w:after="20" w:before="20" w:line="240" w:lineRule="auto"/>
            </w:pPr>
            <w:r>
              <w:rPr>
                <w:b w:val="0"/>
                <w:sz w:val="17"/>
              </w:rPr>
              <w:t>ICAI</w:t>
            </w:r>
          </w:p>
        </w:tc>
        <w:tc>
          <w:tcPr>
            <w:tcW w:type="dxa" w:w="1584"/>
          </w:tcPr>
          <w:p>
            <w:pPr>
              <w:spacing w:after="20" w:before="20" w:line="240" w:lineRule="auto"/>
            </w:pPr>
            <w:r>
              <w:rPr>
                <w:b w:val="0"/>
                <w:sz w:val="17"/>
              </w:rPr>
              <w:t>250/400 (62.5%)</w:t>
            </w:r>
          </w:p>
        </w:tc>
        <w:tc>
          <w:tcPr>
            <w:tcW w:type="dxa" w:w="2664"/>
          </w:tcPr>
          <w:p>
            <w:pPr>
              <w:spacing w:after="20" w:before="20" w:line="240" w:lineRule="auto"/>
            </w:pPr>
            <w:r>
              <w:rPr>
                <w:b w:val="0"/>
                <w:sz w:val="17"/>
              </w:rPr>
              <w:t>Cleared in First Attempt</w:t>
            </w:r>
          </w:p>
        </w:tc>
      </w:tr>
      <w:tr>
        <w:tc>
          <w:tcPr>
            <w:tcW w:type="dxa" w:w="1872"/>
          </w:tcPr>
          <w:p>
            <w:pPr>
              <w:spacing w:after="20" w:before="20" w:line="240" w:lineRule="auto"/>
            </w:pPr>
            <w:r>
              <w:rPr>
                <w:b w:val="0"/>
                <w:sz w:val="17"/>
              </w:rPr>
              <w:t>B.COM.</w:t>
            </w:r>
          </w:p>
        </w:tc>
        <w:tc>
          <w:tcPr>
            <w:tcW w:type="dxa" w:w="1512"/>
          </w:tcPr>
          <w:p>
            <w:pPr>
              <w:spacing w:after="20" w:before="20" w:line="240" w:lineRule="auto"/>
            </w:pPr>
            <w:r>
              <w:rPr>
                <w:b w:val="0"/>
                <w:sz w:val="17"/>
              </w:rPr>
              <w:t>2022-2025</w:t>
            </w:r>
          </w:p>
        </w:tc>
        <w:tc>
          <w:tcPr>
            <w:tcW w:type="dxa" w:w="3096"/>
          </w:tcPr>
          <w:p>
            <w:pPr>
              <w:spacing w:after="20" w:before="20" w:line="240" w:lineRule="auto"/>
            </w:pPr>
            <w:r>
              <w:rPr>
                <w:b w:val="0"/>
                <w:sz w:val="17"/>
              </w:rPr>
              <w:t>Ahmedabad University</w:t>
            </w:r>
          </w:p>
        </w:tc>
        <w:tc>
          <w:tcPr>
            <w:tcW w:type="dxa" w:w="1584"/>
          </w:tcPr>
          <w:p>
            <w:pPr>
              <w:spacing w:after="20" w:before="20" w:line="240" w:lineRule="auto"/>
            </w:pPr>
            <w:r>
              <w:rPr>
                <w:b w:val="0"/>
                <w:sz w:val="17"/>
              </w:rPr>
              <w:t>500/800 (62.5%)</w:t>
            </w:r>
          </w:p>
        </w:tc>
        <w:tc>
          <w:tcPr>
            <w:tcW w:type="dxa" w:w="2664"/>
          </w:tcPr>
          <w:p>
            <w:pPr>
              <w:spacing w:after="20" w:before="20" w:line="240" w:lineRule="auto"/>
            </w:pPr>
            <w:r>
              <w:rPr>
                <w:b w:val="0"/>
                <w:sz w:val="17"/>
              </w:rPr>
              <w:t>99/100 in Mathematics</w:t>
            </w:r>
          </w:p>
        </w:tc>
      </w:tr>
      <w:tr>
        <w:tc>
          <w:tcPr>
            <w:tcW w:type="dxa" w:w="1872"/>
          </w:tcPr>
          <w:p>
            <w:pPr>
              <w:spacing w:after="20" w:before="20" w:line="240" w:lineRule="auto"/>
            </w:pPr>
            <w:r>
              <w:rPr>
                <w:b w:val="0"/>
                <w:sz w:val="17"/>
              </w:rPr>
              <w:t>Class XII</w:t>
            </w:r>
          </w:p>
        </w:tc>
        <w:tc>
          <w:tcPr>
            <w:tcW w:type="dxa" w:w="1512"/>
          </w:tcPr>
          <w:p>
            <w:pPr>
              <w:spacing w:after="20" w:before="20" w:line="240" w:lineRule="auto"/>
            </w:pPr>
            <w:r>
              <w:rPr>
                <w:b w:val="0"/>
                <w:sz w:val="17"/>
              </w:rPr>
              <w:t>Mar 2021</w:t>
            </w:r>
          </w:p>
        </w:tc>
        <w:tc>
          <w:tcPr>
            <w:tcW w:type="dxa" w:w="3096"/>
          </w:tcPr>
          <w:p>
            <w:pPr>
              <w:spacing w:after="20" w:before="20" w:line="240" w:lineRule="auto"/>
            </w:pPr>
            <w:r>
              <w:rPr>
                <w:b w:val="0"/>
                <w:sz w:val="17"/>
              </w:rPr>
              <w:t>Devasya International School</w:t>
            </w:r>
          </w:p>
        </w:tc>
        <w:tc>
          <w:tcPr>
            <w:tcW w:type="dxa" w:w="1584"/>
          </w:tcPr>
          <w:p>
            <w:pPr>
              <w:spacing w:after="20" w:before="20" w:line="240" w:lineRule="auto"/>
            </w:pPr>
            <w:r>
              <w:rPr>
                <w:b w:val="0"/>
                <w:sz w:val="17"/>
              </w:rPr>
              <w:t>500/800 (62.5%)</w:t>
            </w:r>
          </w:p>
        </w:tc>
        <w:tc>
          <w:tcPr>
            <w:tcW w:type="dxa" w:w="2664"/>
          </w:tcPr>
          <w:p>
            <w:pPr>
              <w:spacing w:after="20" w:before="20" w:line="240" w:lineRule="auto"/>
            </w:pPr>
            <w:r>
              <w:rPr>
                <w:b w:val="0"/>
                <w:sz w:val="17"/>
              </w:rPr>
              <w:t>School Rank 1</w:t>
            </w:r>
          </w:p>
        </w:tc>
      </w:tr>
      <w:tr>
        <w:tc>
          <w:tcPr>
            <w:tcW w:type="dxa" w:w="1872"/>
          </w:tcPr>
          <w:p>
            <w:pPr>
              <w:spacing w:after="20" w:before="20" w:line="240" w:lineRule="auto"/>
            </w:pPr>
            <w:r>
              <w:rPr>
                <w:b w:val="0"/>
                <w:sz w:val="17"/>
              </w:rPr>
              <w:t>Class X</w:t>
            </w:r>
          </w:p>
        </w:tc>
        <w:tc>
          <w:tcPr>
            <w:tcW w:type="dxa" w:w="1512"/>
          </w:tcPr>
          <w:p>
            <w:pPr>
              <w:spacing w:after="20" w:before="20" w:line="240" w:lineRule="auto"/>
            </w:pPr>
            <w:r>
              <w:rPr>
                <w:b w:val="0"/>
                <w:sz w:val="17"/>
              </w:rPr>
              <w:t>Mar 2019</w:t>
            </w:r>
          </w:p>
        </w:tc>
        <w:tc>
          <w:tcPr>
            <w:tcW w:type="dxa" w:w="3096"/>
          </w:tcPr>
          <w:p>
            <w:pPr>
              <w:spacing w:after="20" w:before="20" w:line="240" w:lineRule="auto"/>
            </w:pPr>
            <w:r>
              <w:rPr>
                <w:b w:val="0"/>
                <w:sz w:val="17"/>
              </w:rPr>
              <w:t>SKR High School, Pune</w:t>
            </w:r>
          </w:p>
        </w:tc>
        <w:tc>
          <w:tcPr>
            <w:tcW w:type="dxa" w:w="1584"/>
          </w:tcPr>
          <w:p>
            <w:pPr>
              <w:spacing w:after="20" w:before="20" w:line="240" w:lineRule="auto"/>
            </w:pPr>
            <w:r>
              <w:rPr>
                <w:b w:val="0"/>
                <w:sz w:val="17"/>
              </w:rPr>
              <w:t>500/800 (62.5%)</w:t>
            </w:r>
          </w:p>
        </w:tc>
        <w:tc>
          <w:tcPr>
            <w:tcW w:type="dxa" w:w="2664"/>
          </w:tcPr>
          <w:p>
            <w:pPr>
              <w:spacing w:after="20" w:before="20" w:line="240" w:lineRule="auto"/>
            </w:pPr>
            <w:r>
              <w:rPr>
                <w:b w:val="0"/>
                <w:sz w:val="17"/>
              </w:rPr>
              <w:t>School Rank 1</w:t>
            </w:r>
          </w:p>
        </w:tc>
      </w:tr>
    </w:tbl>
    <w:p>
      <w:pPr>
        <w:keepNext/>
        <w:spacing w:after="80" w:line="250" w:lineRule="auto" w:before="100"/>
        <w:shd w:fill="5087C7"/>
      </w:pPr>
      <w:r>
        <w:rPr>
          <w:b/>
          <w:color w:val="FFFFFF"/>
          <w:sz w:val="20"/>
        </w:rPr>
        <w:t>WORK EXPERIENCE</w:t>
      </w:r>
    </w:p>
    <w:p>
      <w:pPr>
        <w:spacing w:after="40" w:line="250" w:lineRule="auto"/>
      </w:pPr>
      <w:r>
        <w:rPr>
          <w:b/>
        </w:rPr>
        <w:t>Kantilal Patel &amp; Co. || Article Assistant, Ahmedabad January 23 – Present</w:t>
      </w:r>
    </w:p>
    <w:p>
      <w:pPr>
        <w:spacing w:after="40" w:line="250" w:lineRule="auto"/>
      </w:pPr>
      <w:r>
        <w:rPr>
          <w:b w:val="0"/>
        </w:rPr>
        <w:t>(Renowned firm in Ahmedabad with 5+ Branches, 20+ Partners, 100+ Clients.)</w:t>
      </w:r>
    </w:p>
    <w:p>
      <w:pPr>
        <w:spacing w:after="40" w:line="250" w:lineRule="auto"/>
        <w:ind w:left="200" w:hanging="160"/>
      </w:pPr>
      <w:r>
        <w:rPr>
          <w:b w:val="0"/>
        </w:rPr>
        <w:t>• Filed over 50 ITRs for a diverse range of entities including companies, HUFs, partnerships, and individuals. Gained experience in income tax.</w:t>
      </w:r>
    </w:p>
    <w:p>
      <w:pPr>
        <w:spacing w:after="40" w:line="250" w:lineRule="auto"/>
        <w:ind w:left="200" w:hanging="160"/>
      </w:pPr>
      <w:r>
        <w:rPr>
          <w:b w:val="0"/>
        </w:rPr>
        <w:t>• Conducted 15+ statutory and tax audits for various entities, including OPCs, Section 8 companies, Private Limited companies and Trusts involved in Trading, Manufacturing, IT, Automobiles and Solar sectors.</w:t>
      </w:r>
    </w:p>
    <w:p>
      <w:pPr>
        <w:spacing w:after="40" w:line="250" w:lineRule="auto"/>
        <w:ind w:left="200" w:hanging="160"/>
      </w:pPr>
      <w:r>
        <w:rPr>
          <w:b w:val="0"/>
        </w:rPr>
        <w:t>• Assisted in statutory audit of a cooperative bank with over INR 10,000 Cr in deposits, identifying critical areas of improvement.</w:t>
      </w:r>
    </w:p>
    <w:p>
      <w:pPr>
        <w:spacing w:after="40" w:line="250" w:lineRule="auto"/>
        <w:ind w:left="200" w:hanging="160"/>
      </w:pPr>
      <w:r>
        <w:rPr>
          <w:b w:val="0"/>
        </w:rPr>
        <w:t>• Conducted comprehensive statutory audits, tax audits, GST audits, and internal audits for 30+ clients across various industries such as healthcare, construction, VC's, tobacco, ice cream manufacturing, e-commerce, logistics etc.</w:t>
      </w:r>
    </w:p>
    <w:p>
      <w:pPr>
        <w:spacing w:after="40" w:line="250" w:lineRule="auto"/>
        <w:ind w:left="200" w:hanging="160"/>
      </w:pPr>
      <w:r>
        <w:rPr>
          <w:b w:val="0"/>
        </w:rPr>
        <w:t>• Prepared and filed income tax returns for individuals, trusts, and companies, optimizing tax savings through tax planning and claiming deductions under various sections, assisted in GST filing for various organizations, ensuring timely and accurate submissions.</w:t>
      </w:r>
    </w:p>
    <w:p>
      <w:pPr>
        <w:keepNext/>
        <w:spacing w:after="80" w:line="250" w:lineRule="auto" w:before="100"/>
        <w:shd w:fill="5087C7"/>
      </w:pPr>
      <w:r>
        <w:rPr>
          <w:b/>
          <w:color w:val="FFFFFF"/>
          <w:sz w:val="20"/>
        </w:rPr>
        <w:t>POSITIONS OF LEADERSHIP</w:t>
      </w:r>
    </w:p>
    <w:p>
      <w:pPr>
        <w:spacing w:after="40" w:line="250" w:lineRule="auto"/>
      </w:pPr>
      <w:r>
        <w:rPr>
          <w:b/>
        </w:rPr>
        <w:t>Founder, My Student Club</w:t>
      </w:r>
    </w:p>
    <w:p>
      <w:pPr>
        <w:spacing w:after="40" w:line="250" w:lineRule="auto"/>
        <w:ind w:left="200" w:hanging="160"/>
      </w:pPr>
      <w:r>
        <w:rPr>
          <w:b w:val="0"/>
        </w:rPr>
        <w:t>• Led 100+ drives involving more than 500+ people, assisting civil society, during the past 1.5 years of the pandemic.</w:t>
      </w:r>
    </w:p>
    <w:p>
      <w:pPr>
        <w:spacing w:after="40" w:line="250" w:lineRule="auto"/>
        <w:ind w:left="200" w:hanging="160"/>
      </w:pPr>
      <w:r>
        <w:rPr>
          <w:b w:val="0"/>
        </w:rPr>
        <w:t>• Conducted Programs for creating awareness regarding Covid Vaccination.</w:t>
      </w:r>
    </w:p>
    <w:p>
      <w:pPr>
        <w:spacing w:after="40" w:line="250" w:lineRule="auto"/>
      </w:pPr>
      <w:r>
        <w:rPr>
          <w:b/>
        </w:rPr>
        <w:t>National Case Competition</w:t>
      </w:r>
    </w:p>
    <w:p>
      <w:pPr>
        <w:spacing w:after="40" w:line="250" w:lineRule="auto"/>
        <w:ind w:left="200" w:hanging="160"/>
      </w:pPr>
      <w:r>
        <w:rPr>
          <w:b w:val="0"/>
        </w:rPr>
        <w:t>• Headed a team of 5 students in the National Case Competition, demonstrating exceptional leadership and strategic planning skills; our innovative approach and effective collaboration resulted in a top 10% ranking among 50 participating teams.</w:t>
      </w:r>
    </w:p>
    <w:p>
      <w:pPr>
        <w:keepNext/>
        <w:spacing w:after="80" w:line="250" w:lineRule="auto" w:before="100"/>
        <w:shd w:fill="5087C7"/>
      </w:pPr>
      <w:r>
        <w:rPr>
          <w:b/>
          <w:color w:val="FFFFFF"/>
          <w:sz w:val="20"/>
        </w:rPr>
        <w:t>EXTRA-CURRICULAR ACTIVITIES &amp; ACHIEVEMENTS</w:t>
      </w:r>
    </w:p>
    <w:p>
      <w:pPr>
        <w:spacing w:after="40" w:line="250" w:lineRule="auto"/>
        <w:ind w:left="200" w:hanging="160"/>
      </w:pPr>
      <w:r>
        <w:rPr>
          <w:b w:val="0"/>
        </w:rPr>
        <w:t>• Co-Founder at FinTaxLife: Established and managing an innovative platform providing essential financial, tax, and investment knowledge. Launched VentureIQ, an AI-driven solution for evaluating the feasibility of business ideas to support entrepreneurs.</w:t>
      </w:r>
    </w:p>
    <w:p>
      <w:pPr>
        <w:spacing w:after="40" w:line="250" w:lineRule="auto"/>
        <w:ind w:left="200" w:hanging="160"/>
      </w:pPr>
      <w:r>
        <w:rPr>
          <w:b w:val="0"/>
        </w:rPr>
        <w:t>• Passionate Stock Market Enthusiast: A dedicated stock market enthusiast with a keen interest in investment strategies. Started exploring the market at the age of 16.</w:t>
      </w:r>
    </w:p>
    <w:p>
      <w:pPr>
        <w:spacing w:after="40" w:line="250" w:lineRule="auto"/>
        <w:ind w:left="200" w:hanging="160"/>
      </w:pPr>
      <w:r>
        <w:rPr>
          <w:b w:val="0"/>
        </w:rPr>
        <w:t>• Leadership in Sports: Led a football team at the district level and cricket teams in local, community and ICAI- organized leagues. Actively engaged in playing cricket and table tennis.</w:t>
      </w:r>
    </w:p>
    <w:p>
      <w:pPr>
        <w:keepNext/>
        <w:spacing w:after="80" w:line="250" w:lineRule="auto" w:before="100"/>
        <w:shd w:fill="5087C7"/>
      </w:pPr>
      <w:r>
        <w:rPr>
          <w:b/>
          <w:color w:val="FFFFFF"/>
          <w:sz w:val="20"/>
        </w:rPr>
        <w:t>INTEREST AND HOBBIES</w:t>
      </w:r>
    </w:p>
    <w:p>
      <w:pPr>
        <w:spacing w:after="40" w:line="250" w:lineRule="auto"/>
      </w:pPr>
      <w:r>
        <w:rPr>
          <w:b w:val="0"/>
        </w:rPr>
        <w:t>Kho-Kho: Captained school cricket team for 2 years and represented at state level.</w:t>
      </w:r>
    </w:p>
    <w:p>
      <w:pPr>
        <w:spacing w:after="40" w:line="250" w:lineRule="auto"/>
      </w:pPr>
      <w:r>
        <w:rPr>
          <w:b w:val="0"/>
        </w:rPr>
        <w:t>Trekking: Kumar Parvatha Trek: Climbed Kumar Parvatha which is at altitude of 700 m. Skandgiri Trek: Climbed 2100 Feet in 1.5 hours.</w:t>
      </w:r>
    </w:p>
    <w:p>
      <w:pPr>
        <w:keepNext/>
        <w:spacing w:after="80" w:line="250" w:lineRule="auto" w:before="100"/>
        <w:shd w:fill="5087C7"/>
      </w:pPr>
      <w:r>
        <w:rPr>
          <w:b/>
          <w:color w:val="FFFFFF"/>
          <w:sz w:val="20"/>
        </w:rPr>
        <w:t>SIGNIFICANT AWARDS &amp; CERTIFICATIONS</w:t>
      </w:r>
    </w:p>
    <w:p>
      <w:pPr>
        <w:spacing w:after="40" w:line="250" w:lineRule="auto"/>
        <w:ind w:left="200" w:hanging="160"/>
      </w:pPr>
      <w:r>
        <w:rPr>
          <w:b w:val="0"/>
        </w:rPr>
        <w:t>• Certified Financial Modeling &amp; Valuation Analyst (FMVA) by CFI.</w:t>
      </w:r>
    </w:p>
    <w:p>
      <w:pPr>
        <w:spacing w:after="40" w:line="250" w:lineRule="auto"/>
        <w:ind w:left="200" w:hanging="160"/>
      </w:pPr>
      <w:r>
        <w:rPr>
          <w:b w:val="0"/>
        </w:rPr>
        <w:t>• Obtained Research Analyst Certification from NISM.</w:t>
      </w:r>
    </w:p>
    <w:p>
      <w:pPr>
        <w:spacing w:after="40" w:line="250" w:lineRule="auto"/>
        <w:ind w:left="200" w:hanging="160"/>
      </w:pPr>
      <w:r>
        <w:rPr>
          <w:b w:val="0"/>
        </w:rPr>
        <w:t>• Received a Certificate from Trinity College of London in English Speaking.</w:t>
      </w:r>
    </w:p>
    <w:p>
      <w:pPr>
        <w:spacing w:after="40" w:line="250" w:lineRule="auto"/>
        <w:ind w:left="200" w:hanging="160"/>
      </w:pPr>
      <w:r>
        <w:rPr>
          <w:b w:val="0"/>
        </w:rPr>
        <w:t>• Awarded with Employee of the Quarter (Performance Award) at Flipkart during the Internship period.</w:t>
      </w:r>
    </w:p>
    <w:p>
      <w:pPr>
        <w:spacing w:after="40" w:line="250" w:lineRule="auto"/>
        <w:ind w:left="200" w:hanging="160"/>
      </w:pPr>
      <w:r>
        <w:rPr>
          <w:b w:val="0"/>
        </w:rPr>
        <w:t>• Achieved advanced-level certifications in Power BI and MS Excel.</w:t>
      </w:r>
    </w:p>
    <w:p>
      <w:pPr>
        <w:keepNext/>
        <w:spacing w:after="80" w:line="250" w:lineRule="auto" w:before="100"/>
        <w:shd w:fill="5087C7"/>
      </w:pPr>
      <w:r>
        <w:rPr>
          <w:b/>
          <w:color w:val="FFFFFF"/>
          <w:sz w:val="20"/>
        </w:rPr>
        <w:t>ADDITIONAL SKILLS</w:t>
      </w:r>
    </w:p>
    <w:p>
      <w:pPr>
        <w:spacing w:after="40" w:line="250" w:lineRule="auto"/>
      </w:pPr>
      <w:r>
        <w:rPr>
          <w:b w:val="0"/>
        </w:rPr>
        <w:t>Additional Skills: SAP, Tally Prime, MS Office</w:t>
      </w:r>
    </w:p>
    <w:p>
      <w:pPr>
        <w:spacing w:after="40" w:line="250" w:lineRule="auto"/>
      </w:pPr>
      <w:r>
        <w:rPr>
          <w:b w:val="0"/>
        </w:rPr>
        <w:t>Languages: Fluent in English; Hindi, Telugu</w:t>
      </w:r>
    </w:p>
    <w:p>
      <w:pPr>
        <w:spacing w:after="40" w:line="250" w:lineRule="auto"/>
      </w:pPr>
      <w:r>
        <w:rPr>
          <w:b w:val="0"/>
        </w:rPr>
        <w:t>Certifications &amp; Training: MSC IT Certificate</w:t>
      </w:r>
    </w:p>
    <w:sectPr w:rsidR="00FC693F" w:rsidRPr="0006063C" w:rsidSect="00034616">
      <w:pgSz w:w="11909" w:h="16834"/>
      <w:pgMar w:top="432" w:right="461" w:bottom="432" w:left="4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45" w:lineRule="auto"/>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Template-2</dc:title>
  <dc:subject>Editable career resource template</dc:subject>
  <dc:creator>My Student Club</dc:creator>
  <cp:keywords/>
  <dc:description>generated by python-docx</dc:description>
  <cp:lastModifiedBy/>
  <cp:revision>1</cp:revision>
  <dcterms:created xsi:type="dcterms:W3CDTF">2013-12-23T23:15:00Z</dcterms:created>
  <dcterms:modified xsi:type="dcterms:W3CDTF">2013-12-23T23:15:00Z</dcterms:modified>
  <cp:category/>
</cp:coreProperties>
</file>