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ssc-platform-modernization-t661"/>
      <w:bookmarkEnd w:id="21"/>
      <w:r>
        <w:t xml:space="preserve">CYSSC Platform Modernization T661</w:t>
      </w:r>
    </w:p>
    <w:p>
      <w:pPr>
        <w:pStyle w:val="Heading3"/>
      </w:pPr>
      <w:bookmarkStart w:id="22" w:name="what-scientific-or-technological-uncertainties-did-you-attempt-to-overcome-maximum-350-words"/>
      <w:bookmarkEnd w:id="22"/>
      <w:r>
        <w:t xml:space="preserve">What scientific or technological uncertainties did you attempt to overcome? (Maximum 350 words)</w:t>
      </w:r>
    </w:p>
    <w:p>
      <w:pPr>
        <w:pStyle w:val="FirstParagraph"/>
      </w:pPr>
      <w:r>
        <w:t xml:space="preserve">￼</w:t>
      </w:r>
      <w:r>
        <w:t xml:space="preserve"> </w:t>
      </w:r>
    </w:p>
    <w:p>
      <w:pPr>
        <w:pStyle w:val="BodyText"/>
      </w:pPr>
      <w:r>
        <w:t xml:space="preserve">We needed a process to move three layer systems</w:t>
      </w:r>
      <w:r>
        <w:t xml:space="preserve"> </w:t>
      </w:r>
      <w:r>
        <w:t xml:space="preserve">—</w:t>
      </w:r>
      <w:r>
        <w:t xml:space="preserve"> </w:t>
      </w:r>
      <w:r>
        <w:t xml:space="preserve">data,</w:t>
      </w:r>
      <w:r>
        <w:t xml:space="preserve"> </w:t>
      </w:r>
      <w:r>
        <w:t xml:space="preserve">business,</w:t>
      </w:r>
      <w:r>
        <w:t xml:space="preserve"> </w:t>
      </w:r>
      <w:r>
        <w:t xml:space="preserve">presentation</w:t>
      </w:r>
      <w:r>
        <w:t xml:space="preserve"> </w:t>
      </w:r>
      <w:r>
        <w:t xml:space="preserve">—</w:t>
      </w:r>
      <w:r>
        <w:t xml:space="preserve"> </w:t>
      </w:r>
      <w:r>
        <w:t xml:space="preserve">from a legacy infrastructure to the cloud.</w:t>
      </w:r>
    </w:p>
    <w:p>
      <w:pPr>
        <w:pStyle w:val="BodyText"/>
      </w:pPr>
      <w:r>
        <w:t xml:space="preserve">The Ministry of Children,</w:t>
      </w:r>
      <w:r>
        <w:t xml:space="preserve"> </w:t>
      </w:r>
      <w:r>
        <w:t xml:space="preserve">Community and Social Services (Ministry) mandate includes responsibilities for social assistance,</w:t>
      </w:r>
      <w:r>
        <w:t xml:space="preserve"> </w:t>
      </w:r>
      <w:r>
        <w:t xml:space="preserve">child welfare,</w:t>
      </w:r>
      <w:r>
        <w:t xml:space="preserve"> </w:t>
      </w:r>
      <w:r>
        <w:t xml:space="preserve">and spousal and child support.</w:t>
      </w:r>
      <w:r>
        <w:t xml:space="preserve"> </w:t>
      </w:r>
      <w:r>
        <w:t xml:space="preserve">The Ministry relies on a variety of applications to support its mandate.</w:t>
      </w:r>
      <w:r>
        <w:t xml:space="preserve"> </w:t>
      </w:r>
      <w:r>
        <w:t xml:space="preserve">Of these applications,</w:t>
      </w:r>
      <w:r>
        <w:t xml:space="preserve"> </w:t>
      </w:r>
      <w:r>
        <w:t xml:space="preserve">the three largest are the Social Assistance Management System (SAMS) to deliver social assistance services,</w:t>
      </w:r>
      <w:r>
        <w:t xml:space="preserve"> </w:t>
      </w:r>
      <w:r>
        <w:t xml:space="preserve">the Child Protection Information Network (CPIN) as the consolidated case management system for Children’s Aid Societies that maintains critical information about every child in need of protection,</w:t>
      </w:r>
      <w:r>
        <w:t xml:space="preserve"> </w:t>
      </w:r>
      <w:r>
        <w:t xml:space="preserve">and the Family Case Management System (FCMS) to manage and process payments for spousal and child support.</w:t>
      </w:r>
      <w:r>
        <w:t xml:space="preserve"> </w:t>
      </w:r>
      <w:r>
        <w:t xml:space="preserve">The Common Cluster Platform (CCP) hardware used to house these applications is IBM Power 7/8 infrastructure on which the underpinning technology stack run.</w:t>
      </w:r>
      <w:r>
        <w:t xml:space="preserve"> </w:t>
      </w:r>
      <w:r>
        <w:t xml:space="preserve">The legacy Operating System (OS) is IBM's AIX UNIX variant.</w:t>
      </w:r>
    </w:p>
    <w:p>
      <w:pPr>
        <w:pStyle w:val="BodyText"/>
      </w:pPr>
      <w:r>
        <w:t xml:space="preserve">AIX cannot go directly to the cloud.</w:t>
      </w:r>
      <w:r>
        <w:t xml:space="preserve"> </w:t>
      </w:r>
      <w:r>
        <w:t xml:space="preserve">The three applications had to first be ported to Linux,</w:t>
      </w:r>
      <w:r>
        <w:t xml:space="preserve"> </w:t>
      </w:r>
      <w:r>
        <w:t xml:space="preserve">along with the CCP.</w:t>
      </w:r>
      <w:r>
        <w:t xml:space="preserve"> </w:t>
      </w:r>
      <w:r>
        <w:t xml:space="preserve">This is a non-commercial use so we had flexibility with the Linux base.</w:t>
      </w:r>
      <w:r>
        <w:t xml:space="preserve"> </w:t>
      </w:r>
      <w:r>
        <w:t xml:space="preserve">After research and investigation,</w:t>
      </w:r>
      <w:r>
        <w:t xml:space="preserve"> </w:t>
      </w:r>
      <w:r>
        <w:t xml:space="preserve">we selected Red Hat Enterprise Linux (RHEL).</w:t>
      </w:r>
      <w:r>
        <w:t xml:space="preserve"> </w:t>
      </w:r>
      <w:r>
        <w:t xml:space="preserve">We had to design the process in conformity to,</w:t>
      </w:r>
      <w:r>
        <w:t xml:space="preserve"> </w:t>
      </w:r>
      <w:r>
        <w:rPr>
          <w:i/>
        </w:rPr>
        <w:t xml:space="preserve">GO-ITS 25.21 Cloud First Principles and Security Requirements</w:t>
      </w:r>
      <w:r>
        <w:t xml:space="preserve">,</w:t>
      </w:r>
      <w:r>
        <w:t xml:space="preserve"> </w:t>
      </w:r>
      <w:r>
        <w:t xml:space="preserve">The Ontario Public Service (OPS) security and compliance standard.</w:t>
      </w:r>
    </w:p>
    <w:p>
      <w:pPr>
        <w:pStyle w:val="BodyText"/>
      </w:pPr>
      <w:r>
        <w:t xml:space="preserve">The plan had to include,</w:t>
      </w:r>
      <w:r>
        <w:t xml:space="preserve"> </w:t>
      </w:r>
      <w:r>
        <w:t xml:space="preserve">new ITS GoCloud infrastructure,</w:t>
      </w:r>
      <w:r>
        <w:t xml:space="preserve"> </w:t>
      </w:r>
      <w:r>
        <w:t xml:space="preserve">decommissioning existing Common Cluster Platform (CCP),</w:t>
      </w:r>
      <w:r>
        <w:t xml:space="preserve"> </w:t>
      </w:r>
      <w:r>
        <w:t xml:space="preserve">adopting Cloud technology,</w:t>
      </w:r>
      <w:r>
        <w:t xml:space="preserve"> </w:t>
      </w:r>
      <w:r>
        <w:t xml:space="preserve">performance tuning,</w:t>
      </w:r>
      <w:r>
        <w:t xml:space="preserve"> </w:t>
      </w:r>
      <w:r>
        <w:t xml:space="preserve">and setting up a Disaster Recovery Plan (DRP) inclusive of infrastructure.</w:t>
      </w:r>
    </w:p>
    <w:p>
      <w:pPr>
        <w:pStyle w:val="BodyText"/>
      </w:pPr>
      <w:r>
        <w:t xml:space="preserve">The migration</w:t>
      </w:r>
      <w:r>
        <w:t xml:space="preserve"> </w:t>
      </w:r>
      <w:r>
        <w:t xml:space="preserve">—</w:t>
      </w:r>
      <w:r>
        <w:t xml:space="preserve"> </w:t>
      </w:r>
      <w:r>
        <w:t xml:space="preserve">lift and shift</w:t>
      </w:r>
      <w:r>
        <w:t xml:space="preserve"> </w:t>
      </w:r>
      <w:r>
        <w:t xml:space="preserve">—</w:t>
      </w:r>
      <w:r>
        <w:t xml:space="preserve"> </w:t>
      </w:r>
      <w:r>
        <w:t xml:space="preserve">of the AIX hosted applications:</w:t>
      </w:r>
      <w:r>
        <w:t xml:space="preserve"> </w:t>
      </w:r>
      <w:r>
        <w:t xml:space="preserve">SAMS,</w:t>
      </w:r>
      <w:r>
        <w:t xml:space="preserve"> </w:t>
      </w:r>
      <w:r>
        <w:t xml:space="preserve">CPIN,</w:t>
      </w:r>
      <w:r>
        <w:t xml:space="preserve"> </w:t>
      </w:r>
      <w:r>
        <w:t xml:space="preserve">FCMS,</w:t>
      </w:r>
      <w:r>
        <w:t xml:space="preserve"> </w:t>
      </w:r>
      <w:r>
        <w:t xml:space="preserve">mFTIS,</w:t>
      </w:r>
      <w:r>
        <w:t xml:space="preserve"> </w:t>
      </w:r>
      <w:r>
        <w:t xml:space="preserve">as well as operational tools and software such as OEM,</w:t>
      </w:r>
      <w:r>
        <w:t xml:space="preserve"> </w:t>
      </w:r>
      <w:r>
        <w:t xml:space="preserve">Nagios,</w:t>
      </w:r>
      <w:r>
        <w:t xml:space="preserve"> </w:t>
      </w:r>
      <w:r>
        <w:t xml:space="preserve">RTC,</w:t>
      </w:r>
      <w:r>
        <w:t xml:space="preserve"> </w:t>
      </w:r>
      <w:r>
        <w:t xml:space="preserve">Cognos,</w:t>
      </w:r>
      <w:r>
        <w:t xml:space="preserve"> </w:t>
      </w:r>
      <w:r>
        <w:t xml:space="preserve">Control-M,</w:t>
      </w:r>
      <w:r>
        <w:t xml:space="preserve"> </w:t>
      </w:r>
      <w:r>
        <w:t xml:space="preserve">Informatica,</w:t>
      </w:r>
      <w:r>
        <w:t xml:space="preserve"> </w:t>
      </w:r>
      <w:r>
        <w:t xml:space="preserve">and others to the new platform.</w:t>
      </w:r>
    </w:p>
    <w:p>
      <w:pPr>
        <w:pStyle w:val="BodyText"/>
      </w:pPr>
      <w:r>
        <w:t xml:space="preserve">Application re-architecture was not in scope.</w:t>
      </w:r>
      <w:r>
        <w:t xml:space="preserve"> </w:t>
      </w:r>
      <w:r>
        <w:t xml:space="preserve">Only changes required to make applications run in the ITS GoCloud platform were part of the process.</w:t>
      </w:r>
      <w:r>
        <w:t xml:space="preserve"> </w:t>
      </w:r>
      <w:r>
        <w:t xml:space="preserve">The first stage we developed was accurate inventory of Ministry requirements and current state of technology.</w:t>
      </w:r>
      <w:r>
        <w:t xml:space="preserve"> </w:t>
      </w:r>
      <w:r>
        <w:t xml:space="preserve">This involved ensuring documentation was accurate and complete.</w:t>
      </w:r>
      <w:r>
        <w:t xml:space="preserve"> </w:t>
      </w:r>
      <w:r>
        <w:t xml:space="preserve">Then we built an alignment on the</w:t>
      </w:r>
      <w:r>
        <w:t xml:space="preserve"> </w:t>
      </w:r>
      <w:r>
        <w:rPr>
          <w:i/>
        </w:rPr>
        <w:t xml:space="preserve">target state</w:t>
      </w:r>
      <w:r>
        <w:t xml:space="preserve"> </w:t>
      </w:r>
      <w:r>
        <w:t xml:space="preserve">infrastructure,</w:t>
      </w:r>
      <w:r>
        <w:t xml:space="preserve"> </w:t>
      </w:r>
      <w:r>
        <w:t xml:space="preserve">including documenting the assumptions and technical constraints.</w:t>
      </w:r>
      <w:r>
        <w:t xml:space="preserve"> </w:t>
      </w:r>
      <w:r>
        <w:t xml:space="preserve">The infrastructure was quite old compared to today’s standards.</w:t>
      </w:r>
      <w:r>
        <w:t xml:space="preserve"> </w:t>
      </w:r>
      <w:r>
        <w:t xml:space="preserve">The state of technology at the beginning of the project had several shortcomings and/or limitations,</w:t>
      </w:r>
      <w:r>
        <w:t xml:space="preserve"> </w:t>
      </w:r>
      <w:r>
        <w:t xml:space="preserve">as well as technological problems and unknown elements.</w:t>
      </w:r>
    </w:p>
    <w:p>
      <w:pPr>
        <w:pStyle w:val="Heading3"/>
      </w:pPr>
      <w:bookmarkStart w:id="23" w:name="what-work-did-you-perform-in-the-tax-year-to-overcome-the-scientific-or-technological-uncertainties-described-in-line-242"/>
      <w:bookmarkEnd w:id="23"/>
      <w:r>
        <w:t xml:space="preserve">What work did you perform in the tax year to overcome the scientific or technological uncertainties described in line 242?</w:t>
      </w:r>
    </w:p>
    <w:p>
      <w:pPr>
        <w:pStyle w:val="FirstParagraph"/>
      </w:pPr>
      <w:r>
        <w:t xml:space="preserve">The work we did was the migration.</w:t>
      </w:r>
      <w:r>
        <w:t xml:space="preserve"> </w:t>
      </w:r>
      <w:r>
        <w:t xml:space="preserve">The uncertainty was to sequence.</w:t>
      </w:r>
      <w:r>
        <w:t xml:space="preserve"> </w:t>
      </w:r>
      <w:r>
        <w:t xml:space="preserve">A migration of this scope is like a chess game</w:t>
      </w:r>
      <w:r>
        <w:t xml:space="preserve"> </w:t>
      </w:r>
      <w:r>
        <w:t xml:space="preserve">—</w:t>
      </w:r>
      <w:r>
        <w:t xml:space="preserve"> </w:t>
      </w:r>
      <w:r>
        <w:t xml:space="preserve">if you make a sequence mistake it unfolds as the migration progresses,</w:t>
      </w:r>
      <w:r>
        <w:t xml:space="preserve"> </w:t>
      </w:r>
      <w:r>
        <w:t xml:space="preserve">and you lose the migration and have to go back to mistake as begin again.</w:t>
      </w:r>
      <w:r>
        <w:t xml:space="preserve"> </w:t>
      </w:r>
      <w:r>
        <w:t xml:space="preserve">Our migration went like a house build,</w:t>
      </w:r>
      <w:r>
        <w:t xml:space="preserve"> </w:t>
      </w:r>
      <w:r>
        <w:t xml:space="preserve">foundation first.</w:t>
      </w:r>
      <w:r>
        <w:t xml:space="preserve"> </w:t>
      </w:r>
      <w:r>
        <w:t xml:space="preserve">In this metaphor that meant environment first,</w:t>
      </w:r>
      <w:r>
        <w:t xml:space="preserve"> </w:t>
      </w:r>
      <w:r>
        <w:t xml:space="preserve">environment variables,</w:t>
      </w:r>
      <w:r>
        <w:t xml:space="preserve"> </w:t>
      </w:r>
      <w:r>
        <w:t xml:space="preserve">compilers,</w:t>
      </w:r>
      <w:r>
        <w:t xml:space="preserve"> </w:t>
      </w:r>
      <w:r>
        <w:t xml:space="preserve">development environments,</w:t>
      </w:r>
      <w:r>
        <w:t xml:space="preserve"> </w:t>
      </w:r>
      <w:r>
        <w:t xml:space="preserve">then applications,</w:t>
      </w:r>
      <w:r>
        <w:t xml:space="preserve"> </w:t>
      </w:r>
      <w:r>
        <w:t xml:space="preserve">then data.</w:t>
      </w:r>
      <w:r>
        <w:t xml:space="preserve"> </w:t>
      </w:r>
      <w:r>
        <w:t xml:space="preserve">We wrote our primary migration plan incorporating the various micro-plans for components,</w:t>
      </w:r>
      <w:r>
        <w:t xml:space="preserve"> </w:t>
      </w:r>
      <w:r>
        <w:t xml:space="preserve">like the database transformation and redeployment in RHEL GoCloud context.</w:t>
      </w:r>
    </w:p>
    <w:p>
      <w:pPr>
        <w:pStyle w:val="BodyText"/>
      </w:pPr>
      <w:r>
        <w:t xml:space="preserve">APPLICATION MIGRATION</w:t>
      </w:r>
    </w:p>
    <w:p>
      <w:pPr>
        <w:pStyle w:val="BodyText"/>
      </w:pPr>
      <w:r>
        <w:t xml:space="preserve">We created a compatibility map with the new infrastructure to integrate the systems.</w:t>
      </w:r>
      <w:r>
        <w:t xml:space="preserve"> </w:t>
      </w:r>
      <w:r>
        <w:t xml:space="preserve">This involved a forensic audit of all the working parts.</w:t>
      </w:r>
      <w:r>
        <w:t xml:space="preserve"> </w:t>
      </w:r>
      <w:r>
        <w:t xml:space="preserve">We created categories</w:t>
      </w:r>
      <w:r>
        <w:t xml:space="preserve"> </w:t>
      </w:r>
      <w:r>
        <w:t xml:space="preserve">—</w:t>
      </w:r>
      <w:r>
        <w:t xml:space="preserve"> </w:t>
      </w:r>
      <w:r>
        <w:t xml:space="preserve">applications replicated already on RHEL,</w:t>
      </w:r>
      <w:r>
        <w:t xml:space="preserve"> </w:t>
      </w:r>
      <w:r>
        <w:t xml:space="preserve">middleware migration by available and needs to be coded,</w:t>
      </w:r>
      <w:r>
        <w:t xml:space="preserve"> </w:t>
      </w:r>
      <w:r>
        <w:t xml:space="preserve">and application mapping for replacements by either coding or a suitable replacement.</w:t>
      </w:r>
      <w:r>
        <w:t xml:space="preserve"> </w:t>
      </w:r>
      <w:r>
        <w:t xml:space="preserve">For each of these component parts we had to map to a duplicate service on GoCloud.</w:t>
      </w:r>
      <w:r>
        <w:t xml:space="preserve"> </w:t>
      </w:r>
      <w:r>
        <w:t xml:space="preserve">Not all the technical parameters and integration points were known.</w:t>
      </w:r>
    </w:p>
    <w:p>
      <w:pPr>
        <w:pStyle w:val="BodyText"/>
      </w:pPr>
      <w:r>
        <w:t xml:space="preserve">DATA MIGRATION</w:t>
      </w:r>
    </w:p>
    <w:p>
      <w:pPr>
        <w:pStyle w:val="BodyText"/>
      </w:pPr>
      <w:r>
        <w:t xml:space="preserve">The migration was from DB2 to Mongo Database on RHEL.</w:t>
      </w:r>
      <w:r>
        <w:t xml:space="preserve"> </w:t>
      </w:r>
      <w:r>
        <w:t xml:space="preserve">Mongo ports to the cloud as well.</w:t>
      </w:r>
      <w:r>
        <w:t xml:space="preserve"> </w:t>
      </w:r>
      <w:r>
        <w:t xml:space="preserve">We needed data connection and transport between two Content Management System (CMS) versions,</w:t>
      </w:r>
      <w:r>
        <w:t xml:space="preserve"> </w:t>
      </w:r>
      <w:r>
        <w:t xml:space="preserve">one in which the data content could be displayed from both sides from the different versions.</w:t>
      </w:r>
      <w:r>
        <w:t xml:space="preserve"> </w:t>
      </w:r>
      <w:r>
        <w:t xml:space="preserve">We had to map applications and data migration into logical buckets</w:t>
      </w:r>
      <w:r>
        <w:t xml:space="preserve"> </w:t>
      </w:r>
      <w:r>
        <w:t xml:space="preserve">—</w:t>
      </w:r>
      <w:r>
        <w:t xml:space="preserve"> </w:t>
      </w:r>
      <w:r>
        <w:t xml:space="preserve">applications and database by lines of business,</w:t>
      </w:r>
      <w:r>
        <w:t xml:space="preserve"> </w:t>
      </w:r>
      <w:r>
        <w:t xml:space="preserve">technical complexity,</w:t>
      </w:r>
      <w:r>
        <w:t xml:space="preserve"> </w:t>
      </w:r>
      <w:r>
        <w:t xml:space="preserve">and similarity.</w:t>
      </w:r>
      <w:r>
        <w:t xml:space="preserve"> </w:t>
      </w:r>
      <w:r>
        <w:t xml:space="preserve">The data rebuild took place in a contained environment and then patched into the live system to receive the data feed.</w:t>
      </w:r>
      <w:r>
        <w:t xml:space="preserve"> </w:t>
      </w:r>
      <w:r>
        <w:t xml:space="preserve">This involved a micro-plan</w:t>
      </w:r>
    </w:p>
    <w:p>
      <w:pPr>
        <w:pStyle w:val="BodyText"/>
      </w:pPr>
      <w:r>
        <w:t xml:space="preserve">CLOUD MIGRATION ASSESSMENT AND PLANNING</w:t>
      </w:r>
    </w:p>
    <w:p>
      <w:pPr>
        <w:pStyle w:val="BodyText"/>
      </w:pPr>
      <w:r>
        <w:t xml:space="preserve">We had to port each application across two fields of operation,</w:t>
      </w:r>
      <w:r>
        <w:t xml:space="preserve"> </w:t>
      </w:r>
      <w:r>
        <w:t xml:space="preserve">the first being RHEL and the other being GoCloud.</w:t>
      </w:r>
      <w:r>
        <w:br w:type="textWrapping"/>
      </w:r>
      <w:r>
        <w:t xml:space="preserve">We had to engage stakeholders,</w:t>
      </w:r>
      <w:r>
        <w:t xml:space="preserve"> </w:t>
      </w:r>
      <w:r>
        <w:t xml:space="preserve">catalog resources and software on premises,</w:t>
      </w:r>
      <w:r>
        <w:t xml:space="preserve"> </w:t>
      </w:r>
      <w:r>
        <w:t xml:space="preserve">examine Service Level Agreements (SLA),</w:t>
      </w:r>
      <w:r>
        <w:t xml:space="preserve"> </w:t>
      </w:r>
      <w:r>
        <w:t xml:space="preserve">ensure continuous operation as we ported to the cloud.</w:t>
      </w:r>
    </w:p>
    <w:p>
      <w:pPr>
        <w:pStyle w:val="BodyText"/>
      </w:pPr>
      <w:r>
        <w:t xml:space="preserve">We categorized application needs and workload,</w:t>
      </w:r>
      <w:r>
        <w:t xml:space="preserve"> </w:t>
      </w:r>
      <w:r>
        <w:t xml:space="preserve">for example,</w:t>
      </w:r>
      <w:r>
        <w:t xml:space="preserve"> </w:t>
      </w:r>
      <w:r>
        <w:t xml:space="preserve">platform,</w:t>
      </w:r>
      <w:r>
        <w:t xml:space="preserve"> </w:t>
      </w:r>
      <w:r>
        <w:t xml:space="preserve">data,</w:t>
      </w:r>
      <w:r>
        <w:t xml:space="preserve"> </w:t>
      </w:r>
      <w:r>
        <w:t xml:space="preserve">connectivity,</w:t>
      </w:r>
      <w:r>
        <w:t xml:space="preserve"> </w:t>
      </w:r>
      <w:r>
        <w:t xml:space="preserve">security and compliance,</w:t>
      </w:r>
      <w:r>
        <w:t xml:space="preserve"> </w:t>
      </w:r>
      <w:r>
        <w:t xml:space="preserve">network,</w:t>
      </w:r>
      <w:r>
        <w:t xml:space="preserve"> </w:t>
      </w:r>
      <w:r>
        <w:t xml:space="preserve">high availability and maintenance.</w:t>
      </w:r>
    </w:p>
    <w:p>
      <w:pPr>
        <w:pStyle w:val="BodyText"/>
      </w:pPr>
      <w:r>
        <w:t xml:space="preserve">We planned the migration to PaaS/SaaS: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lift and shift</w:t>
      </w:r>
      <w:r>
        <w:t xml:space="preserve">,</w:t>
      </w:r>
      <w:r>
        <w:t xml:space="preserve"> </w:t>
      </w:r>
      <w:r>
        <w:t xml:space="preserve">application evaluation,</w:t>
      </w:r>
      <w:r>
        <w:t xml:space="preserve"> </w:t>
      </w:r>
      <w:r>
        <w:t xml:space="preserve">application architecture changes,</w:t>
      </w:r>
      <w:r>
        <w:t xml:space="preserve"> </w:t>
      </w:r>
      <w:r>
        <w:t xml:space="preserve">organizational readiness,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resources,</w:t>
      </w:r>
      <w:r>
        <w:t xml:space="preserve"> </w:t>
      </w:r>
      <w:r>
        <w:t xml:space="preserve">risk,</w:t>
      </w:r>
      <w:r>
        <w:t xml:space="preserve"> </w:t>
      </w:r>
      <w:r>
        <w:t xml:space="preserve">dependencies,</w:t>
      </w:r>
      <w:r>
        <w:t xml:space="preserve"> </w:t>
      </w:r>
      <w:r>
        <w:t xml:space="preserve">and things like this.</w:t>
      </w:r>
    </w:p>
    <w:p>
      <w:pPr>
        <w:pStyle w:val="BodyText"/>
      </w:pPr>
      <w:r>
        <w:t xml:space="preserve">At several stages of the planning we had to rollback due to incorrect assumptions.</w:t>
      </w:r>
      <w:r>
        <w:t xml:space="preserve"> </w:t>
      </w:r>
      <w:r>
        <w:t xml:space="preserve">What emerged as eminent in the process was sequence,</w:t>
      </w:r>
      <w:r>
        <w:t xml:space="preserve"> </w:t>
      </w:r>
      <w:r>
        <w:t xml:space="preserve">like the chess game analogy.</w:t>
      </w:r>
      <w:r>
        <w:t xml:space="preserve"> </w:t>
      </w:r>
      <w:r>
        <w:t xml:space="preserve">If the command line was integral to the functioning of an application,</w:t>
      </w:r>
      <w:r>
        <w:t xml:space="preserve"> </w:t>
      </w:r>
      <w:r>
        <w:t xml:space="preserve">then environment has to account for it in its planned migration before we started application migration.</w:t>
      </w:r>
      <w:r>
        <w:t xml:space="preserve"> </w:t>
      </w:r>
      <w:r>
        <w:t xml:space="preserve">What parts get decommissioned first?</w:t>
      </w:r>
      <w:r>
        <w:t xml:space="preserve"> </w:t>
      </w:r>
      <w:r>
        <w:t xml:space="preserve">What is the impact on the overall system?</w:t>
      </w:r>
      <w:r>
        <w:t xml:space="preserve"> </w:t>
      </w:r>
      <w:r>
        <w:t xml:space="preserve">What would create a service outage?</w:t>
      </w:r>
      <w:r>
        <w:t xml:space="preserve"> </w:t>
      </w:r>
      <w:r>
        <w:t xml:space="preserve">What would violate the IT Department's SLA with the Ministry?</w:t>
      </w:r>
      <w:r>
        <w:t xml:space="preserve"> </w:t>
      </w:r>
      <w:r>
        <w:t xml:space="preserve">The rollbacks in the plan were part of the experimental development,</w:t>
      </w:r>
      <w:r>
        <w:t xml:space="preserve"> </w:t>
      </w:r>
      <w:r>
        <w:t xml:space="preserve">the refinement that brought a cogent plan into focus.</w:t>
      </w:r>
    </w:p>
    <w:p>
      <w:pPr>
        <w:pStyle w:val="BodyText"/>
      </w:pPr>
      <w:r>
        <w:t xml:space="preserve">PLAN SPRINTS TO MIGRATE</w:t>
      </w:r>
    </w:p>
    <w:p>
      <w:pPr>
        <w:pStyle w:val="BodyText"/>
      </w:pPr>
      <w:r>
        <w:t xml:space="preserve">We used sprints to define milestones and safe places from which to deploy the next movement in the plan.</w:t>
      </w:r>
    </w:p>
    <w:p>
      <w:pPr>
        <w:pStyle w:val="BodyText"/>
      </w:pPr>
      <w:r>
        <w:t xml:space="preserve">For cloud build and implementation support we prepared migration plans and executed iterative sprints;</w:t>
      </w:r>
      <w:r>
        <w:t xml:space="preserve"> </w:t>
      </w:r>
      <w:r>
        <w:t xml:space="preserve">we selected applications and strategy</w:t>
      </w:r>
      <w:r>
        <w:t xml:space="preserve"> </w:t>
      </w:r>
      <w:r>
        <w:t xml:space="preserve">—</w:t>
      </w:r>
      <w:r>
        <w:t xml:space="preserve"> </w:t>
      </w:r>
      <w:r>
        <w:t xml:space="preserve">re-host,</w:t>
      </w:r>
      <w:r>
        <w:t xml:space="preserve"> </w:t>
      </w:r>
      <w:r>
        <w:t xml:space="preserve">refactor,</w:t>
      </w:r>
      <w:r>
        <w:t xml:space="preserve"> </w:t>
      </w:r>
      <w:r>
        <w:t xml:space="preserve">new architecture,</w:t>
      </w:r>
      <w:r>
        <w:t xml:space="preserve"> </w:t>
      </w:r>
      <w:r>
        <w:t xml:space="preserve">rebuild.</w:t>
      </w:r>
    </w:p>
    <w:p>
      <w:pPr>
        <w:pStyle w:val="BodyText"/>
      </w:pPr>
      <w:r>
        <w:t xml:space="preserve">We applied and implemented the migration strategy by sprints to move from on-premises to Azure ™with automation tools;</w:t>
      </w:r>
      <w:r>
        <w:br w:type="textWrapping"/>
      </w:r>
      <w:r>
        <w:t xml:space="preserve">we optimized the sprints,</w:t>
      </w:r>
      <w:r>
        <w:t xml:space="preserve"> </w:t>
      </w:r>
      <w:r>
        <w:t xml:space="preserve">improved capabilities and analyzed cost,</w:t>
      </w:r>
      <w:r>
        <w:t xml:space="preserve"> </w:t>
      </w:r>
      <w:r>
        <w:t xml:space="preserve">risk,</w:t>
      </w:r>
      <w:r>
        <w:t xml:space="preserve"> </w:t>
      </w:r>
      <w:r>
        <w:t xml:space="preserve">and the like;</w:t>
      </w:r>
      <w:r>
        <w:t xml:space="preserve"> </w:t>
      </w:r>
      <w:r>
        <w:t xml:space="preserve">we secured and managed migration sprints,</w:t>
      </w:r>
      <w:r>
        <w:t xml:space="preserve"> </w:t>
      </w:r>
      <w:r>
        <w:t xml:space="preserve">Security,</w:t>
      </w:r>
      <w:r>
        <w:t xml:space="preserve"> </w:t>
      </w:r>
      <w:r>
        <w:t xml:space="preserve">Data,</w:t>
      </w:r>
      <w:r>
        <w:br w:type="textWrapping"/>
      </w:r>
      <w:r>
        <w:t xml:space="preserve">protection,</w:t>
      </w:r>
      <w:r>
        <w:t xml:space="preserve"> </w:t>
      </w:r>
      <w:r>
        <w:t xml:space="preserve">network access,</w:t>
      </w:r>
      <w:r>
        <w:br w:type="textWrapping"/>
      </w:r>
      <w:r>
        <w:t xml:space="preserve">control,</w:t>
      </w:r>
      <w:r>
        <w:t xml:space="preserve"> </w:t>
      </w:r>
      <w:r>
        <w:t xml:space="preserve">NSG Azure DDoS protection,</w:t>
      </w:r>
      <w:r>
        <w:t xml:space="preserve"> </w:t>
      </w:r>
      <w:r>
        <w:t xml:space="preserve">and others.</w:t>
      </w:r>
    </w:p>
    <w:p>
      <w:pPr>
        <w:pStyle w:val="BodyText"/>
      </w:pPr>
      <w:r>
        <w:t xml:space="preserve">DELIVERY TEAM AUTOMATION</w:t>
      </w:r>
    </w:p>
    <w:p>
      <w:pPr>
        <w:pStyle w:val="BodyText"/>
      </w:pPr>
      <w:r>
        <w:t xml:space="preserve">Part of the plan per the original RFP was coaching and knowledge transfer.</w:t>
      </w:r>
      <w:r>
        <w:br w:type="textWrapping"/>
      </w:r>
      <w:r>
        <w:t xml:space="preserve">We had to engage stakeholders and Ministry team members;</w:t>
      </w:r>
      <w:r>
        <w:t xml:space="preserve"> </w:t>
      </w:r>
      <w:r>
        <w:t xml:space="preserve">prepare and communicate assessment reports and migration plans on a spec by spec,</w:t>
      </w:r>
      <w:r>
        <w:t xml:space="preserve"> </w:t>
      </w:r>
      <w:r>
        <w:t xml:space="preserve">part by part basis;</w:t>
      </w:r>
      <w:r>
        <w:br w:type="textWrapping"/>
      </w:r>
      <w:r>
        <w:t xml:space="preserve">we had to analyze and evaluate dependencies before starting iterative migration sprints.</w:t>
      </w:r>
    </w:p>
    <w:p>
      <w:pPr>
        <w:pStyle w:val="BodyText"/>
      </w:pPr>
      <w:r>
        <w:t xml:space="preserve">We used systematic investigation as our starting point.</w:t>
      </w:r>
      <w:r>
        <w:t xml:space="preserve"> </w:t>
      </w:r>
      <w:r>
        <w:t xml:space="preserve">As more data became available tweaks were made to further refine it.</w:t>
      </w:r>
      <w:r>
        <w:t xml:space="preserve"> </w:t>
      </w:r>
      <w:r>
        <w:t xml:space="preserve">On gross miscalculation,</w:t>
      </w:r>
      <w:r>
        <w:t xml:space="preserve"> </w:t>
      </w:r>
      <w:r>
        <w:t xml:space="preserve">after thorough consultation with the Ministry,</w:t>
      </w:r>
      <w:r>
        <w:t xml:space="preserve"> </w:t>
      </w:r>
      <w:r>
        <w:t xml:space="preserve">the process rolled back to its last working link.</w:t>
      </w:r>
      <w:r>
        <w:t xml:space="preserve"> </w:t>
      </w:r>
      <w:r>
        <w:t xml:space="preserve">The rollbacks formed the basis of the learning and development of a thorough process for double port migrations like UNIX to Linux to GoCloud.</w:t>
      </w:r>
    </w:p>
    <w:p>
      <w:pPr>
        <w:pStyle w:val="Heading3"/>
      </w:pPr>
      <w:bookmarkStart w:id="24" w:name="what-scientific-or-technological-advancements-did-you-achieve-or-attempt-to-achieve-as-a-result-of-the-work-described-in-line-244-maximum-350-words"/>
      <w:bookmarkEnd w:id="24"/>
      <w:r>
        <w:t xml:space="preserve">What scientific or technological advancements did you achieve or attempt to achieve as a result of the work described in line 244? (Maximum 350 words)</w:t>
      </w:r>
    </w:p>
    <w:p>
      <w:pPr>
        <w:pStyle w:val="FirstParagraph"/>
      </w:pPr>
      <w:r>
        <w:t xml:space="preserve">We created a detailed process to move three layer systems from a legacy infrastructure to the cloud.</w:t>
      </w:r>
      <w:r>
        <w:t xml:space="preserve"> </w:t>
      </w:r>
      <w:r>
        <w:t xml:space="preserve">We thoroughly documented the stages from UNIX/IBM/AIX to RHEL and then to GoCloud for cloud deployment and maintenance.</w:t>
      </w:r>
    </w:p>
    <w:p>
      <w:pPr>
        <w:pStyle w:val="BodyText"/>
      </w:pPr>
      <w:r>
        <w:t xml:space="preserve">We wrote our reusable business plan in strict conformity with</w:t>
      </w:r>
      <w:r>
        <w:t xml:space="preserve"> </w:t>
      </w:r>
      <w:r>
        <w:rPr>
          <w:i/>
        </w:rPr>
        <w:t xml:space="preserve">GO-ITS 25.21 Cloud First Principles and Security Requirements</w:t>
      </w:r>
      <w:r>
        <w:t xml:space="preserve">,</w:t>
      </w:r>
      <w:r>
        <w:t xml:space="preserve"> </w:t>
      </w:r>
      <w:r>
        <w:t xml:space="preserve">The Ontario Public Service (OPS) security and compliance standard.</w:t>
      </w:r>
    </w:p>
    <w:p>
      <w:pPr>
        <w:pStyle w:val="BodyText"/>
      </w:pPr>
      <w:r>
        <w:t xml:space="preserve">We proved that RHEL is the best Linux platform for the level of support the Ministry requires and ease of use,</w:t>
      </w:r>
      <w:r>
        <w:t xml:space="preserve"> </w:t>
      </w:r>
      <w:r>
        <w:t xml:space="preserve">making it our go-to solution for cloud migrations from UNIX variants.</w:t>
      </w:r>
    </w:p>
    <w:p>
      <w:pPr>
        <w:pStyle w:val="BodyText"/>
      </w:pPr>
      <w:r>
        <w:t xml:space="preserve">The plan we created includes new ITS GoCloud infrastructure,</w:t>
      </w:r>
      <w:r>
        <w:t xml:space="preserve"> </w:t>
      </w:r>
      <w:r>
        <w:t xml:space="preserve">decommissioning existing Common Cluster Platform (CCP),</w:t>
      </w:r>
      <w:r>
        <w:t xml:space="preserve"> </w:t>
      </w:r>
      <w:r>
        <w:t xml:space="preserve">adopting Cloud technology,</w:t>
      </w:r>
      <w:r>
        <w:t xml:space="preserve"> </w:t>
      </w:r>
      <w:r>
        <w:t xml:space="preserve">performance tuning,</w:t>
      </w:r>
      <w:r>
        <w:t xml:space="preserve"> </w:t>
      </w:r>
      <w:r>
        <w:t xml:space="preserve">and setting up a Disaster Recovery Plan (DRP) inclusive of infrastructure.</w:t>
      </w:r>
      <w:r>
        <w:t xml:space="preserve"> </w:t>
      </w:r>
      <w:r>
        <w:t xml:space="preserve">We wrote and planned the DRP,</w:t>
      </w:r>
      <w:r>
        <w:t xml:space="preserve"> </w:t>
      </w:r>
      <w:r>
        <w:t xml:space="preserve">in terms of infrastructure and responsiveness,</w:t>
      </w:r>
      <w:r>
        <w:t xml:space="preserve"> </w:t>
      </w:r>
      <w:r>
        <w:t xml:space="preserve">in line with a mission critical application in the financial sector.</w:t>
      </w:r>
      <w:r>
        <w:t xml:space="preserve"> </w:t>
      </w:r>
      <w:r>
        <w:t xml:space="preserve">We sequentially migrated</w:t>
      </w:r>
      <w:r>
        <w:t xml:space="preserve"> </w:t>
      </w:r>
      <w:r>
        <w:t xml:space="preserve">applications,</w:t>
      </w:r>
      <w:r>
        <w:t xml:space="preserve"> </w:t>
      </w:r>
      <w:r>
        <w:t xml:space="preserve">data,</w:t>
      </w:r>
      <w:r>
        <w:t xml:space="preserve"> </w:t>
      </w:r>
      <w:r>
        <w:t xml:space="preserve">conceptually ported to the cloud,</w:t>
      </w:r>
      <w:r>
        <w:t xml:space="preserve"> </w:t>
      </w:r>
      <w:r>
        <w:t xml:space="preserve">developed sprints to migrate with no application interruption between legacy and cloud.</w:t>
      </w:r>
      <w:r>
        <w:br w:type="textWrapping"/>
      </w:r>
      <w:r>
        <w:t xml:space="preserve">We automated delivery team automation.</w:t>
      </w:r>
    </w:p>
    <w:p>
      <w:pPr>
        <w:pStyle w:val="BodyText"/>
      </w:pPr>
      <w:r>
        <w:t xml:space="preserve">We developed developed the scripts to stand up an environment, migrate data and applications in a repeatable and configurable way.</w:t>
      </w:r>
      <w:r>
        <w:t xml:space="preserve"> </w:t>
      </w:r>
      <w:r>
        <w:t xml:space="preserve">We provided invaluable knowledge and experience to the Ministry,</w:t>
      </w:r>
      <w:r>
        <w:t xml:space="preserve"> </w:t>
      </w:r>
      <w:r>
        <w:t xml:space="preserve">which they can now share with the Ontario Public Sector for more defined Requests for Proposals (RFPs) from vendors.</w:t>
      </w:r>
      <w:r>
        <w:t xml:space="preserve"> </w:t>
      </w:r>
      <w:r>
        <w:t xml:space="preserve">We have also given ourselves a marked advantage in this marketplace because we can respond to RFPs with more precision and acumen than any vendor who has not realized a UNIX to cloud legacy migration.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e39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2021-01-28T19:02:49Z</dcterms:created>
  <dcterms:modified xsi:type="dcterms:W3CDTF">2021-01-28T19:02:49Z</dcterms:modified>
</cp:coreProperties>
</file>