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EE859" w14:textId="77777777" w:rsidR="006623A7" w:rsidRDefault="00365A00" w:rsidP="00365A00">
      <w:pPr>
        <w:tabs>
          <w:tab w:val="left" w:pos="1591"/>
          <w:tab w:val="center" w:pos="4680"/>
        </w:tabs>
        <w:rPr>
          <w:rFonts w:cstheme="minorHAnsi"/>
          <w:b/>
          <w:sz w:val="28"/>
          <w:szCs w:val="28"/>
        </w:rPr>
      </w:pPr>
      <w:r>
        <w:rPr>
          <w:rFonts w:cstheme="minorHAnsi"/>
          <w:b/>
          <w:sz w:val="28"/>
          <w:szCs w:val="28"/>
        </w:rPr>
        <w:tab/>
      </w:r>
      <w:r>
        <w:rPr>
          <w:rFonts w:cstheme="minorHAnsi"/>
          <w:b/>
          <w:sz w:val="28"/>
          <w:szCs w:val="28"/>
        </w:rPr>
        <w:tab/>
      </w:r>
      <w:r w:rsidR="005A09A3" w:rsidRPr="00662F5E">
        <w:rPr>
          <w:rFonts w:cstheme="minorHAnsi"/>
          <w:b/>
          <w:sz w:val="28"/>
          <w:szCs w:val="28"/>
        </w:rPr>
        <w:t>Item</w:t>
      </w:r>
      <w:r w:rsidR="00FE575D" w:rsidRPr="00662F5E">
        <w:rPr>
          <w:rFonts w:cstheme="minorHAnsi"/>
          <w:b/>
          <w:sz w:val="28"/>
          <w:szCs w:val="28"/>
        </w:rPr>
        <w:t xml:space="preserve"> of SR&amp;ED work</w:t>
      </w:r>
    </w:p>
    <w:p w14:paraId="3CC44F09" w14:textId="77777777" w:rsidR="001277B6" w:rsidRPr="00662F5E" w:rsidRDefault="001277B6" w:rsidP="001277B6">
      <w:pPr>
        <w:jc w:val="center"/>
        <w:rPr>
          <w:rFonts w:cstheme="minorHAnsi"/>
        </w:rPr>
      </w:pPr>
      <w:r w:rsidRPr="00662F5E">
        <w:rPr>
          <w:rFonts w:cstheme="minorHAnsi"/>
          <w:lang w:val="en-GB"/>
        </w:rPr>
        <w:t>One page per project is ideal. Bullet form is sufficient</w:t>
      </w:r>
    </w:p>
    <w:tbl>
      <w:tblPr>
        <w:tblStyle w:val="TableGrid"/>
        <w:tblW w:w="0" w:type="auto"/>
        <w:tblLayout w:type="fixed"/>
        <w:tblLook w:val="04A0" w:firstRow="1" w:lastRow="0" w:firstColumn="1" w:lastColumn="0" w:noHBand="0" w:noVBand="1"/>
      </w:tblPr>
      <w:tblGrid>
        <w:gridCol w:w="1668"/>
        <w:gridCol w:w="7908"/>
      </w:tblGrid>
      <w:tr w:rsidR="00FE575D" w:rsidRPr="00662F5E" w14:paraId="0FA9DC50" w14:textId="77777777" w:rsidTr="006623A7">
        <w:tc>
          <w:tcPr>
            <w:tcW w:w="1668" w:type="dxa"/>
          </w:tcPr>
          <w:p w14:paraId="5218E8A8" w14:textId="77777777" w:rsidR="00FE575D" w:rsidRPr="00662F5E" w:rsidRDefault="006623A7" w:rsidP="00FE575D">
            <w:pPr>
              <w:rPr>
                <w:rFonts w:cstheme="minorHAnsi"/>
                <w:b/>
                <w:sz w:val="24"/>
                <w:szCs w:val="24"/>
              </w:rPr>
            </w:pPr>
            <w:r>
              <w:rPr>
                <w:rFonts w:cstheme="minorHAnsi"/>
                <w:b/>
                <w:sz w:val="24"/>
                <w:szCs w:val="24"/>
              </w:rPr>
              <w:t>SRED Project Name</w:t>
            </w:r>
          </w:p>
        </w:tc>
        <w:tc>
          <w:tcPr>
            <w:tcW w:w="7908" w:type="dxa"/>
          </w:tcPr>
          <w:p w14:paraId="20A25BD6" w14:textId="740DD20E" w:rsidR="00FE575D" w:rsidRPr="00FA5CDE" w:rsidRDefault="00FB215F" w:rsidP="001277B6">
            <w:pPr>
              <w:rPr>
                <w:rFonts w:cstheme="minorHAnsi"/>
                <w:bCs/>
                <w:sz w:val="28"/>
                <w:szCs w:val="28"/>
              </w:rPr>
            </w:pPr>
            <w:r w:rsidRPr="00FB215F">
              <w:rPr>
                <w:rFonts w:cstheme="minorHAnsi"/>
                <w:bCs/>
                <w:sz w:val="28"/>
                <w:szCs w:val="28"/>
              </w:rPr>
              <w:t>SG Legacy System Modernization Program</w:t>
            </w:r>
          </w:p>
        </w:tc>
      </w:tr>
      <w:tr w:rsidR="00FE575D" w:rsidRPr="00662F5E" w14:paraId="40A3F698" w14:textId="77777777" w:rsidTr="006623A7">
        <w:tc>
          <w:tcPr>
            <w:tcW w:w="1668" w:type="dxa"/>
          </w:tcPr>
          <w:p w14:paraId="0275AC0D" w14:textId="77777777" w:rsidR="00FE575D" w:rsidRPr="00662F5E" w:rsidRDefault="006623A7" w:rsidP="006623A7">
            <w:pPr>
              <w:rPr>
                <w:rFonts w:cstheme="minorHAnsi"/>
                <w:b/>
                <w:sz w:val="24"/>
                <w:szCs w:val="24"/>
              </w:rPr>
            </w:pPr>
            <w:r>
              <w:rPr>
                <w:rFonts w:cstheme="minorHAnsi"/>
                <w:b/>
                <w:sz w:val="24"/>
                <w:szCs w:val="24"/>
              </w:rPr>
              <w:t>Key Contacts</w:t>
            </w:r>
          </w:p>
        </w:tc>
        <w:tc>
          <w:tcPr>
            <w:tcW w:w="7908" w:type="dxa"/>
          </w:tcPr>
          <w:p w14:paraId="77563108" w14:textId="23184804" w:rsidR="00FE575D" w:rsidRPr="00FA5CDE" w:rsidRDefault="00FB215F" w:rsidP="001277B6">
            <w:pPr>
              <w:rPr>
                <w:rFonts w:cstheme="minorHAnsi"/>
                <w:bCs/>
                <w:sz w:val="28"/>
                <w:szCs w:val="28"/>
              </w:rPr>
            </w:pPr>
            <w:r>
              <w:rPr>
                <w:rFonts w:cstheme="minorHAnsi"/>
                <w:bCs/>
                <w:sz w:val="28"/>
                <w:szCs w:val="28"/>
              </w:rPr>
              <w:t>Amit Koul, VP Digital &amp; IT</w:t>
            </w:r>
          </w:p>
        </w:tc>
      </w:tr>
      <w:tr w:rsidR="00FB215F" w:rsidRPr="00662F5E" w14:paraId="2A66B8DF" w14:textId="77777777" w:rsidTr="006623A7">
        <w:tc>
          <w:tcPr>
            <w:tcW w:w="1668" w:type="dxa"/>
          </w:tcPr>
          <w:p w14:paraId="6D380B58" w14:textId="77777777" w:rsidR="00FB215F" w:rsidRPr="00662F5E" w:rsidRDefault="00FB215F" w:rsidP="00FB215F">
            <w:pPr>
              <w:rPr>
                <w:rFonts w:cstheme="minorHAnsi"/>
                <w:b/>
                <w:sz w:val="24"/>
                <w:szCs w:val="24"/>
              </w:rPr>
            </w:pPr>
            <w:r w:rsidRPr="00662F5E">
              <w:rPr>
                <w:rFonts w:cstheme="minorHAnsi"/>
                <w:b/>
                <w:sz w:val="24"/>
                <w:szCs w:val="24"/>
              </w:rPr>
              <w:t>Project</w:t>
            </w:r>
          </w:p>
        </w:tc>
        <w:tc>
          <w:tcPr>
            <w:tcW w:w="7908" w:type="dxa"/>
          </w:tcPr>
          <w:p w14:paraId="1A181EEA" w14:textId="3C11E296" w:rsidR="00FB215F" w:rsidRPr="00FA5CDE" w:rsidRDefault="00FB215F" w:rsidP="00FB215F">
            <w:pPr>
              <w:rPr>
                <w:rFonts w:cstheme="minorHAnsi"/>
                <w:bCs/>
                <w:sz w:val="28"/>
                <w:szCs w:val="28"/>
              </w:rPr>
            </w:pPr>
            <w:r w:rsidRPr="00FB215F">
              <w:rPr>
                <w:rFonts w:cstheme="minorHAnsi"/>
                <w:bCs/>
                <w:sz w:val="28"/>
                <w:szCs w:val="28"/>
              </w:rPr>
              <w:t>SG Legacy System Modernization Program</w:t>
            </w:r>
          </w:p>
        </w:tc>
      </w:tr>
      <w:tr w:rsidR="000E1C84" w:rsidRPr="00662F5E" w14:paraId="2CCF96F4" w14:textId="77777777" w:rsidTr="006623A7">
        <w:tc>
          <w:tcPr>
            <w:tcW w:w="1668" w:type="dxa"/>
          </w:tcPr>
          <w:p w14:paraId="41CF0FE3" w14:textId="77777777" w:rsidR="000E1C84" w:rsidRPr="00662F5E" w:rsidRDefault="000E1C84" w:rsidP="000E1C84">
            <w:pPr>
              <w:rPr>
                <w:rFonts w:cstheme="minorHAnsi"/>
                <w:b/>
                <w:sz w:val="24"/>
                <w:szCs w:val="24"/>
              </w:rPr>
            </w:pPr>
            <w:r w:rsidRPr="00662F5E">
              <w:rPr>
                <w:rFonts w:cstheme="minorHAnsi"/>
                <w:b/>
                <w:sz w:val="24"/>
                <w:szCs w:val="24"/>
              </w:rPr>
              <w:t>Sub-project</w:t>
            </w:r>
          </w:p>
        </w:tc>
        <w:tc>
          <w:tcPr>
            <w:tcW w:w="7908" w:type="dxa"/>
          </w:tcPr>
          <w:p w14:paraId="3FA15F3E" w14:textId="6420A7E8" w:rsidR="000E1C84" w:rsidRPr="00FA5CDE" w:rsidRDefault="000E1C84" w:rsidP="000E1C84">
            <w:pPr>
              <w:rPr>
                <w:rFonts w:cstheme="minorHAnsi"/>
                <w:bCs/>
                <w:sz w:val="28"/>
                <w:szCs w:val="28"/>
              </w:rPr>
            </w:pPr>
            <w:r w:rsidRPr="00FA5CDE">
              <w:rPr>
                <w:rFonts w:cstheme="minorHAnsi"/>
                <w:bCs/>
                <w:sz w:val="28"/>
                <w:szCs w:val="28"/>
              </w:rPr>
              <w:t>n/a</w:t>
            </w:r>
          </w:p>
        </w:tc>
      </w:tr>
      <w:tr w:rsidR="000E1C84" w:rsidRPr="00662F5E" w14:paraId="6C5A8C02" w14:textId="77777777" w:rsidTr="006623A7">
        <w:tc>
          <w:tcPr>
            <w:tcW w:w="1668" w:type="dxa"/>
          </w:tcPr>
          <w:p w14:paraId="32DEE8C8" w14:textId="77777777" w:rsidR="000E1C84" w:rsidRPr="00662F5E" w:rsidRDefault="000E1C84" w:rsidP="000E1C84">
            <w:pPr>
              <w:rPr>
                <w:rFonts w:cstheme="minorHAnsi"/>
                <w:b/>
                <w:sz w:val="24"/>
                <w:szCs w:val="24"/>
              </w:rPr>
            </w:pPr>
            <w:r w:rsidRPr="00662F5E">
              <w:rPr>
                <w:rFonts w:cstheme="minorHAnsi"/>
                <w:b/>
                <w:sz w:val="24"/>
                <w:szCs w:val="24"/>
              </w:rPr>
              <w:t>Start date</w:t>
            </w:r>
          </w:p>
        </w:tc>
        <w:tc>
          <w:tcPr>
            <w:tcW w:w="7908" w:type="dxa"/>
          </w:tcPr>
          <w:p w14:paraId="2C9507D7" w14:textId="4D17CA28" w:rsidR="000E1C84" w:rsidRPr="00FA5CDE" w:rsidRDefault="00916CB0" w:rsidP="000E1C84">
            <w:pPr>
              <w:rPr>
                <w:rFonts w:cstheme="minorHAnsi"/>
                <w:bCs/>
                <w:sz w:val="28"/>
                <w:szCs w:val="28"/>
              </w:rPr>
            </w:pPr>
            <w:r>
              <w:rPr>
                <w:rFonts w:cstheme="minorHAnsi"/>
                <w:bCs/>
                <w:sz w:val="28"/>
                <w:szCs w:val="28"/>
              </w:rPr>
              <w:t>Aug 2018</w:t>
            </w:r>
          </w:p>
        </w:tc>
      </w:tr>
      <w:tr w:rsidR="000E1C84" w:rsidRPr="00662F5E" w14:paraId="08A68E81" w14:textId="77777777" w:rsidTr="006623A7">
        <w:tc>
          <w:tcPr>
            <w:tcW w:w="1668" w:type="dxa"/>
          </w:tcPr>
          <w:p w14:paraId="68BA1ED0" w14:textId="77777777" w:rsidR="000E1C84" w:rsidRPr="00662F5E" w:rsidRDefault="000E1C84" w:rsidP="000E1C84">
            <w:pPr>
              <w:rPr>
                <w:rFonts w:cstheme="minorHAnsi"/>
                <w:b/>
                <w:sz w:val="24"/>
                <w:szCs w:val="24"/>
              </w:rPr>
            </w:pPr>
            <w:r w:rsidRPr="00662F5E">
              <w:rPr>
                <w:rFonts w:cstheme="minorHAnsi"/>
                <w:b/>
                <w:sz w:val="24"/>
                <w:szCs w:val="24"/>
              </w:rPr>
              <w:t>End Date</w:t>
            </w:r>
          </w:p>
        </w:tc>
        <w:tc>
          <w:tcPr>
            <w:tcW w:w="7908" w:type="dxa"/>
          </w:tcPr>
          <w:p w14:paraId="473CF597" w14:textId="3831B518" w:rsidR="000E1C84" w:rsidRPr="00FA5CDE" w:rsidRDefault="00916CB0" w:rsidP="000E1C84">
            <w:pPr>
              <w:rPr>
                <w:rFonts w:cstheme="minorHAnsi"/>
                <w:bCs/>
                <w:sz w:val="28"/>
                <w:szCs w:val="28"/>
              </w:rPr>
            </w:pPr>
            <w:r>
              <w:rPr>
                <w:rFonts w:cstheme="minorHAnsi"/>
                <w:bCs/>
                <w:sz w:val="28"/>
                <w:szCs w:val="28"/>
              </w:rPr>
              <w:t>Aug 2019</w:t>
            </w:r>
          </w:p>
        </w:tc>
      </w:tr>
      <w:tr w:rsidR="000E1C84" w:rsidRPr="00662F5E" w14:paraId="0A73018B" w14:textId="77777777" w:rsidTr="006623A7">
        <w:trPr>
          <w:trHeight w:val="2447"/>
        </w:trPr>
        <w:tc>
          <w:tcPr>
            <w:tcW w:w="1668" w:type="dxa"/>
          </w:tcPr>
          <w:p w14:paraId="78B5ACDF" w14:textId="77777777" w:rsidR="000E1C84" w:rsidRPr="006623A7" w:rsidRDefault="000E1C84" w:rsidP="000E1C84">
            <w:pPr>
              <w:rPr>
                <w:rFonts w:cstheme="minorHAnsi"/>
                <w:b/>
                <w:i/>
                <w:lang w:val="en-GB"/>
              </w:rPr>
            </w:pPr>
            <w:r w:rsidRPr="006623A7">
              <w:rPr>
                <w:rFonts w:cstheme="minorHAnsi"/>
                <w:b/>
                <w:i/>
                <w:lang w:val="en-GB"/>
              </w:rPr>
              <w:t xml:space="preserve">Technical Advancement  </w:t>
            </w:r>
          </w:p>
          <w:p w14:paraId="6CB5E830" w14:textId="77777777" w:rsidR="000E1C84" w:rsidRPr="006623A7" w:rsidRDefault="000E1C84" w:rsidP="000E1C84">
            <w:pPr>
              <w:rPr>
                <w:rFonts w:cstheme="minorHAnsi"/>
                <w:i/>
                <w:lang w:val="en-GB"/>
              </w:rPr>
            </w:pPr>
          </w:p>
        </w:tc>
        <w:tc>
          <w:tcPr>
            <w:tcW w:w="7908" w:type="dxa"/>
          </w:tcPr>
          <w:p w14:paraId="199958F9" w14:textId="77777777" w:rsidR="000E1C84" w:rsidRPr="00662F5E" w:rsidRDefault="000E1C84" w:rsidP="000E1C84">
            <w:pPr>
              <w:rPr>
                <w:rFonts w:cstheme="minorHAnsi"/>
                <w:b/>
                <w:bCs/>
                <w:i/>
                <w:lang w:val="en-GB"/>
              </w:rPr>
            </w:pPr>
            <w:r w:rsidRPr="00662F5E">
              <w:rPr>
                <w:rFonts w:cstheme="minorHAnsi"/>
                <w:b/>
                <w:bCs/>
                <w:i/>
                <w:lang w:val="en-GB"/>
              </w:rPr>
              <w:t>PROJECT BACKGROUND:</w:t>
            </w:r>
          </w:p>
          <w:p w14:paraId="2AF712B6" w14:textId="77777777" w:rsidR="000E1C84" w:rsidRDefault="000E1C84" w:rsidP="000E1C84">
            <w:pPr>
              <w:rPr>
                <w:rFonts w:cstheme="minorHAnsi"/>
                <w:i/>
                <w:lang w:val="en-GB"/>
              </w:rPr>
            </w:pPr>
            <w:r w:rsidRPr="00662F5E">
              <w:rPr>
                <w:rFonts w:cstheme="minorHAnsi"/>
                <w:i/>
                <w:lang w:val="en-GB"/>
              </w:rPr>
              <w:t xml:space="preserve">What was the state of the common body of knowledge at </w:t>
            </w:r>
            <w:r>
              <w:rPr>
                <w:rFonts w:cstheme="minorHAnsi"/>
                <w:i/>
                <w:lang w:val="en-GB"/>
              </w:rPr>
              <w:t>the company in r</w:t>
            </w:r>
            <w:r w:rsidRPr="00662F5E">
              <w:rPr>
                <w:rFonts w:cstheme="minorHAnsi"/>
                <w:i/>
                <w:lang w:val="en-GB"/>
              </w:rPr>
              <w:t xml:space="preserve">espect to the technology surrounding the obstacle at the start of the project? </w:t>
            </w:r>
            <w:r w:rsidRPr="006623A7">
              <w:rPr>
                <w:rFonts w:cstheme="minorHAnsi"/>
                <w:i/>
                <w:lang w:val="en-GB"/>
              </w:rPr>
              <w:t xml:space="preserve">(include </w:t>
            </w:r>
            <w:r>
              <w:rPr>
                <w:rFonts w:cstheme="minorHAnsi"/>
                <w:i/>
                <w:lang w:val="en-GB"/>
              </w:rPr>
              <w:t>technical platform</w:t>
            </w:r>
            <w:r w:rsidRPr="006623A7">
              <w:rPr>
                <w:rFonts w:cstheme="minorHAnsi"/>
                <w:i/>
                <w:lang w:val="en-GB"/>
              </w:rPr>
              <w:t>, and the improvement sought</w:t>
            </w:r>
            <w:r>
              <w:rPr>
                <w:rFonts w:cstheme="minorHAnsi"/>
                <w:i/>
                <w:lang w:val="en-GB"/>
              </w:rPr>
              <w:t xml:space="preserve"> or </w:t>
            </w:r>
            <w:r w:rsidRPr="006623A7">
              <w:rPr>
                <w:rFonts w:cstheme="minorHAnsi"/>
                <w:i/>
                <w:lang w:val="en-GB"/>
              </w:rPr>
              <w:t>achieved)</w:t>
            </w:r>
          </w:p>
          <w:p w14:paraId="6395AA2E" w14:textId="4812CCE4" w:rsidR="000E1C84" w:rsidRDefault="000E1C84" w:rsidP="000E1C84">
            <w:pPr>
              <w:rPr>
                <w:rFonts w:cstheme="minorHAnsi"/>
                <w:i/>
                <w:lang w:val="en-GB"/>
              </w:rPr>
            </w:pPr>
            <w:r>
              <w:rPr>
                <w:rFonts w:cstheme="minorHAnsi"/>
                <w:i/>
                <w:lang w:val="en-GB"/>
              </w:rPr>
              <w:t>(</w:t>
            </w:r>
            <w:r w:rsidRPr="00662F5E">
              <w:rPr>
                <w:rFonts w:cstheme="minorHAnsi"/>
                <w:i/>
                <w:lang w:val="en-GB"/>
              </w:rPr>
              <w:t xml:space="preserve">Include all activities </w:t>
            </w:r>
            <w:r>
              <w:rPr>
                <w:rFonts w:cstheme="minorHAnsi"/>
                <w:i/>
                <w:lang w:val="en-GB"/>
              </w:rPr>
              <w:t xml:space="preserve">and due diligence </w:t>
            </w:r>
            <w:r w:rsidRPr="00662F5E">
              <w:rPr>
                <w:rFonts w:cstheme="minorHAnsi"/>
                <w:i/>
                <w:lang w:val="en-GB"/>
              </w:rPr>
              <w:t>(for example, literature search, technology review</w:t>
            </w:r>
            <w:r>
              <w:rPr>
                <w:rFonts w:cstheme="minorHAnsi"/>
                <w:i/>
                <w:lang w:val="en-GB"/>
              </w:rPr>
              <w:t>)</w:t>
            </w:r>
          </w:p>
          <w:p w14:paraId="144B1E46" w14:textId="77777777" w:rsidR="00A62934" w:rsidRDefault="00A62934" w:rsidP="000E1C84">
            <w:pPr>
              <w:rPr>
                <w:rFonts w:cstheme="minorHAnsi"/>
                <w:i/>
                <w:lang w:val="en-GB"/>
              </w:rPr>
            </w:pPr>
          </w:p>
          <w:p w14:paraId="265FD249" w14:textId="77777777" w:rsidR="009849DC" w:rsidRPr="009849DC" w:rsidRDefault="009849DC" w:rsidP="009849DC">
            <w:pPr>
              <w:rPr>
                <w:rFonts w:cs="Arial"/>
                <w:bCs/>
                <w:color w:val="0000CC"/>
                <w:sz w:val="20"/>
                <w:szCs w:val="20"/>
              </w:rPr>
            </w:pPr>
            <w:r w:rsidRPr="009849DC">
              <w:rPr>
                <w:rFonts w:cs="Arial"/>
                <w:bCs/>
                <w:color w:val="0000CC"/>
                <w:sz w:val="20"/>
                <w:szCs w:val="20"/>
              </w:rPr>
              <w:t>Established in 2005, Stargate Logistics is fast growing company in transportation industry providing transportation/logistics services across North America.</w:t>
            </w:r>
          </w:p>
          <w:p w14:paraId="451312B6" w14:textId="77777777" w:rsidR="009849DC" w:rsidRPr="009849DC" w:rsidRDefault="009849DC" w:rsidP="009849DC">
            <w:pPr>
              <w:rPr>
                <w:rFonts w:cs="Arial"/>
                <w:bCs/>
                <w:color w:val="0000CC"/>
                <w:sz w:val="20"/>
                <w:szCs w:val="20"/>
              </w:rPr>
            </w:pPr>
            <w:r w:rsidRPr="009849DC">
              <w:rPr>
                <w:rFonts w:cs="Arial"/>
                <w:bCs/>
                <w:color w:val="0000CC"/>
                <w:sz w:val="20"/>
                <w:szCs w:val="20"/>
              </w:rPr>
              <w:t>In today’s customer-centric, digitized way doing business, Stargate was under constant pressure to remain competitive, deliver quality customer service, and find innovative ways to optimize their operations. The following is a list of specific challenges that were impacting the operations and profitability of the company</w:t>
            </w:r>
          </w:p>
          <w:p w14:paraId="07C1A1F1"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 xml:space="preserve">increasing operational costs </w:t>
            </w:r>
          </w:p>
          <w:p w14:paraId="2A6E5B84"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manual business processes</w:t>
            </w:r>
          </w:p>
          <w:p w14:paraId="66B99CEF"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outdated legacy systems</w:t>
            </w:r>
          </w:p>
          <w:p w14:paraId="79C66FB0"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 xml:space="preserve">stricter regulations imposed by federal, provincial, state and local authorities </w:t>
            </w:r>
          </w:p>
          <w:p w14:paraId="4CB79E3C"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environmental issues</w:t>
            </w:r>
          </w:p>
          <w:p w14:paraId="3B3E41D5" w14:textId="77777777" w:rsidR="009849DC" w:rsidRPr="009849DC" w:rsidRDefault="009849DC" w:rsidP="009849DC">
            <w:pPr>
              <w:pStyle w:val="ListParagraph"/>
              <w:numPr>
                <w:ilvl w:val="0"/>
                <w:numId w:val="12"/>
              </w:numPr>
              <w:rPr>
                <w:rFonts w:cs="Arial"/>
                <w:bCs/>
                <w:color w:val="0000CC"/>
                <w:sz w:val="20"/>
                <w:szCs w:val="20"/>
              </w:rPr>
            </w:pPr>
            <w:r w:rsidRPr="009849DC">
              <w:rPr>
                <w:rFonts w:cs="Arial"/>
                <w:bCs/>
                <w:color w:val="0000CC"/>
                <w:sz w:val="20"/>
                <w:szCs w:val="20"/>
              </w:rPr>
              <w:t>driver shortage and retention</w:t>
            </w:r>
          </w:p>
          <w:p w14:paraId="0A93DB80" w14:textId="68006EAD" w:rsidR="00A62934" w:rsidRPr="009849DC" w:rsidRDefault="009849DC" w:rsidP="00A62934">
            <w:pPr>
              <w:pStyle w:val="ListParagraph"/>
              <w:numPr>
                <w:ilvl w:val="0"/>
                <w:numId w:val="12"/>
              </w:numPr>
              <w:rPr>
                <w:rFonts w:cs="Arial"/>
                <w:bCs/>
                <w:color w:val="0000CC"/>
                <w:sz w:val="20"/>
                <w:szCs w:val="20"/>
              </w:rPr>
            </w:pPr>
            <w:r w:rsidRPr="009849DC">
              <w:rPr>
                <w:rFonts w:cs="Arial"/>
                <w:bCs/>
                <w:color w:val="0000CC"/>
                <w:sz w:val="20"/>
                <w:szCs w:val="20"/>
              </w:rPr>
              <w:t>lack of a technology strategy &amp; implementation</w:t>
            </w:r>
          </w:p>
          <w:p w14:paraId="2EAB26AF" w14:textId="77777777" w:rsidR="00FC37F2" w:rsidRPr="00A62934" w:rsidRDefault="00FC37F2" w:rsidP="00A62934">
            <w:pPr>
              <w:rPr>
                <w:rFonts w:cstheme="minorHAnsi"/>
                <w:iCs/>
                <w:lang w:val="en-GB"/>
              </w:rPr>
            </w:pPr>
          </w:p>
          <w:p w14:paraId="7FAE8D49" w14:textId="1497E165" w:rsidR="000E1C84" w:rsidRDefault="000E1C84" w:rsidP="000E1C84">
            <w:pPr>
              <w:rPr>
                <w:rFonts w:cstheme="minorHAnsi"/>
                <w:b/>
                <w:i/>
                <w:sz w:val="28"/>
                <w:szCs w:val="28"/>
              </w:rPr>
            </w:pPr>
            <w:r w:rsidRPr="009D57D2">
              <w:rPr>
                <w:rFonts w:cstheme="minorHAnsi"/>
                <w:b/>
                <w:i/>
                <w:sz w:val="28"/>
                <w:szCs w:val="28"/>
              </w:rPr>
              <w:t xml:space="preserve">4. </w:t>
            </w:r>
            <w:r w:rsidRPr="0022568D">
              <w:rPr>
                <w:rFonts w:cstheme="minorHAnsi"/>
                <w:b/>
                <w:i/>
                <w:sz w:val="28"/>
                <w:szCs w:val="28"/>
              </w:rPr>
              <w:t>Was the overall approach undertaken for the purpose of achieving a scientific or a technological advancement?</w:t>
            </w:r>
            <w:r>
              <w:rPr>
                <w:rFonts w:cstheme="minorHAnsi"/>
                <w:b/>
                <w:i/>
                <w:sz w:val="28"/>
                <w:szCs w:val="28"/>
              </w:rPr>
              <w:t xml:space="preserve"> Explain.</w:t>
            </w:r>
          </w:p>
          <w:p w14:paraId="666F1CE8" w14:textId="77777777" w:rsidR="000E1C84" w:rsidRDefault="000E1C84" w:rsidP="000E1C84">
            <w:pPr>
              <w:rPr>
                <w:rFonts w:cstheme="minorHAnsi"/>
                <w:b/>
                <w:i/>
                <w:sz w:val="28"/>
                <w:szCs w:val="28"/>
              </w:rPr>
            </w:pPr>
          </w:p>
          <w:p w14:paraId="4FB4E5FE" w14:textId="77777777" w:rsidR="000E1C84" w:rsidRPr="007F1924" w:rsidRDefault="000E1C84" w:rsidP="000E1C84">
            <w:pPr>
              <w:numPr>
                <w:ilvl w:val="1"/>
                <w:numId w:val="3"/>
              </w:numPr>
              <w:rPr>
                <w:rFonts w:cstheme="minorHAnsi"/>
                <w:b/>
                <w:i/>
                <w:sz w:val="28"/>
                <w:szCs w:val="28"/>
                <w:lang w:val="en-US"/>
              </w:rPr>
            </w:pPr>
            <w:r w:rsidRPr="007F1924">
              <w:rPr>
                <w:rFonts w:cstheme="minorHAnsi"/>
                <w:b/>
                <w:i/>
                <w:sz w:val="28"/>
                <w:szCs w:val="28"/>
              </w:rPr>
              <w:t xml:space="preserve">Advancements can occur in knowledge of new techniques, but also in our </w:t>
            </w:r>
            <w:r w:rsidRPr="007F1924">
              <w:rPr>
                <w:rFonts w:cstheme="minorHAnsi"/>
                <w:b/>
                <w:bCs/>
                <w:i/>
                <w:sz w:val="28"/>
                <w:szCs w:val="28"/>
              </w:rPr>
              <w:t>understanding how best to use them</w:t>
            </w:r>
            <w:r w:rsidRPr="007F1924">
              <w:rPr>
                <w:rFonts w:cstheme="minorHAnsi"/>
                <w:b/>
                <w:i/>
                <w:sz w:val="28"/>
                <w:szCs w:val="28"/>
              </w:rPr>
              <w:t xml:space="preserve"> and which solutions, techniques, are appropriate for which purposes. </w:t>
            </w:r>
          </w:p>
          <w:p w14:paraId="75D0B554" w14:textId="77777777" w:rsidR="00C83063" w:rsidRDefault="00C83063" w:rsidP="00C83063">
            <w:pPr>
              <w:rPr>
                <w:color w:val="0000CC"/>
                <w:sz w:val="20"/>
                <w:szCs w:val="20"/>
              </w:rPr>
            </w:pPr>
          </w:p>
          <w:p w14:paraId="01DFA7D5" w14:textId="77777777" w:rsidR="00312834" w:rsidRPr="00E96FAC" w:rsidRDefault="00312834" w:rsidP="00312834">
            <w:pPr>
              <w:rPr>
                <w:rFonts w:cs="Arial"/>
                <w:b/>
                <w:color w:val="0000CC"/>
                <w:sz w:val="20"/>
                <w:szCs w:val="20"/>
              </w:rPr>
            </w:pPr>
            <w:r w:rsidRPr="00E96FAC">
              <w:rPr>
                <w:rFonts w:cs="Arial"/>
                <w:b/>
                <w:color w:val="0000CC"/>
                <w:sz w:val="20"/>
                <w:szCs w:val="20"/>
              </w:rPr>
              <w:t>Strategy:</w:t>
            </w:r>
          </w:p>
          <w:p w14:paraId="7C3656BD" w14:textId="77777777" w:rsidR="00312834" w:rsidRPr="00E96FAC" w:rsidRDefault="00312834" w:rsidP="00312834">
            <w:pPr>
              <w:rPr>
                <w:rFonts w:cs="Arial"/>
                <w:bCs/>
                <w:color w:val="0000CC"/>
                <w:sz w:val="20"/>
                <w:szCs w:val="20"/>
              </w:rPr>
            </w:pPr>
            <w:r w:rsidRPr="00E96FAC">
              <w:rPr>
                <w:rFonts w:cs="Arial"/>
                <w:bCs/>
                <w:color w:val="0000CC"/>
                <w:sz w:val="20"/>
                <w:szCs w:val="20"/>
              </w:rPr>
              <w:t xml:space="preserve">Stargate appointed TSI to complete a comprehensive end to end assessment of their industry and business operations and devise an overall business transformation strategy to achieve the following business objectives </w:t>
            </w:r>
          </w:p>
          <w:p w14:paraId="4BAA91FD"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Fleet Visibility and Tracking</w:t>
            </w:r>
          </w:p>
          <w:p w14:paraId="69AF7518"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Increase Operational Efficiency</w:t>
            </w:r>
          </w:p>
          <w:p w14:paraId="0B2BFFED"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lastRenderedPageBreak/>
              <w:t>Decrease Operating Expenses</w:t>
            </w:r>
          </w:p>
          <w:p w14:paraId="3205D149"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Increase Compliance and Safety</w:t>
            </w:r>
          </w:p>
          <w:p w14:paraId="243A9B1D"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Modernize Fleet Management &amp; Maintenance</w:t>
            </w:r>
          </w:p>
          <w:p w14:paraId="775D66D9" w14:textId="77777777" w:rsidR="00312834" w:rsidRPr="00E96FAC" w:rsidRDefault="00312834" w:rsidP="00312834">
            <w:pPr>
              <w:rPr>
                <w:rFonts w:cs="Arial"/>
                <w:bCs/>
                <w:color w:val="0000CC"/>
                <w:sz w:val="20"/>
                <w:szCs w:val="20"/>
              </w:rPr>
            </w:pPr>
          </w:p>
          <w:p w14:paraId="553F7F54" w14:textId="77777777" w:rsidR="00312834" w:rsidRPr="00E96FAC" w:rsidRDefault="00312834" w:rsidP="00312834">
            <w:pPr>
              <w:rPr>
                <w:rFonts w:cs="Arial"/>
                <w:b/>
                <w:color w:val="0000CC"/>
                <w:sz w:val="20"/>
                <w:szCs w:val="20"/>
              </w:rPr>
            </w:pPr>
            <w:r w:rsidRPr="00E96FAC">
              <w:rPr>
                <w:rFonts w:cs="Arial"/>
                <w:b/>
                <w:color w:val="0000CC"/>
                <w:sz w:val="20"/>
                <w:szCs w:val="20"/>
              </w:rPr>
              <w:t>Scope:</w:t>
            </w:r>
          </w:p>
          <w:p w14:paraId="000493F5" w14:textId="77777777" w:rsidR="00312834" w:rsidRPr="00E96FAC" w:rsidRDefault="00312834" w:rsidP="00312834">
            <w:pPr>
              <w:rPr>
                <w:rFonts w:cs="Arial"/>
                <w:bCs/>
                <w:color w:val="0000CC"/>
                <w:sz w:val="20"/>
                <w:szCs w:val="20"/>
              </w:rPr>
            </w:pPr>
            <w:r w:rsidRPr="00E96FAC">
              <w:rPr>
                <w:rFonts w:cs="Arial"/>
                <w:bCs/>
                <w:color w:val="0000CC"/>
                <w:sz w:val="20"/>
                <w:szCs w:val="20"/>
              </w:rPr>
              <w:t xml:space="preserve">To address the above challenges and meet the company’s business objectives, TSI established the SGL Modernization Program with the following scope: </w:t>
            </w:r>
          </w:p>
          <w:p w14:paraId="4AACDAB2"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End to end review and assessment of current business processes, technology and organizational structure</w:t>
            </w:r>
          </w:p>
          <w:p w14:paraId="644EBD73"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Understanding and documentation of requirements for the future state</w:t>
            </w:r>
          </w:p>
          <w:p w14:paraId="3BC6C3DD" w14:textId="77777777" w:rsidR="00312834" w:rsidRPr="00E96FAC" w:rsidRDefault="00312834" w:rsidP="00312834">
            <w:pPr>
              <w:pStyle w:val="ListParagraph"/>
              <w:numPr>
                <w:ilvl w:val="0"/>
                <w:numId w:val="14"/>
              </w:numPr>
              <w:rPr>
                <w:rFonts w:cs="Arial"/>
                <w:bCs/>
                <w:color w:val="0000CC"/>
                <w:sz w:val="20"/>
                <w:szCs w:val="20"/>
              </w:rPr>
            </w:pPr>
            <w:r w:rsidRPr="00E96FAC">
              <w:rPr>
                <w:rFonts w:cs="Arial"/>
                <w:bCs/>
                <w:color w:val="0000CC"/>
                <w:sz w:val="20"/>
                <w:szCs w:val="20"/>
              </w:rPr>
              <w:t xml:space="preserve">Design, Development and Delivery of Integrated solutions for </w:t>
            </w:r>
          </w:p>
          <w:p w14:paraId="5354BC04" w14:textId="77777777"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Dispatch Management</w:t>
            </w:r>
          </w:p>
          <w:p w14:paraId="74BDD146" w14:textId="77777777"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Fleet Management</w:t>
            </w:r>
          </w:p>
          <w:p w14:paraId="311252E2" w14:textId="77777777"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Human Resource Management</w:t>
            </w:r>
          </w:p>
          <w:p w14:paraId="270263AC" w14:textId="77777777"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 xml:space="preserve">Finance Management </w:t>
            </w:r>
          </w:p>
          <w:p w14:paraId="7FAF5F5A" w14:textId="77777777"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Warehousing</w:t>
            </w:r>
          </w:p>
          <w:p w14:paraId="54747A60" w14:textId="52A0D8F0" w:rsidR="00312834" w:rsidRPr="00E96FAC" w:rsidRDefault="00312834" w:rsidP="00E96FAC">
            <w:pPr>
              <w:pStyle w:val="ListParagraph"/>
              <w:numPr>
                <w:ilvl w:val="1"/>
                <w:numId w:val="17"/>
              </w:numPr>
              <w:rPr>
                <w:rFonts w:cs="Arial"/>
                <w:bCs/>
                <w:color w:val="0000CC"/>
                <w:sz w:val="20"/>
                <w:szCs w:val="20"/>
              </w:rPr>
            </w:pPr>
            <w:r w:rsidRPr="00E96FAC">
              <w:rPr>
                <w:rFonts w:cs="Arial"/>
                <w:bCs/>
                <w:color w:val="0000CC"/>
                <w:sz w:val="20"/>
                <w:szCs w:val="20"/>
              </w:rPr>
              <w:t>Repairs and Maintenance</w:t>
            </w:r>
          </w:p>
          <w:p w14:paraId="561B4A61" w14:textId="4934D020" w:rsidR="00312834" w:rsidRPr="00E96FAC" w:rsidRDefault="00312834" w:rsidP="00312834">
            <w:pPr>
              <w:rPr>
                <w:rFonts w:cs="Arial"/>
                <w:bCs/>
                <w:color w:val="0000CC"/>
                <w:sz w:val="20"/>
                <w:szCs w:val="20"/>
              </w:rPr>
            </w:pPr>
          </w:p>
          <w:p w14:paraId="34F36016" w14:textId="77777777" w:rsidR="008C163D" w:rsidRPr="00E96FAC" w:rsidRDefault="008C163D" w:rsidP="008C163D">
            <w:pPr>
              <w:rPr>
                <w:rFonts w:cs="Arial"/>
                <w:color w:val="0000CC"/>
                <w:sz w:val="20"/>
                <w:szCs w:val="20"/>
              </w:rPr>
            </w:pPr>
            <w:r w:rsidRPr="00E96FAC">
              <w:rPr>
                <w:rFonts w:cs="Arial"/>
                <w:color w:val="0000CC"/>
                <w:sz w:val="20"/>
                <w:szCs w:val="20"/>
              </w:rPr>
              <w:t>For the SGL Modernization Program, TSI leveraged partnerships with the following technology vendors and proprietary software companies in order to successfully implement integrations using various APIs.</w:t>
            </w:r>
          </w:p>
          <w:p w14:paraId="77BA08C0" w14:textId="77777777" w:rsidR="008C163D" w:rsidRPr="00E96FAC" w:rsidRDefault="008C163D" w:rsidP="008C163D">
            <w:pPr>
              <w:pStyle w:val="ListParagraph"/>
              <w:numPr>
                <w:ilvl w:val="0"/>
                <w:numId w:val="14"/>
              </w:numPr>
              <w:rPr>
                <w:rFonts w:cs="Arial"/>
                <w:bCs/>
                <w:color w:val="0000CC"/>
                <w:sz w:val="20"/>
                <w:szCs w:val="20"/>
              </w:rPr>
            </w:pPr>
            <w:r w:rsidRPr="00E96FAC">
              <w:rPr>
                <w:rFonts w:cs="Arial"/>
                <w:bCs/>
                <w:color w:val="0000CC"/>
                <w:sz w:val="20"/>
                <w:szCs w:val="20"/>
              </w:rPr>
              <w:t>Microsoft for Azure Cloud services</w:t>
            </w:r>
          </w:p>
          <w:p w14:paraId="36EEA902" w14:textId="77777777" w:rsidR="008C163D" w:rsidRPr="00E96FAC" w:rsidRDefault="008C163D" w:rsidP="008C163D">
            <w:pPr>
              <w:pStyle w:val="ListParagraph"/>
              <w:numPr>
                <w:ilvl w:val="0"/>
                <w:numId w:val="14"/>
              </w:numPr>
              <w:rPr>
                <w:rFonts w:cs="Arial"/>
                <w:bCs/>
                <w:color w:val="0000CC"/>
                <w:sz w:val="20"/>
                <w:szCs w:val="20"/>
              </w:rPr>
            </w:pPr>
            <w:r w:rsidRPr="00E96FAC">
              <w:rPr>
                <w:rFonts w:cs="Arial"/>
                <w:bCs/>
                <w:color w:val="0000CC"/>
                <w:sz w:val="20"/>
                <w:szCs w:val="20"/>
              </w:rPr>
              <w:t>Samsara for GPS tracking devices</w:t>
            </w:r>
          </w:p>
          <w:p w14:paraId="741FCAC1" w14:textId="02B24E9F" w:rsidR="008C163D" w:rsidRPr="00E96FAC" w:rsidRDefault="008C163D" w:rsidP="002D5348">
            <w:pPr>
              <w:pStyle w:val="ListParagraph"/>
              <w:numPr>
                <w:ilvl w:val="0"/>
                <w:numId w:val="14"/>
              </w:numPr>
              <w:rPr>
                <w:rFonts w:cs="Arial"/>
                <w:bCs/>
                <w:color w:val="0000CC"/>
                <w:sz w:val="20"/>
                <w:szCs w:val="20"/>
              </w:rPr>
            </w:pPr>
            <w:proofErr w:type="spellStart"/>
            <w:r w:rsidRPr="00E96FAC">
              <w:rPr>
                <w:rFonts w:cs="Arial"/>
                <w:bCs/>
                <w:color w:val="0000CC"/>
                <w:sz w:val="20"/>
                <w:szCs w:val="20"/>
              </w:rPr>
              <w:t>IngramMicro</w:t>
            </w:r>
            <w:proofErr w:type="spellEnd"/>
            <w:r w:rsidRPr="00E96FAC">
              <w:rPr>
                <w:rFonts w:cs="Arial"/>
                <w:bCs/>
                <w:color w:val="0000CC"/>
                <w:sz w:val="20"/>
                <w:szCs w:val="20"/>
              </w:rPr>
              <w:t xml:space="preserve"> </w:t>
            </w:r>
            <w:r w:rsidRPr="00E96FAC">
              <w:rPr>
                <w:rFonts w:cs="Arial"/>
                <w:bCs/>
                <w:color w:val="0000CC"/>
                <w:sz w:val="20"/>
                <w:szCs w:val="20"/>
              </w:rPr>
              <w:t>&amp;</w:t>
            </w:r>
          </w:p>
          <w:p w14:paraId="0A212775" w14:textId="3430EFEE" w:rsidR="008C163D" w:rsidRPr="00E96FAC" w:rsidRDefault="008C163D" w:rsidP="002D5348">
            <w:pPr>
              <w:pStyle w:val="ListParagraph"/>
              <w:numPr>
                <w:ilvl w:val="0"/>
                <w:numId w:val="14"/>
              </w:numPr>
              <w:rPr>
                <w:rFonts w:cs="Arial"/>
                <w:bCs/>
                <w:color w:val="0000CC"/>
                <w:sz w:val="20"/>
                <w:szCs w:val="20"/>
              </w:rPr>
            </w:pPr>
            <w:r w:rsidRPr="00E96FAC">
              <w:rPr>
                <w:rFonts w:cs="Arial"/>
                <w:bCs/>
                <w:color w:val="0000CC"/>
                <w:sz w:val="20"/>
                <w:szCs w:val="20"/>
              </w:rPr>
              <w:t>V</w:t>
            </w:r>
            <w:r w:rsidRPr="00E96FAC">
              <w:rPr>
                <w:rFonts w:cs="Arial"/>
                <w:bCs/>
                <w:color w:val="0000CC"/>
                <w:sz w:val="20"/>
                <w:szCs w:val="20"/>
              </w:rPr>
              <w:t>arious software vendor</w:t>
            </w:r>
          </w:p>
          <w:p w14:paraId="1107C239" w14:textId="77777777" w:rsidR="005002E3" w:rsidRPr="00E96FAC" w:rsidRDefault="005002E3" w:rsidP="005002E3">
            <w:pPr>
              <w:rPr>
                <w:rFonts w:cs="Arial"/>
                <w:bCs/>
                <w:color w:val="0000CC"/>
                <w:sz w:val="20"/>
                <w:szCs w:val="20"/>
              </w:rPr>
            </w:pPr>
          </w:p>
          <w:p w14:paraId="6D1DB7EF" w14:textId="0F1AC517" w:rsidR="005002E3" w:rsidRPr="00E96FAC" w:rsidRDefault="005002E3" w:rsidP="005002E3">
            <w:pPr>
              <w:rPr>
                <w:rFonts w:cs="Arial"/>
                <w:bCs/>
                <w:color w:val="0000CC"/>
                <w:sz w:val="20"/>
                <w:szCs w:val="20"/>
              </w:rPr>
            </w:pPr>
            <w:r w:rsidRPr="00E96FAC">
              <w:rPr>
                <w:rFonts w:cs="Arial"/>
                <w:bCs/>
                <w:color w:val="0000CC"/>
                <w:sz w:val="20"/>
                <w:szCs w:val="20"/>
              </w:rPr>
              <w:t>As part of this engagement, TSI fully resourced the Program Team with the following key roles</w:t>
            </w:r>
          </w:p>
          <w:p w14:paraId="282636F9"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Business/Systems Analysts</w:t>
            </w:r>
          </w:p>
          <w:p w14:paraId="5D17BEB4"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Solution Architect</w:t>
            </w:r>
          </w:p>
          <w:p w14:paraId="72FBEDD5"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Technical Lead</w:t>
            </w:r>
          </w:p>
          <w:p w14:paraId="45DFFA8A"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Software Engineers</w:t>
            </w:r>
          </w:p>
          <w:p w14:paraId="3C9B6B35"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Middleware/Integration Specialist</w:t>
            </w:r>
          </w:p>
          <w:p w14:paraId="316C9963"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Database Administrators</w:t>
            </w:r>
          </w:p>
          <w:p w14:paraId="2E45293B"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Test Engineers</w:t>
            </w:r>
          </w:p>
          <w:p w14:paraId="2E4B941A"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Project Manager</w:t>
            </w:r>
          </w:p>
          <w:p w14:paraId="0972BD37" w14:textId="77777777"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Training Lead</w:t>
            </w:r>
          </w:p>
          <w:p w14:paraId="48AB425D" w14:textId="2F4D52A1" w:rsidR="005002E3" w:rsidRPr="00E96FAC" w:rsidRDefault="005002E3" w:rsidP="005002E3">
            <w:pPr>
              <w:pStyle w:val="ListParagraph"/>
              <w:numPr>
                <w:ilvl w:val="0"/>
                <w:numId w:val="15"/>
              </w:numPr>
              <w:rPr>
                <w:rFonts w:cs="Arial"/>
                <w:bCs/>
                <w:color w:val="0000CC"/>
                <w:sz w:val="20"/>
                <w:szCs w:val="20"/>
              </w:rPr>
            </w:pPr>
            <w:r w:rsidRPr="00E96FAC">
              <w:rPr>
                <w:rFonts w:cs="Arial"/>
                <w:bCs/>
                <w:color w:val="0000CC"/>
                <w:sz w:val="20"/>
                <w:szCs w:val="20"/>
              </w:rPr>
              <w:t>Organization Change Management Lead</w:t>
            </w:r>
          </w:p>
          <w:p w14:paraId="4467A4EF" w14:textId="77777777" w:rsidR="00E96FAC" w:rsidRPr="005002E3" w:rsidRDefault="00E96FAC" w:rsidP="00E96FAC">
            <w:pPr>
              <w:pStyle w:val="ListParagraph"/>
              <w:rPr>
                <w:rFonts w:cs="Arial"/>
                <w:bCs/>
                <w:sz w:val="20"/>
                <w:szCs w:val="20"/>
              </w:rPr>
            </w:pPr>
          </w:p>
          <w:p w14:paraId="4BB0798D" w14:textId="110E9AEC" w:rsidR="00933E4E" w:rsidRDefault="00933E4E" w:rsidP="00312834">
            <w:pPr>
              <w:rPr>
                <w:b/>
                <w:bCs/>
                <w:color w:val="0000CC"/>
                <w:sz w:val="20"/>
                <w:szCs w:val="20"/>
              </w:rPr>
            </w:pPr>
            <w:r w:rsidRPr="000A0456">
              <w:rPr>
                <w:b/>
                <w:bCs/>
                <w:color w:val="0000CC"/>
                <w:sz w:val="20"/>
                <w:szCs w:val="20"/>
              </w:rPr>
              <w:t xml:space="preserve">Application </w:t>
            </w:r>
            <w:r w:rsidR="00E96FAC">
              <w:rPr>
                <w:b/>
                <w:bCs/>
                <w:color w:val="0000CC"/>
                <w:sz w:val="20"/>
                <w:szCs w:val="20"/>
              </w:rPr>
              <w:t>Integration</w:t>
            </w:r>
            <w:r w:rsidRPr="000A0456">
              <w:rPr>
                <w:b/>
                <w:bCs/>
                <w:color w:val="0000CC"/>
                <w:sz w:val="20"/>
                <w:szCs w:val="20"/>
              </w:rPr>
              <w:t xml:space="preserve"> </w:t>
            </w:r>
          </w:p>
          <w:p w14:paraId="15AA1763" w14:textId="6C3623D5" w:rsidR="00D258C6" w:rsidRPr="00C83063" w:rsidRDefault="00F553D1" w:rsidP="00C83063">
            <w:pPr>
              <w:rPr>
                <w:color w:val="0000CC"/>
                <w:sz w:val="20"/>
                <w:szCs w:val="20"/>
              </w:rPr>
            </w:pPr>
            <w:r w:rsidRPr="00F553D1">
              <w:rPr>
                <w:color w:val="0000CC"/>
                <w:sz w:val="20"/>
                <w:szCs w:val="20"/>
              </w:rPr>
              <w:t>Key challenges</w:t>
            </w:r>
            <w:r w:rsidR="000A0456" w:rsidRPr="00F553D1">
              <w:rPr>
                <w:color w:val="0000CC"/>
                <w:sz w:val="20"/>
                <w:szCs w:val="20"/>
              </w:rPr>
              <w:t xml:space="preserve"> </w:t>
            </w:r>
            <w:proofErr w:type="gramStart"/>
            <w:r w:rsidR="00E96FAC">
              <w:rPr>
                <w:color w:val="0000CC"/>
                <w:sz w:val="20"/>
                <w:szCs w:val="20"/>
              </w:rPr>
              <w:t>was</w:t>
            </w:r>
            <w:proofErr w:type="gramEnd"/>
            <w:r w:rsidR="00E96FAC">
              <w:rPr>
                <w:color w:val="0000CC"/>
                <w:sz w:val="20"/>
                <w:szCs w:val="20"/>
              </w:rPr>
              <w:t xml:space="preserve"> integration with various applications which were all developed/bought from various vendors without understanding the integration complexities. </w:t>
            </w:r>
          </w:p>
          <w:p w14:paraId="69E828D2" w14:textId="77777777" w:rsidR="000E1C84" w:rsidRPr="00662F5E" w:rsidRDefault="000E1C84" w:rsidP="000E1C84">
            <w:pPr>
              <w:rPr>
                <w:rFonts w:cstheme="minorHAnsi"/>
                <w:b/>
                <w:i/>
                <w:sz w:val="28"/>
                <w:szCs w:val="28"/>
              </w:rPr>
            </w:pPr>
          </w:p>
        </w:tc>
      </w:tr>
      <w:tr w:rsidR="000E1C84" w:rsidRPr="00662F5E" w14:paraId="5ED7829E" w14:textId="77777777" w:rsidTr="006623A7">
        <w:trPr>
          <w:trHeight w:val="4000"/>
        </w:trPr>
        <w:tc>
          <w:tcPr>
            <w:tcW w:w="1668" w:type="dxa"/>
          </w:tcPr>
          <w:p w14:paraId="790EF1A2" w14:textId="77777777" w:rsidR="000E1C84" w:rsidRPr="00662F5E" w:rsidRDefault="000E1C84" w:rsidP="000E1C84">
            <w:pPr>
              <w:rPr>
                <w:rFonts w:cstheme="minorHAnsi"/>
                <w:b/>
                <w:sz w:val="24"/>
                <w:szCs w:val="24"/>
              </w:rPr>
            </w:pPr>
            <w:r w:rsidRPr="00662F5E">
              <w:rPr>
                <w:rFonts w:cstheme="minorHAnsi"/>
                <w:b/>
                <w:sz w:val="24"/>
                <w:szCs w:val="24"/>
              </w:rPr>
              <w:lastRenderedPageBreak/>
              <w:t>Activities</w:t>
            </w:r>
          </w:p>
          <w:p w14:paraId="4D58C046" w14:textId="77777777" w:rsidR="000E1C84" w:rsidRDefault="000E1C84" w:rsidP="000E1C84">
            <w:pPr>
              <w:rPr>
                <w:rFonts w:cstheme="minorHAnsi"/>
                <w:i/>
                <w:lang w:val="en-GB"/>
              </w:rPr>
            </w:pPr>
            <w:r w:rsidRPr="00662F5E">
              <w:rPr>
                <w:rFonts w:cstheme="minorHAnsi"/>
                <w:sz w:val="24"/>
                <w:szCs w:val="24"/>
              </w:rPr>
              <w:t>(</w:t>
            </w:r>
            <w:r w:rsidRPr="006623A7">
              <w:rPr>
                <w:rFonts w:cstheme="minorHAnsi"/>
                <w:i/>
                <w:lang w:val="en-GB"/>
              </w:rPr>
              <w:t>approaches</w:t>
            </w:r>
            <w:r>
              <w:rPr>
                <w:rFonts w:cstheme="minorHAnsi"/>
                <w:i/>
                <w:lang w:val="en-GB"/>
              </w:rPr>
              <w:t>,</w:t>
            </w:r>
          </w:p>
          <w:p w14:paraId="60D510F9" w14:textId="77777777" w:rsidR="000E1C84" w:rsidRDefault="000E1C84" w:rsidP="000E1C84">
            <w:pPr>
              <w:rPr>
                <w:rFonts w:cstheme="minorHAnsi"/>
                <w:i/>
                <w:lang w:val="en-GB"/>
              </w:rPr>
            </w:pPr>
            <w:r w:rsidRPr="006623A7">
              <w:rPr>
                <w:rFonts w:cstheme="minorHAnsi"/>
                <w:i/>
                <w:lang w:val="en-GB"/>
              </w:rPr>
              <w:t>Iterations</w:t>
            </w:r>
            <w:r>
              <w:rPr>
                <w:rFonts w:cstheme="minorHAnsi"/>
                <w:i/>
                <w:lang w:val="en-GB"/>
              </w:rPr>
              <w:t>,</w:t>
            </w:r>
          </w:p>
          <w:p w14:paraId="68F90E99" w14:textId="77777777" w:rsidR="000E1C84" w:rsidRPr="00662F5E" w:rsidRDefault="000E1C84" w:rsidP="000E1C84">
            <w:pPr>
              <w:rPr>
                <w:rFonts w:cstheme="minorHAnsi"/>
                <w:b/>
                <w:sz w:val="24"/>
                <w:szCs w:val="24"/>
              </w:rPr>
            </w:pPr>
            <w:r w:rsidRPr="006623A7">
              <w:rPr>
                <w:rFonts w:cstheme="minorHAnsi"/>
                <w:i/>
                <w:lang w:val="en-GB"/>
              </w:rPr>
              <w:t>outcome</w:t>
            </w:r>
            <w:r>
              <w:rPr>
                <w:rFonts w:cstheme="minorHAnsi"/>
                <w:i/>
                <w:lang w:val="en-GB"/>
              </w:rPr>
              <w:t xml:space="preserve">, success, </w:t>
            </w:r>
            <w:r w:rsidRPr="006623A7">
              <w:rPr>
                <w:rFonts w:cstheme="minorHAnsi"/>
                <w:i/>
                <w:lang w:val="en-GB"/>
              </w:rPr>
              <w:t>failures</w:t>
            </w:r>
            <w:r>
              <w:rPr>
                <w:rFonts w:cstheme="minorHAnsi"/>
                <w:i/>
                <w:lang w:val="en-GB"/>
              </w:rPr>
              <w:t>)</w:t>
            </w:r>
          </w:p>
        </w:tc>
        <w:tc>
          <w:tcPr>
            <w:tcW w:w="7908" w:type="dxa"/>
          </w:tcPr>
          <w:p w14:paraId="35B2043C" w14:textId="47E938E4" w:rsidR="000E1C84" w:rsidRDefault="000E1C84" w:rsidP="000E1C84">
            <w:pPr>
              <w:rPr>
                <w:rFonts w:cstheme="minorHAnsi"/>
                <w:b/>
                <w:i/>
                <w:sz w:val="28"/>
                <w:szCs w:val="28"/>
              </w:rPr>
            </w:pPr>
            <w:r w:rsidRPr="009D57D2">
              <w:rPr>
                <w:rFonts w:cstheme="minorHAnsi"/>
                <w:b/>
                <w:i/>
                <w:sz w:val="28"/>
                <w:szCs w:val="28"/>
              </w:rPr>
              <w:t>2. Did the effort involve formulating hypotheses specifically aimed at reducing or eliminating that uncertainty?</w:t>
            </w:r>
            <w:r>
              <w:rPr>
                <w:rFonts w:cstheme="minorHAnsi"/>
                <w:b/>
                <w:i/>
                <w:sz w:val="28"/>
                <w:szCs w:val="28"/>
              </w:rPr>
              <w:t xml:space="preserve"> Explain.</w:t>
            </w:r>
          </w:p>
          <w:p w14:paraId="13526C3B" w14:textId="77777777" w:rsidR="005929E1" w:rsidRPr="005929E1" w:rsidRDefault="005929E1" w:rsidP="005929E1">
            <w:pPr>
              <w:rPr>
                <w:rFonts w:cs="Arial"/>
                <w:bCs/>
                <w:color w:val="0000CC"/>
                <w:sz w:val="20"/>
                <w:szCs w:val="20"/>
              </w:rPr>
            </w:pPr>
            <w:r w:rsidRPr="005929E1">
              <w:rPr>
                <w:rFonts w:cs="Arial"/>
                <w:bCs/>
                <w:color w:val="0000CC"/>
                <w:sz w:val="20"/>
                <w:szCs w:val="20"/>
              </w:rPr>
              <w:t>TSI deployed multiple strategies in order to meet project objectives and overcome issues involving scope and timing:</w:t>
            </w:r>
          </w:p>
          <w:p w14:paraId="5C0EC303" w14:textId="77777777" w:rsidR="005929E1" w:rsidRPr="005929E1" w:rsidRDefault="005929E1" w:rsidP="005929E1">
            <w:pPr>
              <w:rPr>
                <w:rFonts w:cs="Arial"/>
                <w:bCs/>
                <w:color w:val="0000CC"/>
                <w:sz w:val="20"/>
                <w:szCs w:val="20"/>
              </w:rPr>
            </w:pPr>
            <w:r w:rsidRPr="005929E1">
              <w:rPr>
                <w:rFonts w:cs="Arial"/>
                <w:bCs/>
                <w:color w:val="0000CC"/>
                <w:sz w:val="20"/>
                <w:szCs w:val="20"/>
              </w:rPr>
              <w:t>First and foremost, TSI worked with the client to ensure key decisions regarding scope, schedule and budget were clearly understood, documented and communicated to various client and TSI resources. This helped to clear ambiguity around the extent of features and functionality that the solutions would deliver.</w:t>
            </w:r>
          </w:p>
          <w:p w14:paraId="3D5C310B" w14:textId="77777777" w:rsidR="005929E1" w:rsidRPr="005929E1" w:rsidRDefault="005929E1" w:rsidP="005929E1">
            <w:pPr>
              <w:rPr>
                <w:rFonts w:cs="Arial"/>
                <w:bCs/>
                <w:color w:val="0000CC"/>
                <w:sz w:val="20"/>
                <w:szCs w:val="20"/>
              </w:rPr>
            </w:pPr>
            <w:r w:rsidRPr="005929E1">
              <w:rPr>
                <w:rFonts w:cs="Arial"/>
                <w:bCs/>
                <w:color w:val="0000CC"/>
                <w:sz w:val="20"/>
                <w:szCs w:val="20"/>
              </w:rPr>
              <w:t xml:space="preserve">Secondly, TSI maintained steady and continual focus on Stakeholder Engagement at all levels by </w:t>
            </w:r>
          </w:p>
          <w:p w14:paraId="14D23C81" w14:textId="77777777" w:rsidR="005929E1" w:rsidRPr="005929E1" w:rsidRDefault="005929E1" w:rsidP="005929E1">
            <w:pPr>
              <w:pStyle w:val="ListParagraph"/>
              <w:numPr>
                <w:ilvl w:val="0"/>
                <w:numId w:val="14"/>
              </w:numPr>
              <w:rPr>
                <w:rFonts w:cs="Arial"/>
                <w:bCs/>
                <w:color w:val="0000CC"/>
                <w:sz w:val="20"/>
                <w:szCs w:val="20"/>
              </w:rPr>
            </w:pPr>
            <w:r w:rsidRPr="005929E1">
              <w:rPr>
                <w:rFonts w:cs="Arial"/>
                <w:bCs/>
                <w:color w:val="0000CC"/>
                <w:sz w:val="20"/>
                <w:szCs w:val="20"/>
              </w:rPr>
              <w:t>Consistent and regular communication about the progress of the program to stakeholders with a clear identification of risk and issues along with accountable owners</w:t>
            </w:r>
          </w:p>
          <w:p w14:paraId="6067DB9B" w14:textId="77777777" w:rsidR="005929E1" w:rsidRPr="005929E1" w:rsidRDefault="005929E1" w:rsidP="005929E1">
            <w:pPr>
              <w:pStyle w:val="ListParagraph"/>
              <w:numPr>
                <w:ilvl w:val="0"/>
                <w:numId w:val="14"/>
              </w:numPr>
              <w:rPr>
                <w:rFonts w:cs="Arial"/>
                <w:bCs/>
                <w:color w:val="0000CC"/>
                <w:sz w:val="20"/>
                <w:szCs w:val="20"/>
              </w:rPr>
            </w:pPr>
            <w:r w:rsidRPr="005929E1">
              <w:rPr>
                <w:rFonts w:cs="Arial"/>
                <w:bCs/>
                <w:color w:val="0000CC"/>
                <w:sz w:val="20"/>
                <w:szCs w:val="20"/>
              </w:rPr>
              <w:t>Tailoring of communication styles to address various types of stakeholders (senior management vs front line staff)</w:t>
            </w:r>
          </w:p>
          <w:p w14:paraId="0B60B2BC" w14:textId="77777777" w:rsidR="005929E1" w:rsidRPr="005929E1" w:rsidRDefault="005929E1" w:rsidP="005929E1">
            <w:pPr>
              <w:pStyle w:val="ListParagraph"/>
              <w:numPr>
                <w:ilvl w:val="0"/>
                <w:numId w:val="14"/>
              </w:numPr>
              <w:rPr>
                <w:rFonts w:cs="Arial"/>
                <w:bCs/>
                <w:color w:val="0000CC"/>
                <w:sz w:val="20"/>
                <w:szCs w:val="20"/>
              </w:rPr>
            </w:pPr>
            <w:r w:rsidRPr="005929E1">
              <w:rPr>
                <w:rFonts w:cs="Arial"/>
                <w:bCs/>
                <w:color w:val="0000CC"/>
                <w:sz w:val="20"/>
                <w:szCs w:val="20"/>
              </w:rPr>
              <w:t>Constantly applying a ‘seek to understand’ attitude client contacts so that solutions being offered would address their pain points head-on.</w:t>
            </w:r>
          </w:p>
          <w:p w14:paraId="17B59F94" w14:textId="77777777" w:rsidR="005929E1" w:rsidRPr="005929E1" w:rsidRDefault="005929E1" w:rsidP="005929E1">
            <w:pPr>
              <w:rPr>
                <w:rFonts w:cs="Arial"/>
                <w:bCs/>
                <w:color w:val="0000CC"/>
                <w:sz w:val="20"/>
                <w:szCs w:val="20"/>
              </w:rPr>
            </w:pPr>
            <w:r w:rsidRPr="005929E1">
              <w:rPr>
                <w:rFonts w:cs="Arial"/>
                <w:bCs/>
                <w:color w:val="0000CC"/>
                <w:sz w:val="20"/>
                <w:szCs w:val="20"/>
              </w:rPr>
              <w:t xml:space="preserve">Thirdly, deploying a strong executive leadership presence and governance through an Executive Steering Committee that comprised of the client and TSI’s executives.  </w:t>
            </w:r>
          </w:p>
          <w:p w14:paraId="2DB7BCF8" w14:textId="77777777" w:rsidR="005929E1" w:rsidRPr="005929E1" w:rsidRDefault="005929E1" w:rsidP="005929E1">
            <w:pPr>
              <w:pStyle w:val="ListParagraph"/>
              <w:numPr>
                <w:ilvl w:val="0"/>
                <w:numId w:val="14"/>
              </w:numPr>
              <w:rPr>
                <w:rFonts w:cs="Arial"/>
                <w:bCs/>
                <w:color w:val="0000CC"/>
                <w:sz w:val="20"/>
                <w:szCs w:val="20"/>
              </w:rPr>
            </w:pPr>
            <w:r w:rsidRPr="005929E1">
              <w:rPr>
                <w:rFonts w:cs="Arial"/>
                <w:bCs/>
                <w:color w:val="0000CC"/>
                <w:sz w:val="20"/>
                <w:szCs w:val="20"/>
              </w:rPr>
              <w:t>The ESC received frequent updates on the overall status progress of program deliverables</w:t>
            </w:r>
          </w:p>
          <w:p w14:paraId="7CD94584" w14:textId="77777777" w:rsidR="005929E1" w:rsidRPr="005929E1" w:rsidRDefault="005929E1" w:rsidP="005929E1">
            <w:pPr>
              <w:pStyle w:val="ListParagraph"/>
              <w:numPr>
                <w:ilvl w:val="0"/>
                <w:numId w:val="14"/>
              </w:numPr>
              <w:rPr>
                <w:rFonts w:cs="Arial"/>
                <w:bCs/>
                <w:color w:val="0000CC"/>
                <w:sz w:val="20"/>
                <w:szCs w:val="20"/>
              </w:rPr>
            </w:pPr>
            <w:r w:rsidRPr="005929E1">
              <w:rPr>
                <w:rFonts w:cs="Arial"/>
                <w:bCs/>
                <w:color w:val="0000CC"/>
                <w:sz w:val="20"/>
                <w:szCs w:val="20"/>
              </w:rPr>
              <w:t>Any obstacles and challenges impeding progress were escalated through the appropriate channels for quick resolution</w:t>
            </w:r>
          </w:p>
          <w:p w14:paraId="42222AE1" w14:textId="364CC779" w:rsidR="003F7EAC" w:rsidRPr="005929E1" w:rsidRDefault="005929E1" w:rsidP="005929E1">
            <w:pPr>
              <w:rPr>
                <w:rFonts w:cstheme="minorHAnsi"/>
                <w:b/>
                <w:i/>
                <w:noProof/>
                <w:color w:val="0000CC"/>
                <w:sz w:val="28"/>
                <w:szCs w:val="28"/>
              </w:rPr>
            </w:pPr>
            <w:r w:rsidRPr="005929E1">
              <w:rPr>
                <w:rFonts w:cs="Arial"/>
                <w:bCs/>
                <w:color w:val="0000CC"/>
                <w:sz w:val="20"/>
                <w:szCs w:val="20"/>
              </w:rPr>
              <w:t>Finally, strong collaboration and partnership with vendors, including frequent checkpoints to ensure vendors were meeting their target deadlines.</w:t>
            </w:r>
          </w:p>
          <w:p w14:paraId="2F23E867" w14:textId="77777777" w:rsidR="005929E1" w:rsidRPr="009D57D2" w:rsidRDefault="005929E1" w:rsidP="000E1C84">
            <w:pPr>
              <w:rPr>
                <w:rFonts w:cstheme="minorHAnsi"/>
                <w:b/>
                <w:i/>
                <w:sz w:val="28"/>
                <w:szCs w:val="28"/>
              </w:rPr>
            </w:pPr>
          </w:p>
          <w:p w14:paraId="41026609" w14:textId="1578311B" w:rsidR="000E1C84" w:rsidRDefault="000E1C84" w:rsidP="000E1C84">
            <w:pPr>
              <w:rPr>
                <w:rFonts w:cstheme="minorHAnsi"/>
                <w:b/>
                <w:i/>
                <w:sz w:val="28"/>
                <w:szCs w:val="28"/>
              </w:rPr>
            </w:pPr>
            <w:r w:rsidRPr="009D57D2">
              <w:rPr>
                <w:rFonts w:cstheme="minorHAnsi"/>
                <w:b/>
                <w:i/>
                <w:sz w:val="28"/>
                <w:szCs w:val="28"/>
              </w:rPr>
              <w:t>3. Was the overall approach adopted consistent with a systematic investigation or search, including formulating and testing the hypotheses by experiment or analysis?</w:t>
            </w:r>
            <w:r>
              <w:rPr>
                <w:rFonts w:cstheme="minorHAnsi"/>
                <w:b/>
                <w:i/>
                <w:sz w:val="28"/>
                <w:szCs w:val="28"/>
              </w:rPr>
              <w:t xml:space="preserve"> Explain.</w:t>
            </w:r>
          </w:p>
          <w:p w14:paraId="6C1B8E3D" w14:textId="77777777" w:rsidR="00DB04A0" w:rsidRPr="00DB04A0" w:rsidRDefault="00DB04A0" w:rsidP="00DB04A0">
            <w:pPr>
              <w:rPr>
                <w:rFonts w:cs="Arial"/>
                <w:bCs/>
                <w:color w:val="0000CC"/>
                <w:sz w:val="20"/>
                <w:szCs w:val="20"/>
              </w:rPr>
            </w:pPr>
            <w:r w:rsidRPr="00DB04A0">
              <w:rPr>
                <w:rFonts w:cs="Arial"/>
                <w:bCs/>
                <w:color w:val="0000CC"/>
                <w:sz w:val="20"/>
                <w:szCs w:val="20"/>
              </w:rPr>
              <w:t>Our processes and methods for knowledge transfer focused on ensuring the cost of ineffective transfer is mitigated. To facilitate knowledge transfers from/to our IT experts to our clients’ permanent employees we employed a multitude of methods to meet each customer’s individual needs.</w:t>
            </w:r>
          </w:p>
          <w:p w14:paraId="782C9917" w14:textId="77777777" w:rsidR="00DB04A0" w:rsidRPr="00DB04A0" w:rsidRDefault="00DB04A0" w:rsidP="00DB04A0">
            <w:pPr>
              <w:rPr>
                <w:rFonts w:cs="Arial"/>
                <w:bCs/>
                <w:color w:val="0000CC"/>
                <w:sz w:val="20"/>
                <w:szCs w:val="20"/>
              </w:rPr>
            </w:pPr>
            <w:r w:rsidRPr="00DB04A0">
              <w:rPr>
                <w:rFonts w:cs="Arial"/>
                <w:bCs/>
                <w:color w:val="0000CC"/>
                <w:sz w:val="20"/>
                <w:szCs w:val="20"/>
              </w:rPr>
              <w:t xml:space="preserve">We worked with the client to understand and document knowledge transfer requirements and agreed to methods of delivery (documentation, presentations, tool demos, process walkthroughs etc.) </w:t>
            </w:r>
          </w:p>
          <w:p w14:paraId="61FA0CF3" w14:textId="77777777" w:rsidR="00DB04A0" w:rsidRPr="00DB04A0" w:rsidRDefault="00DB04A0" w:rsidP="00DB04A0">
            <w:pPr>
              <w:rPr>
                <w:rFonts w:cs="Arial"/>
                <w:bCs/>
                <w:color w:val="0000CC"/>
                <w:sz w:val="20"/>
                <w:szCs w:val="20"/>
              </w:rPr>
            </w:pPr>
            <w:r w:rsidRPr="00DB04A0">
              <w:rPr>
                <w:rFonts w:cs="Arial"/>
                <w:bCs/>
                <w:color w:val="0000CC"/>
                <w:sz w:val="20"/>
                <w:szCs w:val="20"/>
              </w:rPr>
              <w:t xml:space="preserve">The client was responsible for ensuring adequate resources/time for knowledge transfer and associated tasks was allocated to ensure timely completion.  </w:t>
            </w:r>
          </w:p>
          <w:p w14:paraId="50CFC162" w14:textId="77777777" w:rsidR="00DB04A0" w:rsidRPr="00DB04A0" w:rsidRDefault="00DB04A0" w:rsidP="00DB04A0">
            <w:pPr>
              <w:rPr>
                <w:rFonts w:cs="Arial"/>
                <w:bCs/>
                <w:color w:val="0000CC"/>
                <w:sz w:val="20"/>
                <w:szCs w:val="20"/>
              </w:rPr>
            </w:pPr>
            <w:r w:rsidRPr="00DB04A0">
              <w:rPr>
                <w:rFonts w:cs="Arial"/>
                <w:bCs/>
                <w:color w:val="0000CC"/>
                <w:sz w:val="20"/>
                <w:szCs w:val="20"/>
              </w:rPr>
              <w:t>Every step was taken to address gaps in knowledge requirements and approach was tailored to meet the unique needs of the knowledge recipients. Knowledge methods included, but were not limited to:</w:t>
            </w:r>
          </w:p>
          <w:p w14:paraId="4D3AB726"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Training (Classroom and Virtual)</w:t>
            </w:r>
          </w:p>
          <w:p w14:paraId="609111E2"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Shadowing</w:t>
            </w:r>
          </w:p>
          <w:p w14:paraId="3867E637"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Coaching</w:t>
            </w:r>
          </w:p>
          <w:p w14:paraId="04F7A107"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Knowledge repository</w:t>
            </w:r>
          </w:p>
          <w:p w14:paraId="2AE9433D"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Desktop process and procedure updates</w:t>
            </w:r>
          </w:p>
          <w:p w14:paraId="51C54FC1" w14:textId="77777777" w:rsidR="00DB04A0" w:rsidRPr="00DB04A0" w:rsidRDefault="00DB04A0" w:rsidP="00DB04A0">
            <w:pPr>
              <w:pStyle w:val="ListParagraph"/>
              <w:numPr>
                <w:ilvl w:val="0"/>
                <w:numId w:val="16"/>
              </w:numPr>
              <w:spacing w:after="160" w:line="259" w:lineRule="auto"/>
              <w:ind w:right="-180"/>
              <w:rPr>
                <w:rFonts w:cs="Arial"/>
                <w:color w:val="0000CC"/>
                <w:sz w:val="20"/>
                <w:szCs w:val="20"/>
              </w:rPr>
            </w:pPr>
            <w:r w:rsidRPr="00DB04A0">
              <w:rPr>
                <w:rFonts w:cs="Arial"/>
                <w:color w:val="0000CC"/>
                <w:sz w:val="20"/>
                <w:szCs w:val="20"/>
              </w:rPr>
              <w:t>Short-form content (job ads, quick reference guides)</w:t>
            </w:r>
          </w:p>
          <w:p w14:paraId="19917BBA" w14:textId="77777777" w:rsidR="00DB04A0" w:rsidRPr="00DB04A0" w:rsidRDefault="00DB04A0" w:rsidP="00DB04A0">
            <w:pPr>
              <w:pStyle w:val="ListParagraph"/>
              <w:spacing w:after="160" w:line="259" w:lineRule="auto"/>
              <w:ind w:right="-180"/>
              <w:rPr>
                <w:rFonts w:cs="Arial"/>
                <w:color w:val="0000CC"/>
                <w:sz w:val="20"/>
                <w:szCs w:val="20"/>
              </w:rPr>
            </w:pPr>
          </w:p>
          <w:p w14:paraId="141137BF" w14:textId="7D445586" w:rsidR="000E1C84" w:rsidRPr="00DB04A0" w:rsidRDefault="00DB04A0" w:rsidP="00DB04A0">
            <w:pPr>
              <w:rPr>
                <w:rFonts w:cstheme="minorHAnsi"/>
                <w:b/>
                <w:i/>
                <w:color w:val="0000CC"/>
                <w:sz w:val="28"/>
                <w:szCs w:val="28"/>
              </w:rPr>
            </w:pPr>
            <w:r w:rsidRPr="00DB04A0">
              <w:rPr>
                <w:rFonts w:cs="Arial"/>
                <w:color w:val="0000CC"/>
                <w:sz w:val="20"/>
                <w:szCs w:val="20"/>
              </w:rPr>
              <w:t xml:space="preserve">Through out the Knowledge Transfer processes we collected feedback to ensure end-users </w:t>
            </w:r>
            <w:r w:rsidRPr="00DB04A0">
              <w:rPr>
                <w:rFonts w:cs="Arial"/>
                <w:color w:val="0000CC"/>
                <w:sz w:val="20"/>
                <w:szCs w:val="20"/>
              </w:rPr>
              <w:lastRenderedPageBreak/>
              <w:t>were able improve knowledge capabilities (e.g. lessons learned/observed, periodic surveys, feedback, after action reviews).</w:t>
            </w:r>
          </w:p>
          <w:p w14:paraId="73945102" w14:textId="3BA4CD2E" w:rsidR="000E1C84" w:rsidRDefault="000E1C84" w:rsidP="000E1C84">
            <w:pPr>
              <w:rPr>
                <w:rFonts w:cstheme="minorHAnsi"/>
                <w:b/>
                <w:i/>
                <w:sz w:val="28"/>
                <w:szCs w:val="28"/>
              </w:rPr>
            </w:pPr>
            <w:r w:rsidRPr="009D57D2">
              <w:rPr>
                <w:rFonts w:cstheme="minorHAnsi"/>
                <w:b/>
                <w:i/>
                <w:sz w:val="28"/>
                <w:szCs w:val="28"/>
              </w:rPr>
              <w:t>5. Was a record of the hypotheses tested and the results kept as the work progressed?</w:t>
            </w:r>
            <w:r>
              <w:rPr>
                <w:rFonts w:cstheme="minorHAnsi"/>
                <w:b/>
                <w:i/>
                <w:sz w:val="28"/>
                <w:szCs w:val="28"/>
              </w:rPr>
              <w:t xml:space="preserve"> Explain.</w:t>
            </w:r>
          </w:p>
          <w:p w14:paraId="1BF4A387" w14:textId="77777777" w:rsidR="000E1C84" w:rsidRDefault="000E1C84" w:rsidP="000E1C84">
            <w:pPr>
              <w:rPr>
                <w:rFonts w:cstheme="minorHAnsi"/>
                <w:b/>
                <w:i/>
                <w:sz w:val="28"/>
                <w:szCs w:val="28"/>
              </w:rPr>
            </w:pPr>
          </w:p>
          <w:p w14:paraId="133237CE" w14:textId="77777777" w:rsidR="000E1C84" w:rsidRPr="00662F5E" w:rsidRDefault="000E1C84" w:rsidP="000E1C84">
            <w:pPr>
              <w:rPr>
                <w:rFonts w:cstheme="minorHAnsi"/>
                <w:i/>
                <w:lang w:val="en-GB"/>
              </w:rPr>
            </w:pPr>
            <w:r w:rsidRPr="00662F5E">
              <w:rPr>
                <w:rFonts w:cstheme="minorHAnsi"/>
                <w:i/>
                <w:lang w:val="en-GB"/>
              </w:rPr>
              <w:t>When describing work, focus on the following:</w:t>
            </w:r>
          </w:p>
          <w:p w14:paraId="08939170"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Pr>
                <w:rFonts w:asciiTheme="minorHAnsi" w:hAnsiTheme="minorHAnsi" w:cstheme="minorHAnsi"/>
                <w:i/>
                <w:sz w:val="22"/>
                <w:szCs w:val="22"/>
                <w:lang w:val="en-GB"/>
              </w:rPr>
              <w:t xml:space="preserve">Chronological </w:t>
            </w:r>
            <w:r w:rsidRPr="00662F5E">
              <w:rPr>
                <w:rFonts w:asciiTheme="minorHAnsi" w:hAnsiTheme="minorHAnsi" w:cstheme="minorHAnsi"/>
                <w:i/>
                <w:sz w:val="22"/>
                <w:szCs w:val="22"/>
                <w:lang w:val="en-GB"/>
              </w:rPr>
              <w:t xml:space="preserve">Milestones of the process (initial design, different versions of prototype development, alpha testing, beta testing, black-box testing etc.)  </w:t>
            </w:r>
          </w:p>
          <w:p w14:paraId="203F20A0"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sidRPr="00662F5E">
              <w:rPr>
                <w:rFonts w:asciiTheme="minorHAnsi" w:hAnsiTheme="minorHAnsi" w:cstheme="minorHAnsi"/>
                <w:i/>
                <w:sz w:val="22"/>
                <w:szCs w:val="22"/>
                <w:lang w:val="en-GB"/>
              </w:rPr>
              <w:t>Barriers /challenges encountered and how they were solved (or not solved)</w:t>
            </w:r>
          </w:p>
          <w:p w14:paraId="30D350AD" w14:textId="77777777" w:rsidR="000E1C84" w:rsidRPr="00662F5E" w:rsidRDefault="000E1C84" w:rsidP="000E1C84">
            <w:pPr>
              <w:pStyle w:val="Level1"/>
              <w:numPr>
                <w:ilvl w:val="0"/>
                <w:numId w:val="2"/>
              </w:numPr>
              <w:tabs>
                <w:tab w:val="left" w:pos="-1440"/>
              </w:tabs>
              <w:rPr>
                <w:rFonts w:asciiTheme="minorHAnsi" w:hAnsiTheme="minorHAnsi" w:cstheme="minorHAnsi"/>
                <w:i/>
                <w:sz w:val="22"/>
                <w:szCs w:val="22"/>
                <w:lang w:val="en-GB"/>
              </w:rPr>
            </w:pPr>
            <w:r w:rsidRPr="00662F5E">
              <w:rPr>
                <w:rFonts w:asciiTheme="minorHAnsi" w:hAnsiTheme="minorHAnsi" w:cstheme="minorHAnsi"/>
                <w:i/>
                <w:sz w:val="22"/>
                <w:szCs w:val="22"/>
                <w:lang w:val="en-GB"/>
              </w:rPr>
              <w:t xml:space="preserve">What results were obtained? What conclusions were drawn? What happened next? </w:t>
            </w:r>
          </w:p>
          <w:p w14:paraId="35CAB951" w14:textId="77777777" w:rsidR="000E1C84" w:rsidRPr="00662F5E" w:rsidRDefault="000E1C84" w:rsidP="000E1C84">
            <w:pPr>
              <w:rPr>
                <w:rFonts w:cstheme="minorHAnsi"/>
                <w:i/>
                <w:lang w:val="en-GB"/>
              </w:rPr>
            </w:pPr>
          </w:p>
          <w:p w14:paraId="3D34224E" w14:textId="77777777" w:rsidR="000E1C84" w:rsidRPr="00662F5E" w:rsidRDefault="000E1C84" w:rsidP="000E1C84">
            <w:pPr>
              <w:rPr>
                <w:rFonts w:cstheme="minorHAnsi"/>
                <w:b/>
                <w:bCs/>
                <w:i/>
                <w:lang w:val="en-GB"/>
              </w:rPr>
            </w:pPr>
            <w:r w:rsidRPr="00662F5E">
              <w:rPr>
                <w:rFonts w:cstheme="minorHAnsi"/>
                <w:i/>
                <w:lang w:val="en-GB"/>
              </w:rPr>
              <w:t>Also identify/describe the work done by subcontractors (if applicable).</w:t>
            </w:r>
          </w:p>
          <w:p w14:paraId="1414E7ED" w14:textId="77777777" w:rsidR="000E1C84" w:rsidRPr="00662F5E" w:rsidRDefault="000E1C84" w:rsidP="000E1C84">
            <w:pPr>
              <w:ind w:firstLine="720"/>
              <w:rPr>
                <w:rFonts w:cstheme="minorHAnsi"/>
                <w:b/>
                <w:bCs/>
                <w:i/>
                <w:lang w:val="en-GB"/>
              </w:rPr>
            </w:pPr>
          </w:p>
          <w:p w14:paraId="01121D8F" w14:textId="77777777" w:rsidR="000E1C84" w:rsidRPr="00662F5E" w:rsidRDefault="000E1C84" w:rsidP="000E1C84">
            <w:pPr>
              <w:rPr>
                <w:rFonts w:cstheme="minorHAnsi"/>
                <w:i/>
                <w:lang w:val="en-GB"/>
              </w:rPr>
            </w:pPr>
            <w:r w:rsidRPr="00662F5E">
              <w:rPr>
                <w:rFonts w:cstheme="minorHAnsi"/>
                <w:i/>
                <w:lang w:val="en-GB"/>
              </w:rPr>
              <w:t xml:space="preserve">Include all activities (for </w:t>
            </w:r>
            <w:proofErr w:type="spellStart"/>
            <w:proofErr w:type="gramStart"/>
            <w:r w:rsidRPr="00662F5E">
              <w:rPr>
                <w:rFonts w:cstheme="minorHAnsi"/>
                <w:i/>
                <w:lang w:val="en-GB"/>
              </w:rPr>
              <w:t>example</w:t>
            </w:r>
            <w:r>
              <w:rPr>
                <w:rFonts w:cstheme="minorHAnsi"/>
                <w:i/>
                <w:lang w:val="en-GB"/>
              </w:rPr>
              <w:t>,</w:t>
            </w:r>
            <w:r w:rsidRPr="00662F5E">
              <w:rPr>
                <w:rFonts w:cstheme="minorHAnsi"/>
                <w:i/>
                <w:lang w:val="en-GB"/>
              </w:rPr>
              <w:t>initial</w:t>
            </w:r>
            <w:proofErr w:type="spellEnd"/>
            <w:proofErr w:type="gramEnd"/>
            <w:r w:rsidRPr="00662F5E">
              <w:rPr>
                <w:rFonts w:cstheme="minorHAnsi"/>
                <w:i/>
                <w:lang w:val="en-GB"/>
              </w:rPr>
              <w:t xml:space="preserve"> designs, experiments, analysis, data collection, prototype design/testing/modification, all testing, small scale and large scale beta testing and their results, re-work due to problems, re-design, etc.)</w:t>
            </w:r>
          </w:p>
          <w:p w14:paraId="682AA8CD" w14:textId="77777777" w:rsidR="000E1C84" w:rsidRDefault="000E1C84" w:rsidP="000E1C84">
            <w:pPr>
              <w:rPr>
                <w:rFonts w:cstheme="minorHAnsi"/>
                <w:i/>
                <w:lang w:val="en-GB"/>
              </w:rPr>
            </w:pPr>
            <w:r w:rsidRPr="00662F5E">
              <w:rPr>
                <w:rFonts w:cstheme="minorHAnsi"/>
                <w:i/>
                <w:lang w:val="en-GB"/>
              </w:rPr>
              <w:t>Provide dates by month if possible (example: “the version was developed by June 20</w:t>
            </w:r>
            <w:r>
              <w:rPr>
                <w:rFonts w:cstheme="minorHAnsi"/>
                <w:i/>
                <w:lang w:val="en-GB"/>
              </w:rPr>
              <w:t>17</w:t>
            </w:r>
            <w:r w:rsidRPr="00662F5E">
              <w:rPr>
                <w:rFonts w:cstheme="minorHAnsi"/>
                <w:i/>
                <w:lang w:val="en-GB"/>
              </w:rPr>
              <w:t>")</w:t>
            </w:r>
          </w:p>
          <w:p w14:paraId="11FC16C8" w14:textId="77777777" w:rsidR="00075DE0" w:rsidRDefault="00075DE0" w:rsidP="000E1C84">
            <w:pPr>
              <w:rPr>
                <w:rFonts w:cstheme="minorHAnsi"/>
                <w:i/>
                <w:lang w:val="en-GB"/>
              </w:rPr>
            </w:pPr>
          </w:p>
          <w:p w14:paraId="0F029F45" w14:textId="541513E0" w:rsidR="00075DE0" w:rsidRDefault="00075DE0" w:rsidP="00075DE0">
            <w:pPr>
              <w:rPr>
                <w:color w:val="0000CC"/>
                <w:sz w:val="20"/>
                <w:szCs w:val="20"/>
              </w:rPr>
            </w:pPr>
            <w:r w:rsidRPr="00075DE0">
              <w:rPr>
                <w:color w:val="0000CC"/>
                <w:sz w:val="20"/>
                <w:szCs w:val="20"/>
                <w:highlight w:val="yellow"/>
              </w:rPr>
              <w:t xml:space="preserve">Yes, </w:t>
            </w:r>
            <w:r w:rsidR="00917897">
              <w:rPr>
                <w:color w:val="0000CC"/>
                <w:sz w:val="20"/>
                <w:szCs w:val="20"/>
              </w:rPr>
              <w:t xml:space="preserve">we did not keep timesheets but overall spent </w:t>
            </w:r>
            <w:r w:rsidR="00233EDB">
              <w:rPr>
                <w:color w:val="0000CC"/>
                <w:sz w:val="20"/>
                <w:szCs w:val="20"/>
              </w:rPr>
              <w:t>well over 2,000 effort hours</w:t>
            </w:r>
          </w:p>
          <w:p w14:paraId="2F049BBE" w14:textId="479AA015" w:rsidR="00075DE0" w:rsidRPr="00662F5E" w:rsidRDefault="00075DE0" w:rsidP="000E1C84">
            <w:pPr>
              <w:rPr>
                <w:rFonts w:cstheme="minorHAnsi"/>
                <w:b/>
                <w:i/>
                <w:sz w:val="28"/>
                <w:szCs w:val="28"/>
              </w:rPr>
            </w:pPr>
          </w:p>
        </w:tc>
      </w:tr>
      <w:tr w:rsidR="000E1C84" w:rsidRPr="00662F5E" w14:paraId="1E6818C4" w14:textId="77777777" w:rsidTr="006623A7">
        <w:trPr>
          <w:trHeight w:val="1125"/>
        </w:trPr>
        <w:tc>
          <w:tcPr>
            <w:tcW w:w="1668" w:type="dxa"/>
          </w:tcPr>
          <w:p w14:paraId="0CBACE64" w14:textId="77777777" w:rsidR="000E1C84" w:rsidRDefault="000E1C84" w:rsidP="000E1C84">
            <w:pPr>
              <w:rPr>
                <w:rFonts w:cstheme="minorHAnsi"/>
                <w:b/>
                <w:sz w:val="24"/>
                <w:szCs w:val="24"/>
              </w:rPr>
            </w:pPr>
            <w:r w:rsidRPr="00662F5E">
              <w:rPr>
                <w:rFonts w:cstheme="minorHAnsi"/>
                <w:b/>
                <w:sz w:val="24"/>
                <w:szCs w:val="24"/>
              </w:rPr>
              <w:lastRenderedPageBreak/>
              <w:t>Major Technological Obstacles</w:t>
            </w:r>
            <w:r>
              <w:rPr>
                <w:rFonts w:cstheme="minorHAnsi"/>
                <w:b/>
                <w:sz w:val="24"/>
                <w:szCs w:val="24"/>
              </w:rPr>
              <w:t>,</w:t>
            </w:r>
          </w:p>
          <w:p w14:paraId="758C8C2B" w14:textId="77777777" w:rsidR="000E1C84" w:rsidRPr="00662F5E" w:rsidRDefault="000E1C84" w:rsidP="000E1C84">
            <w:pPr>
              <w:rPr>
                <w:rFonts w:cstheme="minorHAnsi"/>
                <w:b/>
                <w:sz w:val="24"/>
                <w:szCs w:val="24"/>
              </w:rPr>
            </w:pPr>
            <w:r w:rsidRPr="00662F5E">
              <w:rPr>
                <w:rFonts w:cstheme="minorHAnsi"/>
                <w:b/>
                <w:sz w:val="24"/>
                <w:szCs w:val="24"/>
              </w:rPr>
              <w:t>Issues</w:t>
            </w:r>
          </w:p>
        </w:tc>
        <w:tc>
          <w:tcPr>
            <w:tcW w:w="7908" w:type="dxa"/>
          </w:tcPr>
          <w:p w14:paraId="2BEA5684" w14:textId="77777777" w:rsidR="000E1C84" w:rsidRPr="009D57D2" w:rsidRDefault="000E1C84" w:rsidP="000E1C84">
            <w:pPr>
              <w:rPr>
                <w:rFonts w:cstheme="minorHAnsi"/>
                <w:b/>
                <w:i/>
                <w:sz w:val="28"/>
                <w:szCs w:val="28"/>
              </w:rPr>
            </w:pPr>
            <w:r w:rsidRPr="009D57D2">
              <w:rPr>
                <w:rFonts w:cstheme="minorHAnsi"/>
                <w:b/>
                <w:i/>
                <w:sz w:val="28"/>
                <w:szCs w:val="28"/>
              </w:rPr>
              <w:t>1. Was there a scientific or a technological uncertainty?</w:t>
            </w:r>
          </w:p>
          <w:p w14:paraId="5805DA65" w14:textId="77777777" w:rsidR="000E1C84" w:rsidRDefault="000E1C84" w:rsidP="000E1C84">
            <w:pPr>
              <w:rPr>
                <w:rFonts w:cstheme="minorHAnsi"/>
                <w:i/>
                <w:lang w:val="en-GB"/>
              </w:rPr>
            </w:pPr>
          </w:p>
          <w:p w14:paraId="739849BA" w14:textId="5CC56F56" w:rsidR="000E1C84" w:rsidRPr="007F1924" w:rsidRDefault="000E1C84" w:rsidP="000E1C84">
            <w:pPr>
              <w:numPr>
                <w:ilvl w:val="1"/>
                <w:numId w:val="4"/>
              </w:numPr>
              <w:rPr>
                <w:rFonts w:cstheme="minorHAnsi"/>
                <w:b/>
                <w:bCs/>
                <w:i/>
                <w:lang w:val="en-GB"/>
              </w:rPr>
            </w:pPr>
            <w:r>
              <w:rPr>
                <w:rFonts w:cstheme="minorHAnsi"/>
                <w:i/>
              </w:rPr>
              <w:t>Explain the Specific c</w:t>
            </w:r>
            <w:r w:rsidRPr="007F1924">
              <w:rPr>
                <w:rFonts w:cstheme="minorHAnsi"/>
                <w:i/>
              </w:rPr>
              <w:t>onstraints and technological challenges</w:t>
            </w:r>
            <w:r>
              <w:rPr>
                <w:rFonts w:cstheme="minorHAnsi"/>
                <w:i/>
              </w:rPr>
              <w:t xml:space="preserve">, they are </w:t>
            </w:r>
            <w:r w:rsidRPr="007F1924">
              <w:rPr>
                <w:rFonts w:cstheme="minorHAnsi"/>
                <w:i/>
              </w:rPr>
              <w:t xml:space="preserve">often due to the specific nature of the product, which technologies are to be used, and/or the setting in which the software is to be used. </w:t>
            </w:r>
          </w:p>
          <w:p w14:paraId="34515A22" w14:textId="77777777" w:rsidR="000E1C84" w:rsidRPr="007F1924" w:rsidRDefault="000E1C84" w:rsidP="000E1C84">
            <w:pPr>
              <w:numPr>
                <w:ilvl w:val="1"/>
                <w:numId w:val="4"/>
              </w:numPr>
              <w:rPr>
                <w:rFonts w:cstheme="minorHAnsi"/>
                <w:b/>
                <w:bCs/>
                <w:i/>
                <w:lang w:val="en-GB"/>
              </w:rPr>
            </w:pPr>
            <w:r w:rsidRPr="007F1924">
              <w:rPr>
                <w:rFonts w:cstheme="minorHAnsi"/>
                <w:i/>
                <w:lang w:val="en-GB"/>
              </w:rPr>
              <w:t>What were the technical issues / challenges / limitations /constraints in this setting?</w:t>
            </w:r>
            <w:r w:rsidRPr="007F1924">
              <w:rPr>
                <w:rFonts w:cstheme="minorHAnsi"/>
                <w:b/>
                <w:bCs/>
                <w:i/>
                <w:lang w:val="en-GB"/>
              </w:rPr>
              <w:t xml:space="preserve"> </w:t>
            </w:r>
          </w:p>
          <w:p w14:paraId="2FFBA40B" w14:textId="77777777" w:rsidR="000E1C84" w:rsidRPr="00662F5E" w:rsidRDefault="000E1C84" w:rsidP="000E1C84">
            <w:pPr>
              <w:rPr>
                <w:rFonts w:cstheme="minorHAnsi"/>
                <w:i/>
                <w:lang w:val="en-GB"/>
              </w:rPr>
            </w:pPr>
            <w:r w:rsidRPr="00662F5E">
              <w:rPr>
                <w:rFonts w:cstheme="minorHAnsi"/>
                <w:i/>
                <w:lang w:val="en-GB"/>
              </w:rPr>
              <w:t>(Underlin</w:t>
            </w:r>
            <w:r>
              <w:rPr>
                <w:rFonts w:cstheme="minorHAnsi"/>
                <w:i/>
                <w:lang w:val="en-GB"/>
              </w:rPr>
              <w:t>e</w:t>
            </w:r>
            <w:r w:rsidRPr="00662F5E">
              <w:rPr>
                <w:rFonts w:cstheme="minorHAnsi"/>
                <w:i/>
                <w:lang w:val="en-GB"/>
              </w:rPr>
              <w:t xml:space="preserve"> technology issues, not product functions and features.)  </w:t>
            </w:r>
          </w:p>
          <w:p w14:paraId="63D0FDBB" w14:textId="77777777" w:rsidR="000E1C84" w:rsidRPr="00662F5E" w:rsidRDefault="000E1C84" w:rsidP="000E1C84">
            <w:pPr>
              <w:widowControl w:val="0"/>
              <w:numPr>
                <w:ilvl w:val="0"/>
                <w:numId w:val="1"/>
              </w:numPr>
              <w:autoSpaceDE w:val="0"/>
              <w:autoSpaceDN w:val="0"/>
              <w:adjustRightInd w:val="0"/>
              <w:rPr>
                <w:rFonts w:cstheme="minorHAnsi"/>
                <w:b/>
                <w:bCs/>
                <w:i/>
              </w:rPr>
            </w:pPr>
            <w:r w:rsidRPr="00662F5E">
              <w:rPr>
                <w:rFonts w:cstheme="minorHAnsi"/>
                <w:b/>
                <w:bCs/>
                <w:i/>
              </w:rPr>
              <w:t xml:space="preserve">Need to understand the specific  constraints or technological barriers </w:t>
            </w:r>
          </w:p>
          <w:p w14:paraId="63A2D090" w14:textId="77777777" w:rsidR="000E1C84" w:rsidRPr="006623A7" w:rsidRDefault="000E1C84" w:rsidP="000E1C84">
            <w:pPr>
              <w:widowControl w:val="0"/>
              <w:numPr>
                <w:ilvl w:val="0"/>
                <w:numId w:val="1"/>
              </w:numPr>
              <w:autoSpaceDE w:val="0"/>
              <w:autoSpaceDN w:val="0"/>
              <w:adjustRightInd w:val="0"/>
              <w:rPr>
                <w:rFonts w:cstheme="minorHAnsi"/>
                <w:bCs/>
                <w:i/>
              </w:rPr>
            </w:pPr>
            <w:r w:rsidRPr="006623A7">
              <w:rPr>
                <w:rFonts w:cstheme="minorHAnsi"/>
                <w:b/>
                <w:bCs/>
                <w:i/>
              </w:rPr>
              <w:t>Use specific technical terminology</w:t>
            </w:r>
            <w:r w:rsidRPr="006623A7">
              <w:rPr>
                <w:rFonts w:cstheme="minorHAnsi"/>
                <w:b/>
                <w:bCs/>
              </w:rPr>
              <w:br/>
            </w:r>
            <w:r w:rsidRPr="006623A7">
              <w:rPr>
                <w:rFonts w:cstheme="minorHAnsi"/>
                <w:bCs/>
                <w:i/>
              </w:rPr>
              <w:t>Examples of constraints:</w:t>
            </w:r>
          </w:p>
          <w:p w14:paraId="78281826"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Volume of data (Process more than 150 terabytes of data)</w:t>
            </w:r>
          </w:p>
          <w:p w14:paraId="353362F7"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Footprint (Consume less than 100k of memory)</w:t>
            </w:r>
          </w:p>
          <w:p w14:paraId="0F686CA2"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Scalability (Gracefully adapt to increase/decrease of load)</w:t>
            </w:r>
          </w:p>
          <w:p w14:paraId="341C4098"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Response time (Requests performed within 100ms)</w:t>
            </w:r>
          </w:p>
          <w:p w14:paraId="3AE6D478"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Concurrency (Handle 1,000 users simultaneously)</w:t>
            </w:r>
          </w:p>
          <w:p w14:paraId="4471E3D9"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Synchronization (Synchronize with a </w:t>
            </w:r>
            <w:proofErr w:type="spellStart"/>
            <w:r w:rsidRPr="006623A7">
              <w:rPr>
                <w:rFonts w:cstheme="minorHAnsi"/>
                <w:bCs/>
                <w:i/>
              </w:rPr>
              <w:t>sessionless</w:t>
            </w:r>
            <w:proofErr w:type="spellEnd"/>
            <w:r w:rsidRPr="006623A7">
              <w:rPr>
                <w:rFonts w:cstheme="minorHAnsi"/>
                <w:bCs/>
                <w:i/>
              </w:rPr>
              <w:t xml:space="preserve"> system)</w:t>
            </w:r>
          </w:p>
          <w:p w14:paraId="603ED705" w14:textId="77777777" w:rsidR="000E1C84" w:rsidRPr="006623A7"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Stability (Mean Time Between Failure &gt; 1 year)</w:t>
            </w:r>
          </w:p>
          <w:p w14:paraId="65CBB6D4" w14:textId="77777777" w:rsidR="000E1C84" w:rsidRDefault="000E1C84" w:rsidP="000E1C84">
            <w:pPr>
              <w:widowControl w:val="0"/>
              <w:numPr>
                <w:ilvl w:val="1"/>
                <w:numId w:val="1"/>
              </w:numPr>
              <w:autoSpaceDE w:val="0"/>
              <w:autoSpaceDN w:val="0"/>
              <w:adjustRightInd w:val="0"/>
              <w:rPr>
                <w:rFonts w:cstheme="minorHAnsi"/>
                <w:bCs/>
                <w:i/>
              </w:rPr>
            </w:pPr>
            <w:r w:rsidRPr="006623A7">
              <w:rPr>
                <w:rFonts w:cstheme="minorHAnsi"/>
                <w:bCs/>
                <w:i/>
              </w:rPr>
              <w:t xml:space="preserve"> Legacy &amp; Compatibility Issues (Work seamlessly with legacy data model)</w:t>
            </w:r>
          </w:p>
          <w:p w14:paraId="5331BEF4" w14:textId="77777777" w:rsidR="000E1C84" w:rsidRPr="006623A7" w:rsidRDefault="000E1C84" w:rsidP="000E1C84">
            <w:pPr>
              <w:widowControl w:val="0"/>
              <w:numPr>
                <w:ilvl w:val="1"/>
                <w:numId w:val="1"/>
              </w:numPr>
              <w:autoSpaceDE w:val="0"/>
              <w:autoSpaceDN w:val="0"/>
              <w:adjustRightInd w:val="0"/>
              <w:rPr>
                <w:rFonts w:cstheme="minorHAnsi"/>
                <w:bCs/>
                <w:i/>
              </w:rPr>
            </w:pPr>
            <w:r>
              <w:rPr>
                <w:rFonts w:cstheme="minorHAnsi"/>
                <w:bCs/>
                <w:i/>
              </w:rPr>
              <w:t>Open Source Tools and Plug-ins did not work as intended (Needed to develop new uses/extend capabilities</w:t>
            </w:r>
          </w:p>
          <w:p w14:paraId="338D9990" w14:textId="77777777" w:rsidR="000E1C84" w:rsidRDefault="000E1C84" w:rsidP="000E1C84">
            <w:pPr>
              <w:rPr>
                <w:rFonts w:cstheme="minorHAnsi"/>
                <w:b/>
                <w:sz w:val="28"/>
                <w:szCs w:val="28"/>
              </w:rPr>
            </w:pPr>
          </w:p>
          <w:p w14:paraId="00525B64" w14:textId="6FC350CF" w:rsidR="002E1DFA" w:rsidRDefault="00700FC3" w:rsidP="002E1DFA">
            <w:pPr>
              <w:pStyle w:val="ListParagraph"/>
              <w:numPr>
                <w:ilvl w:val="0"/>
                <w:numId w:val="11"/>
              </w:numPr>
              <w:rPr>
                <w:color w:val="0000CC"/>
                <w:sz w:val="20"/>
                <w:szCs w:val="20"/>
              </w:rPr>
            </w:pPr>
            <w:r>
              <w:rPr>
                <w:color w:val="0000CC"/>
                <w:sz w:val="20"/>
                <w:szCs w:val="20"/>
              </w:rPr>
              <w:t>Integrated Dispatch Management, GPS Tracking and Account systems togethers</w:t>
            </w:r>
          </w:p>
          <w:p w14:paraId="330007EA" w14:textId="33C80DA6" w:rsidR="00700FC3" w:rsidRDefault="00700FC3" w:rsidP="002E1DFA">
            <w:pPr>
              <w:pStyle w:val="ListParagraph"/>
              <w:numPr>
                <w:ilvl w:val="0"/>
                <w:numId w:val="11"/>
              </w:numPr>
              <w:rPr>
                <w:color w:val="0000CC"/>
                <w:sz w:val="20"/>
                <w:szCs w:val="20"/>
              </w:rPr>
            </w:pPr>
            <w:r>
              <w:rPr>
                <w:color w:val="0000CC"/>
                <w:sz w:val="20"/>
                <w:szCs w:val="20"/>
              </w:rPr>
              <w:lastRenderedPageBreak/>
              <w:t>Reduced the billing &amp; invoicing time by 60%</w:t>
            </w:r>
          </w:p>
          <w:p w14:paraId="0FDCDAD3" w14:textId="251EA552" w:rsidR="00700FC3" w:rsidRPr="002E1DFA" w:rsidRDefault="00700FC3" w:rsidP="002E1DFA">
            <w:pPr>
              <w:pStyle w:val="ListParagraph"/>
              <w:numPr>
                <w:ilvl w:val="0"/>
                <w:numId w:val="11"/>
              </w:numPr>
              <w:rPr>
                <w:color w:val="0000CC"/>
                <w:sz w:val="20"/>
                <w:szCs w:val="20"/>
              </w:rPr>
            </w:pPr>
            <w:r>
              <w:rPr>
                <w:color w:val="0000CC"/>
                <w:sz w:val="20"/>
                <w:szCs w:val="20"/>
              </w:rPr>
              <w:t>Provided real time access to load tracking</w:t>
            </w:r>
          </w:p>
          <w:p w14:paraId="550EB5D3" w14:textId="77777777" w:rsidR="002E1DFA" w:rsidRDefault="00700FC3" w:rsidP="000E1C84">
            <w:pPr>
              <w:pStyle w:val="ListParagraph"/>
              <w:numPr>
                <w:ilvl w:val="0"/>
                <w:numId w:val="11"/>
              </w:numPr>
              <w:rPr>
                <w:color w:val="0000CC"/>
                <w:sz w:val="20"/>
                <w:szCs w:val="20"/>
              </w:rPr>
            </w:pPr>
            <w:r>
              <w:rPr>
                <w:color w:val="0000CC"/>
                <w:sz w:val="20"/>
                <w:szCs w:val="20"/>
              </w:rPr>
              <w:t>Reduced the on-boarding time by 80%</w:t>
            </w:r>
          </w:p>
          <w:p w14:paraId="36776B9C" w14:textId="2A98D875" w:rsidR="00700FC3" w:rsidRPr="00FA5CDE" w:rsidRDefault="00700FC3" w:rsidP="000E1C84">
            <w:pPr>
              <w:pStyle w:val="ListParagraph"/>
              <w:numPr>
                <w:ilvl w:val="0"/>
                <w:numId w:val="11"/>
              </w:numPr>
              <w:rPr>
                <w:color w:val="0000CC"/>
                <w:sz w:val="20"/>
                <w:szCs w:val="20"/>
              </w:rPr>
            </w:pPr>
            <w:r>
              <w:rPr>
                <w:color w:val="0000CC"/>
                <w:sz w:val="20"/>
                <w:szCs w:val="20"/>
              </w:rPr>
              <w:t>Reduced # of systems within the company from 12 to 4</w:t>
            </w:r>
            <w:bookmarkStart w:id="0" w:name="_GoBack"/>
            <w:bookmarkEnd w:id="0"/>
          </w:p>
        </w:tc>
      </w:tr>
    </w:tbl>
    <w:p w14:paraId="1A8AC98F" w14:textId="77777777" w:rsidR="00FE575D" w:rsidRPr="00662F5E" w:rsidRDefault="00FE575D" w:rsidP="00FE575D">
      <w:pPr>
        <w:jc w:val="center"/>
        <w:rPr>
          <w:rFonts w:cstheme="minorHAnsi"/>
          <w:b/>
          <w:sz w:val="28"/>
          <w:szCs w:val="28"/>
        </w:rPr>
      </w:pPr>
    </w:p>
    <w:sectPr w:rsidR="00FE575D" w:rsidRPr="00662F5E" w:rsidSect="00A5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62013CE"/>
    <w:lvl w:ilvl="0">
      <w:numFmt w:val="bullet"/>
      <w:lvlText w:val="*"/>
      <w:lvlJc w:val="left"/>
    </w:lvl>
  </w:abstractNum>
  <w:abstractNum w:abstractNumId="1" w15:restartNumberingAfterBreak="0">
    <w:nsid w:val="0BFA1DD1"/>
    <w:multiLevelType w:val="hybridMultilevel"/>
    <w:tmpl w:val="D3B8C76C"/>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BA2CEB"/>
    <w:multiLevelType w:val="hybridMultilevel"/>
    <w:tmpl w:val="CE5AF4E6"/>
    <w:lvl w:ilvl="0" w:tplc="21E001B2">
      <w:start w:val="4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2A76"/>
    <w:multiLevelType w:val="hybridMultilevel"/>
    <w:tmpl w:val="7C3A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47426"/>
    <w:multiLevelType w:val="hybridMultilevel"/>
    <w:tmpl w:val="3ADA3184"/>
    <w:lvl w:ilvl="0" w:tplc="E66EAD04">
      <w:start w:val="1"/>
      <w:numFmt w:val="bullet"/>
      <w:lvlText w:val=""/>
      <w:lvlJc w:val="left"/>
      <w:pPr>
        <w:tabs>
          <w:tab w:val="num" w:pos="720"/>
        </w:tabs>
        <w:ind w:left="720" w:hanging="360"/>
      </w:pPr>
      <w:rPr>
        <w:rFonts w:ascii="Wingdings" w:hAnsi="Wingdings" w:hint="default"/>
      </w:rPr>
    </w:lvl>
    <w:lvl w:ilvl="1" w:tplc="00B80DEC" w:tentative="1">
      <w:start w:val="1"/>
      <w:numFmt w:val="bullet"/>
      <w:lvlText w:val=""/>
      <w:lvlJc w:val="left"/>
      <w:pPr>
        <w:tabs>
          <w:tab w:val="num" w:pos="1440"/>
        </w:tabs>
        <w:ind w:left="1440" w:hanging="360"/>
      </w:pPr>
      <w:rPr>
        <w:rFonts w:ascii="Wingdings" w:hAnsi="Wingdings" w:hint="default"/>
      </w:rPr>
    </w:lvl>
    <w:lvl w:ilvl="2" w:tplc="82D8050E" w:tentative="1">
      <w:start w:val="1"/>
      <w:numFmt w:val="bullet"/>
      <w:lvlText w:val=""/>
      <w:lvlJc w:val="left"/>
      <w:pPr>
        <w:tabs>
          <w:tab w:val="num" w:pos="2160"/>
        </w:tabs>
        <w:ind w:left="2160" w:hanging="360"/>
      </w:pPr>
      <w:rPr>
        <w:rFonts w:ascii="Wingdings" w:hAnsi="Wingdings" w:hint="default"/>
      </w:rPr>
    </w:lvl>
    <w:lvl w:ilvl="3" w:tplc="644AC7B8" w:tentative="1">
      <w:start w:val="1"/>
      <w:numFmt w:val="bullet"/>
      <w:lvlText w:val=""/>
      <w:lvlJc w:val="left"/>
      <w:pPr>
        <w:tabs>
          <w:tab w:val="num" w:pos="2880"/>
        </w:tabs>
        <w:ind w:left="2880" w:hanging="360"/>
      </w:pPr>
      <w:rPr>
        <w:rFonts w:ascii="Wingdings" w:hAnsi="Wingdings" w:hint="default"/>
      </w:rPr>
    </w:lvl>
    <w:lvl w:ilvl="4" w:tplc="9972474C" w:tentative="1">
      <w:start w:val="1"/>
      <w:numFmt w:val="bullet"/>
      <w:lvlText w:val=""/>
      <w:lvlJc w:val="left"/>
      <w:pPr>
        <w:tabs>
          <w:tab w:val="num" w:pos="3600"/>
        </w:tabs>
        <w:ind w:left="3600" w:hanging="360"/>
      </w:pPr>
      <w:rPr>
        <w:rFonts w:ascii="Wingdings" w:hAnsi="Wingdings" w:hint="default"/>
      </w:rPr>
    </w:lvl>
    <w:lvl w:ilvl="5" w:tplc="80EC4FF8" w:tentative="1">
      <w:start w:val="1"/>
      <w:numFmt w:val="bullet"/>
      <w:lvlText w:val=""/>
      <w:lvlJc w:val="left"/>
      <w:pPr>
        <w:tabs>
          <w:tab w:val="num" w:pos="4320"/>
        </w:tabs>
        <w:ind w:left="4320" w:hanging="360"/>
      </w:pPr>
      <w:rPr>
        <w:rFonts w:ascii="Wingdings" w:hAnsi="Wingdings" w:hint="default"/>
      </w:rPr>
    </w:lvl>
    <w:lvl w:ilvl="6" w:tplc="2B70DD92" w:tentative="1">
      <w:start w:val="1"/>
      <w:numFmt w:val="bullet"/>
      <w:lvlText w:val=""/>
      <w:lvlJc w:val="left"/>
      <w:pPr>
        <w:tabs>
          <w:tab w:val="num" w:pos="5040"/>
        </w:tabs>
        <w:ind w:left="5040" w:hanging="360"/>
      </w:pPr>
      <w:rPr>
        <w:rFonts w:ascii="Wingdings" w:hAnsi="Wingdings" w:hint="default"/>
      </w:rPr>
    </w:lvl>
    <w:lvl w:ilvl="7" w:tplc="E96C56F6" w:tentative="1">
      <w:start w:val="1"/>
      <w:numFmt w:val="bullet"/>
      <w:lvlText w:val=""/>
      <w:lvlJc w:val="left"/>
      <w:pPr>
        <w:tabs>
          <w:tab w:val="num" w:pos="5760"/>
        </w:tabs>
        <w:ind w:left="5760" w:hanging="360"/>
      </w:pPr>
      <w:rPr>
        <w:rFonts w:ascii="Wingdings" w:hAnsi="Wingdings" w:hint="default"/>
      </w:rPr>
    </w:lvl>
    <w:lvl w:ilvl="8" w:tplc="90C2C8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471D43"/>
    <w:multiLevelType w:val="hybridMultilevel"/>
    <w:tmpl w:val="6F30F040"/>
    <w:lvl w:ilvl="0" w:tplc="A0821A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F32124"/>
    <w:multiLevelType w:val="hybridMultilevel"/>
    <w:tmpl w:val="5A140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12CB2F"/>
    <w:multiLevelType w:val="hybridMultilevel"/>
    <w:tmpl w:val="B30965F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D9F2D4F"/>
    <w:multiLevelType w:val="hybridMultilevel"/>
    <w:tmpl w:val="D5C22766"/>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4E7795"/>
    <w:multiLevelType w:val="hybridMultilevel"/>
    <w:tmpl w:val="9C8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150A9"/>
    <w:multiLevelType w:val="hybridMultilevel"/>
    <w:tmpl w:val="496ADD6E"/>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2D4019"/>
    <w:multiLevelType w:val="hybridMultilevel"/>
    <w:tmpl w:val="6EE00E2E"/>
    <w:lvl w:ilvl="0" w:tplc="5798BB84">
      <w:start w:val="1"/>
      <w:numFmt w:val="bullet"/>
      <w:lvlText w:val="–"/>
      <w:lvlJc w:val="left"/>
      <w:pPr>
        <w:tabs>
          <w:tab w:val="num" w:pos="720"/>
        </w:tabs>
        <w:ind w:left="720" w:hanging="360"/>
      </w:pPr>
      <w:rPr>
        <w:rFonts w:ascii="Arial" w:hAnsi="Arial" w:hint="default"/>
      </w:rPr>
    </w:lvl>
    <w:lvl w:ilvl="1" w:tplc="2EACDB12">
      <w:start w:val="1"/>
      <w:numFmt w:val="bullet"/>
      <w:lvlText w:val="–"/>
      <w:lvlJc w:val="left"/>
      <w:pPr>
        <w:tabs>
          <w:tab w:val="num" w:pos="1440"/>
        </w:tabs>
        <w:ind w:left="1440" w:hanging="360"/>
      </w:pPr>
      <w:rPr>
        <w:rFonts w:ascii="Arial" w:hAnsi="Arial" w:hint="default"/>
      </w:rPr>
    </w:lvl>
    <w:lvl w:ilvl="2" w:tplc="F9780D14" w:tentative="1">
      <w:start w:val="1"/>
      <w:numFmt w:val="bullet"/>
      <w:lvlText w:val="–"/>
      <w:lvlJc w:val="left"/>
      <w:pPr>
        <w:tabs>
          <w:tab w:val="num" w:pos="2160"/>
        </w:tabs>
        <w:ind w:left="2160" w:hanging="360"/>
      </w:pPr>
      <w:rPr>
        <w:rFonts w:ascii="Arial" w:hAnsi="Arial" w:hint="default"/>
      </w:rPr>
    </w:lvl>
    <w:lvl w:ilvl="3" w:tplc="F59C2072" w:tentative="1">
      <w:start w:val="1"/>
      <w:numFmt w:val="bullet"/>
      <w:lvlText w:val="–"/>
      <w:lvlJc w:val="left"/>
      <w:pPr>
        <w:tabs>
          <w:tab w:val="num" w:pos="2880"/>
        </w:tabs>
        <w:ind w:left="2880" w:hanging="360"/>
      </w:pPr>
      <w:rPr>
        <w:rFonts w:ascii="Arial" w:hAnsi="Arial" w:hint="default"/>
      </w:rPr>
    </w:lvl>
    <w:lvl w:ilvl="4" w:tplc="14FEC364" w:tentative="1">
      <w:start w:val="1"/>
      <w:numFmt w:val="bullet"/>
      <w:lvlText w:val="–"/>
      <w:lvlJc w:val="left"/>
      <w:pPr>
        <w:tabs>
          <w:tab w:val="num" w:pos="3600"/>
        </w:tabs>
        <w:ind w:left="3600" w:hanging="360"/>
      </w:pPr>
      <w:rPr>
        <w:rFonts w:ascii="Arial" w:hAnsi="Arial" w:hint="default"/>
      </w:rPr>
    </w:lvl>
    <w:lvl w:ilvl="5" w:tplc="7E1EB84C" w:tentative="1">
      <w:start w:val="1"/>
      <w:numFmt w:val="bullet"/>
      <w:lvlText w:val="–"/>
      <w:lvlJc w:val="left"/>
      <w:pPr>
        <w:tabs>
          <w:tab w:val="num" w:pos="4320"/>
        </w:tabs>
        <w:ind w:left="4320" w:hanging="360"/>
      </w:pPr>
      <w:rPr>
        <w:rFonts w:ascii="Arial" w:hAnsi="Arial" w:hint="default"/>
      </w:rPr>
    </w:lvl>
    <w:lvl w:ilvl="6" w:tplc="BFCA5716" w:tentative="1">
      <w:start w:val="1"/>
      <w:numFmt w:val="bullet"/>
      <w:lvlText w:val="–"/>
      <w:lvlJc w:val="left"/>
      <w:pPr>
        <w:tabs>
          <w:tab w:val="num" w:pos="5040"/>
        </w:tabs>
        <w:ind w:left="5040" w:hanging="360"/>
      </w:pPr>
      <w:rPr>
        <w:rFonts w:ascii="Arial" w:hAnsi="Arial" w:hint="default"/>
      </w:rPr>
    </w:lvl>
    <w:lvl w:ilvl="7" w:tplc="810636AA" w:tentative="1">
      <w:start w:val="1"/>
      <w:numFmt w:val="bullet"/>
      <w:lvlText w:val="–"/>
      <w:lvlJc w:val="left"/>
      <w:pPr>
        <w:tabs>
          <w:tab w:val="num" w:pos="5760"/>
        </w:tabs>
        <w:ind w:left="5760" w:hanging="360"/>
      </w:pPr>
      <w:rPr>
        <w:rFonts w:ascii="Arial" w:hAnsi="Arial" w:hint="default"/>
      </w:rPr>
    </w:lvl>
    <w:lvl w:ilvl="8" w:tplc="8960D1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3C1A40"/>
    <w:multiLevelType w:val="hybridMultilevel"/>
    <w:tmpl w:val="5E9A965A"/>
    <w:lvl w:ilvl="0" w:tplc="A0821A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6906B3"/>
    <w:multiLevelType w:val="hybridMultilevel"/>
    <w:tmpl w:val="5ADAC9FC"/>
    <w:lvl w:ilvl="0" w:tplc="D93A0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0830FF"/>
    <w:multiLevelType w:val="hybridMultilevel"/>
    <w:tmpl w:val="A89CD1A4"/>
    <w:lvl w:ilvl="0" w:tplc="21E001B2">
      <w:start w:val="416"/>
      <w:numFmt w:val="bullet"/>
      <w:lvlText w:val="-"/>
      <w:lvlJc w:val="left"/>
      <w:pPr>
        <w:ind w:left="720" w:hanging="360"/>
      </w:pPr>
      <w:rPr>
        <w:rFonts w:ascii="Calibri" w:eastAsia="Calibri" w:hAnsi="Calibri" w:cs="Calibri" w:hint="default"/>
      </w:rPr>
    </w:lvl>
    <w:lvl w:ilvl="1" w:tplc="1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865E1"/>
    <w:multiLevelType w:val="hybridMultilevel"/>
    <w:tmpl w:val="BC242DE6"/>
    <w:lvl w:ilvl="0" w:tplc="3F96CCF0">
      <w:start w:val="1"/>
      <w:numFmt w:val="bullet"/>
      <w:lvlText w:val="•"/>
      <w:lvlJc w:val="left"/>
      <w:pPr>
        <w:tabs>
          <w:tab w:val="num" w:pos="720"/>
        </w:tabs>
        <w:ind w:left="720" w:hanging="360"/>
      </w:pPr>
      <w:rPr>
        <w:rFonts w:ascii="Times New Roman" w:hAnsi="Times New Roman" w:hint="default"/>
      </w:rPr>
    </w:lvl>
    <w:lvl w:ilvl="1" w:tplc="A8CAF926">
      <w:start w:val="2363"/>
      <w:numFmt w:val="bullet"/>
      <w:lvlText w:val="•"/>
      <w:lvlJc w:val="left"/>
      <w:pPr>
        <w:tabs>
          <w:tab w:val="num" w:pos="1440"/>
        </w:tabs>
        <w:ind w:left="1440" w:hanging="360"/>
      </w:pPr>
      <w:rPr>
        <w:rFonts w:ascii="Times New Roman" w:hAnsi="Times New Roman" w:hint="default"/>
      </w:rPr>
    </w:lvl>
    <w:lvl w:ilvl="2" w:tplc="C83C5740" w:tentative="1">
      <w:start w:val="1"/>
      <w:numFmt w:val="bullet"/>
      <w:lvlText w:val="•"/>
      <w:lvlJc w:val="left"/>
      <w:pPr>
        <w:tabs>
          <w:tab w:val="num" w:pos="2160"/>
        </w:tabs>
        <w:ind w:left="2160" w:hanging="360"/>
      </w:pPr>
      <w:rPr>
        <w:rFonts w:ascii="Times New Roman" w:hAnsi="Times New Roman" w:hint="default"/>
      </w:rPr>
    </w:lvl>
    <w:lvl w:ilvl="3" w:tplc="AAAC3BB2" w:tentative="1">
      <w:start w:val="1"/>
      <w:numFmt w:val="bullet"/>
      <w:lvlText w:val="•"/>
      <w:lvlJc w:val="left"/>
      <w:pPr>
        <w:tabs>
          <w:tab w:val="num" w:pos="2880"/>
        </w:tabs>
        <w:ind w:left="2880" w:hanging="360"/>
      </w:pPr>
      <w:rPr>
        <w:rFonts w:ascii="Times New Roman" w:hAnsi="Times New Roman" w:hint="default"/>
      </w:rPr>
    </w:lvl>
    <w:lvl w:ilvl="4" w:tplc="8766EF36" w:tentative="1">
      <w:start w:val="1"/>
      <w:numFmt w:val="bullet"/>
      <w:lvlText w:val="•"/>
      <w:lvlJc w:val="left"/>
      <w:pPr>
        <w:tabs>
          <w:tab w:val="num" w:pos="3600"/>
        </w:tabs>
        <w:ind w:left="3600" w:hanging="360"/>
      </w:pPr>
      <w:rPr>
        <w:rFonts w:ascii="Times New Roman" w:hAnsi="Times New Roman" w:hint="default"/>
      </w:rPr>
    </w:lvl>
    <w:lvl w:ilvl="5" w:tplc="6DF2563A" w:tentative="1">
      <w:start w:val="1"/>
      <w:numFmt w:val="bullet"/>
      <w:lvlText w:val="•"/>
      <w:lvlJc w:val="left"/>
      <w:pPr>
        <w:tabs>
          <w:tab w:val="num" w:pos="4320"/>
        </w:tabs>
        <w:ind w:left="4320" w:hanging="360"/>
      </w:pPr>
      <w:rPr>
        <w:rFonts w:ascii="Times New Roman" w:hAnsi="Times New Roman" w:hint="default"/>
      </w:rPr>
    </w:lvl>
    <w:lvl w:ilvl="6" w:tplc="72D24898" w:tentative="1">
      <w:start w:val="1"/>
      <w:numFmt w:val="bullet"/>
      <w:lvlText w:val="•"/>
      <w:lvlJc w:val="left"/>
      <w:pPr>
        <w:tabs>
          <w:tab w:val="num" w:pos="5040"/>
        </w:tabs>
        <w:ind w:left="5040" w:hanging="360"/>
      </w:pPr>
      <w:rPr>
        <w:rFonts w:ascii="Times New Roman" w:hAnsi="Times New Roman" w:hint="default"/>
      </w:rPr>
    </w:lvl>
    <w:lvl w:ilvl="7" w:tplc="70F6FE8C" w:tentative="1">
      <w:start w:val="1"/>
      <w:numFmt w:val="bullet"/>
      <w:lvlText w:val="•"/>
      <w:lvlJc w:val="left"/>
      <w:pPr>
        <w:tabs>
          <w:tab w:val="num" w:pos="5760"/>
        </w:tabs>
        <w:ind w:left="5760" w:hanging="360"/>
      </w:pPr>
      <w:rPr>
        <w:rFonts w:ascii="Times New Roman" w:hAnsi="Times New Roman" w:hint="default"/>
      </w:rPr>
    </w:lvl>
    <w:lvl w:ilvl="8" w:tplc="C9348F0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B7754A6"/>
    <w:multiLevelType w:val="hybridMultilevel"/>
    <w:tmpl w:val="6C289548"/>
    <w:lvl w:ilvl="0" w:tplc="86841102">
      <w:start w:val="1"/>
      <w:numFmt w:val="bullet"/>
      <w:lvlText w:val="–"/>
      <w:lvlJc w:val="left"/>
      <w:pPr>
        <w:tabs>
          <w:tab w:val="num" w:pos="720"/>
        </w:tabs>
        <w:ind w:left="720" w:hanging="360"/>
      </w:pPr>
      <w:rPr>
        <w:rFonts w:ascii="Arial" w:hAnsi="Arial" w:hint="default"/>
      </w:rPr>
    </w:lvl>
    <w:lvl w:ilvl="1" w:tplc="D39ECD56">
      <w:start w:val="1"/>
      <w:numFmt w:val="bullet"/>
      <w:lvlText w:val="–"/>
      <w:lvlJc w:val="left"/>
      <w:pPr>
        <w:tabs>
          <w:tab w:val="num" w:pos="1440"/>
        </w:tabs>
        <w:ind w:left="1440" w:hanging="360"/>
      </w:pPr>
      <w:rPr>
        <w:rFonts w:ascii="Arial" w:hAnsi="Arial" w:hint="default"/>
      </w:rPr>
    </w:lvl>
    <w:lvl w:ilvl="2" w:tplc="D19CF110" w:tentative="1">
      <w:start w:val="1"/>
      <w:numFmt w:val="bullet"/>
      <w:lvlText w:val="–"/>
      <w:lvlJc w:val="left"/>
      <w:pPr>
        <w:tabs>
          <w:tab w:val="num" w:pos="2160"/>
        </w:tabs>
        <w:ind w:left="2160" w:hanging="360"/>
      </w:pPr>
      <w:rPr>
        <w:rFonts w:ascii="Arial" w:hAnsi="Arial" w:hint="default"/>
      </w:rPr>
    </w:lvl>
    <w:lvl w:ilvl="3" w:tplc="8C32F472" w:tentative="1">
      <w:start w:val="1"/>
      <w:numFmt w:val="bullet"/>
      <w:lvlText w:val="–"/>
      <w:lvlJc w:val="left"/>
      <w:pPr>
        <w:tabs>
          <w:tab w:val="num" w:pos="2880"/>
        </w:tabs>
        <w:ind w:left="2880" w:hanging="360"/>
      </w:pPr>
      <w:rPr>
        <w:rFonts w:ascii="Arial" w:hAnsi="Arial" w:hint="default"/>
      </w:rPr>
    </w:lvl>
    <w:lvl w:ilvl="4" w:tplc="5BC2B6B2" w:tentative="1">
      <w:start w:val="1"/>
      <w:numFmt w:val="bullet"/>
      <w:lvlText w:val="–"/>
      <w:lvlJc w:val="left"/>
      <w:pPr>
        <w:tabs>
          <w:tab w:val="num" w:pos="3600"/>
        </w:tabs>
        <w:ind w:left="3600" w:hanging="360"/>
      </w:pPr>
      <w:rPr>
        <w:rFonts w:ascii="Arial" w:hAnsi="Arial" w:hint="default"/>
      </w:rPr>
    </w:lvl>
    <w:lvl w:ilvl="5" w:tplc="48625B16" w:tentative="1">
      <w:start w:val="1"/>
      <w:numFmt w:val="bullet"/>
      <w:lvlText w:val="–"/>
      <w:lvlJc w:val="left"/>
      <w:pPr>
        <w:tabs>
          <w:tab w:val="num" w:pos="4320"/>
        </w:tabs>
        <w:ind w:left="4320" w:hanging="360"/>
      </w:pPr>
      <w:rPr>
        <w:rFonts w:ascii="Arial" w:hAnsi="Arial" w:hint="default"/>
      </w:rPr>
    </w:lvl>
    <w:lvl w:ilvl="6" w:tplc="F4AAAB42" w:tentative="1">
      <w:start w:val="1"/>
      <w:numFmt w:val="bullet"/>
      <w:lvlText w:val="–"/>
      <w:lvlJc w:val="left"/>
      <w:pPr>
        <w:tabs>
          <w:tab w:val="num" w:pos="5040"/>
        </w:tabs>
        <w:ind w:left="5040" w:hanging="360"/>
      </w:pPr>
      <w:rPr>
        <w:rFonts w:ascii="Arial" w:hAnsi="Arial" w:hint="default"/>
      </w:rPr>
    </w:lvl>
    <w:lvl w:ilvl="7" w:tplc="9602658E" w:tentative="1">
      <w:start w:val="1"/>
      <w:numFmt w:val="bullet"/>
      <w:lvlText w:val="–"/>
      <w:lvlJc w:val="left"/>
      <w:pPr>
        <w:tabs>
          <w:tab w:val="num" w:pos="5760"/>
        </w:tabs>
        <w:ind w:left="5760" w:hanging="360"/>
      </w:pPr>
      <w:rPr>
        <w:rFonts w:ascii="Arial" w:hAnsi="Arial" w:hint="default"/>
      </w:rPr>
    </w:lvl>
    <w:lvl w:ilvl="8" w:tplc="5F38619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0"/>
    <w:lvlOverride w:ilvl="0">
      <w:lvl w:ilvl="0">
        <w:numFmt w:val="bullet"/>
        <w:lvlText w:val=""/>
        <w:legacy w:legacy="1" w:legacySpace="0" w:legacyIndent="720"/>
        <w:lvlJc w:val="left"/>
        <w:pPr>
          <w:ind w:left="720" w:hanging="720"/>
        </w:pPr>
        <w:rPr>
          <w:rFonts w:ascii="Wingdings" w:hAnsi="Wingdings" w:hint="default"/>
        </w:rPr>
      </w:lvl>
    </w:lvlOverride>
  </w:num>
  <w:num w:numId="3">
    <w:abstractNumId w:val="16"/>
  </w:num>
  <w:num w:numId="4">
    <w:abstractNumId w:val="11"/>
  </w:num>
  <w:num w:numId="5">
    <w:abstractNumId w:val="7"/>
  </w:num>
  <w:num w:numId="6">
    <w:abstractNumId w:val="6"/>
  </w:num>
  <w:num w:numId="7">
    <w:abstractNumId w:val="1"/>
  </w:num>
  <w:num w:numId="8">
    <w:abstractNumId w:val="13"/>
  </w:num>
  <w:num w:numId="9">
    <w:abstractNumId w:val="8"/>
  </w:num>
  <w:num w:numId="10">
    <w:abstractNumId w:val="4"/>
  </w:num>
  <w:num w:numId="11">
    <w:abstractNumId w:val="10"/>
  </w:num>
  <w:num w:numId="12">
    <w:abstractNumId w:val="5"/>
  </w:num>
  <w:num w:numId="13">
    <w:abstractNumId w:val="2"/>
  </w:num>
  <w:num w:numId="14">
    <w:abstractNumId w:val="12"/>
  </w:num>
  <w:num w:numId="15">
    <w:abstractNumId w:val="9"/>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75D"/>
    <w:rsid w:val="00075DE0"/>
    <w:rsid w:val="000A0456"/>
    <w:rsid w:val="000D4CBF"/>
    <w:rsid w:val="000D7CB6"/>
    <w:rsid w:val="000E1C84"/>
    <w:rsid w:val="00103A14"/>
    <w:rsid w:val="001277B6"/>
    <w:rsid w:val="001A64E8"/>
    <w:rsid w:val="001E323F"/>
    <w:rsid w:val="0022568D"/>
    <w:rsid w:val="00233EDB"/>
    <w:rsid w:val="002E1DFA"/>
    <w:rsid w:val="00312834"/>
    <w:rsid w:val="00365A00"/>
    <w:rsid w:val="003F4C01"/>
    <w:rsid w:val="003F7EAC"/>
    <w:rsid w:val="00440F39"/>
    <w:rsid w:val="004D3188"/>
    <w:rsid w:val="005002E3"/>
    <w:rsid w:val="005929E1"/>
    <w:rsid w:val="005A09A3"/>
    <w:rsid w:val="006623A7"/>
    <w:rsid w:val="00662F5E"/>
    <w:rsid w:val="006A1B24"/>
    <w:rsid w:val="006E0B1A"/>
    <w:rsid w:val="00700FC3"/>
    <w:rsid w:val="00763B42"/>
    <w:rsid w:val="00772E21"/>
    <w:rsid w:val="007F1924"/>
    <w:rsid w:val="00867DC1"/>
    <w:rsid w:val="008965FE"/>
    <w:rsid w:val="008C163D"/>
    <w:rsid w:val="00916CB0"/>
    <w:rsid w:val="00917897"/>
    <w:rsid w:val="00933E4E"/>
    <w:rsid w:val="00977F5C"/>
    <w:rsid w:val="00981D5B"/>
    <w:rsid w:val="009849DC"/>
    <w:rsid w:val="009D57D2"/>
    <w:rsid w:val="00A506F3"/>
    <w:rsid w:val="00A62934"/>
    <w:rsid w:val="00A71F8E"/>
    <w:rsid w:val="00A764BE"/>
    <w:rsid w:val="00B773CE"/>
    <w:rsid w:val="00C83063"/>
    <w:rsid w:val="00C83C32"/>
    <w:rsid w:val="00D258C6"/>
    <w:rsid w:val="00DB04A0"/>
    <w:rsid w:val="00E20D42"/>
    <w:rsid w:val="00E25871"/>
    <w:rsid w:val="00E32B33"/>
    <w:rsid w:val="00E96FAC"/>
    <w:rsid w:val="00EC4CAA"/>
    <w:rsid w:val="00F00E91"/>
    <w:rsid w:val="00F41611"/>
    <w:rsid w:val="00F553D1"/>
    <w:rsid w:val="00F92192"/>
    <w:rsid w:val="00FA5CDE"/>
    <w:rsid w:val="00FB215F"/>
    <w:rsid w:val="00FC37F2"/>
    <w:rsid w:val="00FE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F121"/>
  <w15:docId w15:val="{A9CC9644-F67B-4619-82D3-3696575E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7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vel1">
    <w:name w:val="Level 1"/>
    <w:basedOn w:val="Normal"/>
    <w:rsid w:val="001277B6"/>
    <w:pPr>
      <w:widowControl w:val="0"/>
      <w:autoSpaceDE w:val="0"/>
      <w:autoSpaceDN w:val="0"/>
      <w:adjustRightInd w:val="0"/>
      <w:spacing w:after="0" w:line="240" w:lineRule="auto"/>
      <w:ind w:left="997" w:hanging="487"/>
    </w:pPr>
    <w:rPr>
      <w:rFonts w:ascii="Times New Roman" w:eastAsia="Times New Roman" w:hAnsi="Times New Roman" w:cs="Times New Roman"/>
      <w:sz w:val="24"/>
      <w:szCs w:val="24"/>
    </w:rPr>
  </w:style>
  <w:style w:type="paragraph" w:customStyle="1" w:styleId="Default">
    <w:name w:val="Default"/>
    <w:rsid w:val="00A629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aliases w:val="Lettre d'introduction,List Paragraph1,List Paragraph - bullets,Dot pt,F5 List Paragraph,List Paragraph Char Char Char,Indicator Text,Numbered Para 1,Bullet Points,List Paragraph2,MAIN CONTENT,Normal numbered,Liste 1,Bullet list,L"/>
    <w:basedOn w:val="Normal"/>
    <w:link w:val="ListParagraphChar"/>
    <w:uiPriority w:val="34"/>
    <w:qFormat/>
    <w:rsid w:val="00A764BE"/>
    <w:pPr>
      <w:ind w:left="720"/>
      <w:contextualSpacing/>
    </w:pPr>
  </w:style>
  <w:style w:type="character" w:customStyle="1" w:styleId="ListParagraphChar">
    <w:name w:val="List Paragraph Char"/>
    <w:aliases w:val="Lettre d'introduction Char,List Paragraph1 Char,List Paragraph - bullets Char,Dot pt Char,F5 List Paragraph Char,List Paragraph Char Char Char Char,Indicator Text Char,Numbered Para 1 Char,Bullet Points Char,List Paragraph2 Char"/>
    <w:link w:val="ListParagraph"/>
    <w:uiPriority w:val="34"/>
    <w:qFormat/>
    <w:rsid w:val="00984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66357">
      <w:bodyDiv w:val="1"/>
      <w:marLeft w:val="0"/>
      <w:marRight w:val="0"/>
      <w:marTop w:val="0"/>
      <w:marBottom w:val="0"/>
      <w:divBdr>
        <w:top w:val="none" w:sz="0" w:space="0" w:color="auto"/>
        <w:left w:val="none" w:sz="0" w:space="0" w:color="auto"/>
        <w:bottom w:val="none" w:sz="0" w:space="0" w:color="auto"/>
        <w:right w:val="none" w:sz="0" w:space="0" w:color="auto"/>
      </w:divBdr>
      <w:divsChild>
        <w:div w:id="1990401728">
          <w:marLeft w:val="1166"/>
          <w:marRight w:val="0"/>
          <w:marTop w:val="120"/>
          <w:marBottom w:val="0"/>
          <w:divBdr>
            <w:top w:val="none" w:sz="0" w:space="0" w:color="auto"/>
            <w:left w:val="none" w:sz="0" w:space="0" w:color="auto"/>
            <w:bottom w:val="none" w:sz="0" w:space="0" w:color="auto"/>
            <w:right w:val="none" w:sz="0" w:space="0" w:color="auto"/>
          </w:divBdr>
        </w:div>
      </w:divsChild>
    </w:div>
    <w:div w:id="1622760034">
      <w:bodyDiv w:val="1"/>
      <w:marLeft w:val="0"/>
      <w:marRight w:val="0"/>
      <w:marTop w:val="0"/>
      <w:marBottom w:val="0"/>
      <w:divBdr>
        <w:top w:val="none" w:sz="0" w:space="0" w:color="auto"/>
        <w:left w:val="none" w:sz="0" w:space="0" w:color="auto"/>
        <w:bottom w:val="none" w:sz="0" w:space="0" w:color="auto"/>
        <w:right w:val="none" w:sz="0" w:space="0" w:color="auto"/>
      </w:divBdr>
      <w:divsChild>
        <w:div w:id="310646207">
          <w:marLeft w:val="1166"/>
          <w:marRight w:val="0"/>
          <w:marTop w:val="120"/>
          <w:marBottom w:val="0"/>
          <w:divBdr>
            <w:top w:val="none" w:sz="0" w:space="0" w:color="auto"/>
            <w:left w:val="none" w:sz="0" w:space="0" w:color="auto"/>
            <w:bottom w:val="none" w:sz="0" w:space="0" w:color="auto"/>
            <w:right w:val="none" w:sz="0" w:space="0" w:color="auto"/>
          </w:divBdr>
        </w:div>
      </w:divsChild>
    </w:div>
    <w:div w:id="2023781003">
      <w:bodyDiv w:val="1"/>
      <w:marLeft w:val="0"/>
      <w:marRight w:val="0"/>
      <w:marTop w:val="0"/>
      <w:marBottom w:val="0"/>
      <w:divBdr>
        <w:top w:val="none" w:sz="0" w:space="0" w:color="auto"/>
        <w:left w:val="none" w:sz="0" w:space="0" w:color="auto"/>
        <w:bottom w:val="none" w:sz="0" w:space="0" w:color="auto"/>
        <w:right w:val="none" w:sz="0" w:space="0" w:color="auto"/>
      </w:divBdr>
      <w:divsChild>
        <w:div w:id="330717689">
          <w:marLeft w:val="274"/>
          <w:marRight w:val="0"/>
          <w:marTop w:val="0"/>
          <w:marBottom w:val="0"/>
          <w:divBdr>
            <w:top w:val="none" w:sz="0" w:space="0" w:color="auto"/>
            <w:left w:val="none" w:sz="0" w:space="0" w:color="auto"/>
            <w:bottom w:val="none" w:sz="0" w:space="0" w:color="auto"/>
            <w:right w:val="none" w:sz="0" w:space="0" w:color="auto"/>
          </w:divBdr>
        </w:div>
        <w:div w:id="1308708505">
          <w:marLeft w:val="274"/>
          <w:marRight w:val="0"/>
          <w:marTop w:val="0"/>
          <w:marBottom w:val="0"/>
          <w:divBdr>
            <w:top w:val="none" w:sz="0" w:space="0" w:color="auto"/>
            <w:left w:val="none" w:sz="0" w:space="0" w:color="auto"/>
            <w:bottom w:val="none" w:sz="0" w:space="0" w:color="auto"/>
            <w:right w:val="none" w:sz="0" w:space="0" w:color="auto"/>
          </w:divBdr>
        </w:div>
        <w:div w:id="1161968112">
          <w:marLeft w:val="274"/>
          <w:marRight w:val="0"/>
          <w:marTop w:val="0"/>
          <w:marBottom w:val="0"/>
          <w:divBdr>
            <w:top w:val="none" w:sz="0" w:space="0" w:color="auto"/>
            <w:left w:val="none" w:sz="0" w:space="0" w:color="auto"/>
            <w:bottom w:val="none" w:sz="0" w:space="0" w:color="auto"/>
            <w:right w:val="none" w:sz="0" w:space="0" w:color="auto"/>
          </w:divBdr>
        </w:div>
        <w:div w:id="1912884762">
          <w:marLeft w:val="274"/>
          <w:marRight w:val="0"/>
          <w:marTop w:val="0"/>
          <w:marBottom w:val="0"/>
          <w:divBdr>
            <w:top w:val="none" w:sz="0" w:space="0" w:color="auto"/>
            <w:left w:val="none" w:sz="0" w:space="0" w:color="auto"/>
            <w:bottom w:val="none" w:sz="0" w:space="0" w:color="auto"/>
            <w:right w:val="none" w:sz="0" w:space="0" w:color="auto"/>
          </w:divBdr>
        </w:div>
        <w:div w:id="399134873">
          <w:marLeft w:val="274"/>
          <w:marRight w:val="0"/>
          <w:marTop w:val="0"/>
          <w:marBottom w:val="0"/>
          <w:divBdr>
            <w:top w:val="none" w:sz="0" w:space="0" w:color="auto"/>
            <w:left w:val="none" w:sz="0" w:space="0" w:color="auto"/>
            <w:bottom w:val="none" w:sz="0" w:space="0" w:color="auto"/>
            <w:right w:val="none" w:sz="0" w:space="0" w:color="auto"/>
          </w:divBdr>
        </w:div>
        <w:div w:id="591938474">
          <w:marLeft w:val="274"/>
          <w:marRight w:val="0"/>
          <w:marTop w:val="0"/>
          <w:marBottom w:val="0"/>
          <w:divBdr>
            <w:top w:val="none" w:sz="0" w:space="0" w:color="auto"/>
            <w:left w:val="none" w:sz="0" w:space="0" w:color="auto"/>
            <w:bottom w:val="none" w:sz="0" w:space="0" w:color="auto"/>
            <w:right w:val="none" w:sz="0" w:space="0" w:color="auto"/>
          </w:divBdr>
        </w:div>
        <w:div w:id="1528084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Paul Pabla</cp:lastModifiedBy>
  <cp:revision>53</cp:revision>
  <dcterms:created xsi:type="dcterms:W3CDTF">2011-07-18T14:57:00Z</dcterms:created>
  <dcterms:modified xsi:type="dcterms:W3CDTF">2021-01-18T11:16:00Z</dcterms:modified>
</cp:coreProperties>
</file>