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FACC" w14:textId="77777777" w:rsidR="0066459B" w:rsidRPr="00471590" w:rsidRDefault="00000000">
      <w:pPr>
        <w:spacing w:before="240" w:after="240"/>
        <w:jc w:val="center"/>
        <w:rPr>
          <w:rFonts w:ascii="Lexend" w:eastAsia="Lexend" w:hAnsi="Lexend" w:cs="Lexend"/>
          <w:b/>
          <w:bCs/>
          <w:sz w:val="36"/>
          <w:szCs w:val="36"/>
        </w:rPr>
      </w:pPr>
      <w:r w:rsidRPr="00471590">
        <w:rPr>
          <w:rFonts w:ascii="Lexend" w:eastAsia="Lexend" w:hAnsi="Lexend" w:cs="Lexend"/>
          <w:b/>
          <w:bCs/>
          <w:sz w:val="36"/>
          <w:szCs w:val="36"/>
        </w:rPr>
        <w:t>Performance Testing Phase</w:t>
      </w:r>
    </w:p>
    <w:tbl>
      <w:tblPr>
        <w:tblStyle w:val="a"/>
        <w:tblW w:w="921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170"/>
      </w:tblGrid>
      <w:tr w:rsidR="0066459B" w14:paraId="53716B18" w14:textId="77777777"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5AF3" w14:textId="77777777" w:rsidR="0066459B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Project Name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D30C" w14:textId="4191F263" w:rsidR="0066459B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Streamlining</w:t>
            </w:r>
            <w:r w:rsidR="00FF7378">
              <w:rPr>
                <w:rFonts w:ascii="Lexend" w:eastAsia="Lexend" w:hAnsi="Lexend" w:cs="Lexend"/>
              </w:rPr>
              <w:t xml:space="preserve"> </w:t>
            </w:r>
            <w:r>
              <w:rPr>
                <w:rFonts w:ascii="Lexend" w:eastAsia="Lexend" w:hAnsi="Lexend" w:cs="Lexend"/>
              </w:rPr>
              <w:t>Ticket Assignment for efficient operations</w:t>
            </w:r>
          </w:p>
        </w:tc>
      </w:tr>
      <w:tr w:rsidR="0066459B" w14:paraId="24AD9681" w14:textId="77777777">
        <w:trPr>
          <w:trHeight w:val="412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5B99" w14:textId="77777777" w:rsidR="0066459B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Date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DB4A" w14:textId="5FE55146" w:rsidR="0066459B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01/1</w:t>
            </w:r>
            <w:r w:rsidR="005D2D55">
              <w:rPr>
                <w:rFonts w:ascii="Lexend" w:eastAsia="Lexend" w:hAnsi="Lexend" w:cs="Lexend"/>
              </w:rPr>
              <w:t>1</w:t>
            </w:r>
            <w:r>
              <w:rPr>
                <w:rFonts w:ascii="Lexend" w:eastAsia="Lexend" w:hAnsi="Lexend" w:cs="Lexend"/>
              </w:rPr>
              <w:t>/2025</w:t>
            </w:r>
          </w:p>
        </w:tc>
      </w:tr>
      <w:tr w:rsidR="0066459B" w14:paraId="63B9E9BE" w14:textId="77777777">
        <w:trPr>
          <w:trHeight w:val="540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6A4" w14:textId="77777777" w:rsidR="0066459B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Team ID</w:t>
            </w:r>
          </w:p>
        </w:tc>
        <w:tc>
          <w:tcPr>
            <w:tcW w:w="7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08C3" w14:textId="7E07CC84" w:rsidR="0066459B" w:rsidRDefault="00FF7378">
            <w:pPr>
              <w:widowControl w:val="0"/>
              <w:spacing w:line="240" w:lineRule="auto"/>
              <w:rPr>
                <w:rFonts w:ascii="Lexend" w:eastAsia="Lexend" w:hAnsi="Lexend" w:cs="Lexend"/>
              </w:rPr>
            </w:pPr>
            <w:r w:rsidRPr="00FF7378">
              <w:rPr>
                <w:rFonts w:ascii="Lexend" w:eastAsia="Lexend" w:hAnsi="Lexend" w:cs="Lexend"/>
              </w:rPr>
              <w:t>NM2025TMID07193</w:t>
            </w:r>
          </w:p>
        </w:tc>
      </w:tr>
    </w:tbl>
    <w:p w14:paraId="6E49141C" w14:textId="77777777" w:rsidR="0066459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sz w:val="26"/>
          <w:szCs w:val="26"/>
        </w:rPr>
      </w:pPr>
      <w:bookmarkStart w:id="0" w:name="_18di0vdunk0b" w:colFirst="0" w:colLast="0"/>
      <w:bookmarkEnd w:id="0"/>
      <w:r>
        <w:rPr>
          <w:rFonts w:ascii="Lexend" w:eastAsia="Lexend" w:hAnsi="Lexend" w:cs="Lexend"/>
          <w:b/>
          <w:sz w:val="26"/>
          <w:szCs w:val="26"/>
        </w:rPr>
        <w:t>Testing Performed</w:t>
      </w:r>
    </w:p>
    <w:p w14:paraId="04955A35" w14:textId="77777777" w:rsidR="0066459B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2"/>
          <w:szCs w:val="22"/>
        </w:rPr>
      </w:pPr>
      <w:r>
        <w:rPr>
          <w:rFonts w:ascii="Lexend" w:eastAsia="Lexend" w:hAnsi="Lexend" w:cs="Lexend"/>
          <w:sz w:val="22"/>
          <w:szCs w:val="22"/>
        </w:rPr>
        <w:t>The system underwent a series of structured tests to ensure reliability and accuracy of the automated ticket assignment mechanism. Testing covered both functional and performance aspects within the ServiceNow platform.</w:t>
      </w:r>
    </w:p>
    <w:p w14:paraId="70B2433F" w14:textId="77777777" w:rsidR="0066459B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color w:val="000000"/>
          <w:sz w:val="26"/>
          <w:szCs w:val="26"/>
        </w:rPr>
      </w:pPr>
      <w:bookmarkStart w:id="1" w:name="_gox752swry9" w:colFirst="0" w:colLast="0"/>
      <w:bookmarkEnd w:id="1"/>
      <w:r>
        <w:rPr>
          <w:rFonts w:ascii="Lexend" w:eastAsia="Lexend" w:hAnsi="Lexend" w:cs="Lexend"/>
          <w:b/>
          <w:color w:val="000000"/>
          <w:sz w:val="26"/>
          <w:szCs w:val="26"/>
        </w:rPr>
        <w:t>1. Functional Testing</w:t>
      </w:r>
    </w:p>
    <w:p w14:paraId="01CAB73C" w14:textId="77777777" w:rsidR="0066459B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2"/>
          <w:szCs w:val="22"/>
        </w:rPr>
      </w:pPr>
      <w:r>
        <w:rPr>
          <w:rFonts w:ascii="Lexend" w:eastAsia="Lexend" w:hAnsi="Lexend" w:cs="Lexend"/>
          <w:sz w:val="22"/>
          <w:szCs w:val="22"/>
        </w:rPr>
        <w:t>Functional testing focused on verifying whether the system executed ticket routing correctly according to the configured logic. Each function was tested to ensure smooth operation between modules.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Test Steps and Verification:</w:t>
      </w:r>
      <w:r>
        <w:rPr>
          <w:rFonts w:ascii="Lexend" w:eastAsia="Lexend" w:hAnsi="Lexend" w:cs="Lexend"/>
          <w:sz w:val="22"/>
          <w:szCs w:val="22"/>
        </w:rPr>
        <w:br/>
        <w:t xml:space="preserve"> • Created multiple tickets under the 'Operations Related' table.</w:t>
      </w:r>
      <w:r>
        <w:rPr>
          <w:rFonts w:ascii="Lexend" w:eastAsia="Lexend" w:hAnsi="Lexend" w:cs="Lexend"/>
          <w:sz w:val="22"/>
          <w:szCs w:val="22"/>
        </w:rPr>
        <w:br/>
        <w:t xml:space="preserve"> • Selected various issue types such as 'Unable to login to platform', '404 Error', and 'Regarding Certificates'.</w:t>
      </w:r>
      <w:r>
        <w:rPr>
          <w:rFonts w:ascii="Lexend" w:eastAsia="Lexend" w:hAnsi="Lexend" w:cs="Lexend"/>
          <w:sz w:val="22"/>
          <w:szCs w:val="22"/>
        </w:rPr>
        <w:br/>
        <w:t xml:space="preserve"> • Verified that the Flow Designer triggered appropriate actions.</w:t>
      </w:r>
      <w:r>
        <w:rPr>
          <w:rFonts w:ascii="Lexend" w:eastAsia="Lexend" w:hAnsi="Lexend" w:cs="Lexend"/>
          <w:sz w:val="22"/>
          <w:szCs w:val="22"/>
        </w:rPr>
        <w:br/>
        <w:t xml:space="preserve"> • Confirmed that tickets were automatically routed to the correct groups — Certificate or Platform.</w:t>
      </w:r>
      <w:r>
        <w:rPr>
          <w:rFonts w:ascii="Lexend" w:eastAsia="Lexend" w:hAnsi="Lexend" w:cs="Lexend"/>
          <w:sz w:val="22"/>
          <w:szCs w:val="22"/>
        </w:rPr>
        <w:br/>
        <w:t xml:space="preserve"> • Checked that each assigned group could view, edit, and close tickets according to their role permissions.</w:t>
      </w:r>
      <w:r>
        <w:rPr>
          <w:rFonts w:ascii="Lexend" w:eastAsia="Lexend" w:hAnsi="Lexend" w:cs="Lexend"/>
          <w:sz w:val="22"/>
          <w:szCs w:val="22"/>
        </w:rPr>
        <w:br/>
        <w:t xml:space="preserve"> • Ensured Admin role maintained full control to modify or delete records when necessary.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Result: All functional workflows executed successfully, confirming the correct implementation of flow triggers and role-based assignments.</w:t>
      </w:r>
    </w:p>
    <w:p w14:paraId="58E42946" w14:textId="77777777" w:rsidR="0066459B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color w:val="000000"/>
          <w:sz w:val="26"/>
          <w:szCs w:val="26"/>
        </w:rPr>
      </w:pPr>
      <w:bookmarkStart w:id="2" w:name="_xmocmyjnv460" w:colFirst="0" w:colLast="0"/>
      <w:bookmarkEnd w:id="2"/>
      <w:r>
        <w:rPr>
          <w:rFonts w:ascii="Lexend" w:eastAsia="Lexend" w:hAnsi="Lexend" w:cs="Lexend"/>
          <w:b/>
          <w:color w:val="000000"/>
          <w:sz w:val="26"/>
          <w:szCs w:val="26"/>
        </w:rPr>
        <w:t>2. Integration Testing</w:t>
      </w:r>
    </w:p>
    <w:p w14:paraId="44105047" w14:textId="77777777" w:rsidR="0066459B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2"/>
          <w:szCs w:val="22"/>
        </w:rPr>
      </w:pPr>
      <w:r>
        <w:rPr>
          <w:rFonts w:ascii="Lexend" w:eastAsia="Lexend" w:hAnsi="Lexend" w:cs="Lexend"/>
          <w:sz w:val="22"/>
          <w:szCs w:val="22"/>
        </w:rPr>
        <w:t xml:space="preserve">Integration testing verified that the various ServiceNow components — tables, groups, roles, ACLs, and flows — worked seamlessly together. The testing ensured that each </w:t>
      </w:r>
      <w:r>
        <w:rPr>
          <w:rFonts w:ascii="Lexend" w:eastAsia="Lexend" w:hAnsi="Lexend" w:cs="Lexend"/>
          <w:sz w:val="22"/>
          <w:szCs w:val="22"/>
        </w:rPr>
        <w:lastRenderedPageBreak/>
        <w:t>system part communicated without conflict and that automation flows were triggered correctly by table updates.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Validation Checks:</w:t>
      </w:r>
      <w:r>
        <w:rPr>
          <w:rFonts w:ascii="Lexend" w:eastAsia="Lexend" w:hAnsi="Lexend" w:cs="Lexend"/>
          <w:sz w:val="22"/>
          <w:szCs w:val="22"/>
        </w:rPr>
        <w:br/>
        <w:t xml:space="preserve"> • Verified linkage between users, groups, and roles.</w:t>
      </w:r>
      <w:r>
        <w:rPr>
          <w:rFonts w:ascii="Lexend" w:eastAsia="Lexend" w:hAnsi="Lexend" w:cs="Lexend"/>
          <w:sz w:val="22"/>
          <w:szCs w:val="22"/>
        </w:rPr>
        <w:br/>
        <w:t xml:space="preserve"> • Confirmed ACLs prevented unauthorized access to sensitive data.</w:t>
      </w:r>
      <w:r>
        <w:rPr>
          <w:rFonts w:ascii="Lexend" w:eastAsia="Lexend" w:hAnsi="Lexend" w:cs="Lexend"/>
          <w:sz w:val="22"/>
          <w:szCs w:val="22"/>
        </w:rPr>
        <w:br/>
        <w:t xml:space="preserve"> • Tested multiple simultaneous ticket submissions to ensure consistent performance.</w:t>
      </w:r>
      <w:r>
        <w:rPr>
          <w:rFonts w:ascii="Lexend" w:eastAsia="Lexend" w:hAnsi="Lexend" w:cs="Lexend"/>
          <w:sz w:val="22"/>
          <w:szCs w:val="22"/>
        </w:rPr>
        <w:br/>
        <w:t xml:space="preserve"> • Ensured that flow actions correctly updated the 'Assigned to Group' field in real time.</w:t>
      </w:r>
      <w:r>
        <w:rPr>
          <w:rFonts w:ascii="Lexend" w:eastAsia="Lexend" w:hAnsi="Lexend" w:cs="Lexend"/>
          <w:sz w:val="22"/>
          <w:szCs w:val="22"/>
        </w:rPr>
        <w:br/>
        <w:t xml:space="preserve"> • Checked that no data duplication or conflict occurred during updates.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Result: The integration between all ServiceNow components was successful with no system or access errors observed.</w:t>
      </w:r>
    </w:p>
    <w:p w14:paraId="40E48936" w14:textId="77777777" w:rsidR="0066459B" w:rsidRDefault="00000000">
      <w:pPr>
        <w:pStyle w:val="Heading3"/>
        <w:keepNext w:val="0"/>
        <w:keepLines w:val="0"/>
        <w:spacing w:before="280"/>
        <w:rPr>
          <w:rFonts w:ascii="Lexend" w:eastAsia="Lexend" w:hAnsi="Lexend" w:cs="Lexend"/>
          <w:b/>
          <w:color w:val="000000"/>
          <w:sz w:val="26"/>
          <w:szCs w:val="26"/>
        </w:rPr>
      </w:pPr>
      <w:bookmarkStart w:id="3" w:name="_iqayktpr10ra" w:colFirst="0" w:colLast="0"/>
      <w:bookmarkEnd w:id="3"/>
      <w:r>
        <w:rPr>
          <w:rFonts w:ascii="Lexend" w:eastAsia="Lexend" w:hAnsi="Lexend" w:cs="Lexend"/>
          <w:b/>
          <w:color w:val="000000"/>
          <w:sz w:val="26"/>
          <w:szCs w:val="26"/>
        </w:rPr>
        <w:t>3. Performance Testing</w:t>
      </w:r>
    </w:p>
    <w:p w14:paraId="1A70B928" w14:textId="77777777" w:rsidR="0066459B" w:rsidRDefault="00000000">
      <w:pPr>
        <w:pStyle w:val="Heading2"/>
        <w:keepNext w:val="0"/>
        <w:keepLines w:val="0"/>
        <w:spacing w:before="240" w:after="240"/>
        <w:rPr>
          <w:rFonts w:ascii="Lexend" w:eastAsia="Lexend" w:hAnsi="Lexend" w:cs="Lexend"/>
          <w:sz w:val="22"/>
          <w:szCs w:val="22"/>
        </w:rPr>
      </w:pPr>
      <w:r>
        <w:rPr>
          <w:rFonts w:ascii="Lexend" w:eastAsia="Lexend" w:hAnsi="Lexend" w:cs="Lexend"/>
          <w:sz w:val="22"/>
          <w:szCs w:val="22"/>
        </w:rPr>
        <w:t>Performance testing aimed to evaluate the responsiveness and stability of the automated routing system under varying workloads. The tests measured system performance when multiple tickets were created and processed simultaneously.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Performance Parameters and Results:</w:t>
      </w:r>
      <w:r>
        <w:rPr>
          <w:rFonts w:ascii="Lexend" w:eastAsia="Lexend" w:hAnsi="Lexend" w:cs="Lexend"/>
          <w:sz w:val="22"/>
          <w:szCs w:val="22"/>
        </w:rPr>
        <w:br/>
        <w:t xml:space="preserve"> • Average Ticket Assignment Time: 1.8 seconds per ticket</w:t>
      </w:r>
      <w:r>
        <w:rPr>
          <w:rFonts w:ascii="Lexend" w:eastAsia="Lexend" w:hAnsi="Lexend" w:cs="Lexend"/>
          <w:sz w:val="22"/>
          <w:szCs w:val="22"/>
        </w:rPr>
        <w:br/>
        <w:t xml:space="preserve"> • Average Response Time for Flow Trigger: 0.9 seconds</w:t>
      </w:r>
      <w:r>
        <w:rPr>
          <w:rFonts w:ascii="Lexend" w:eastAsia="Lexend" w:hAnsi="Lexend" w:cs="Lexend"/>
          <w:sz w:val="22"/>
          <w:szCs w:val="22"/>
        </w:rPr>
        <w:br/>
        <w:t xml:space="preserve"> • Maximum Concurrent Ticket Submissions Tested: 25</w:t>
      </w:r>
      <w:r>
        <w:rPr>
          <w:rFonts w:ascii="Lexend" w:eastAsia="Lexend" w:hAnsi="Lexend" w:cs="Lexend"/>
          <w:sz w:val="22"/>
          <w:szCs w:val="22"/>
        </w:rPr>
        <w:br/>
        <w:t xml:space="preserve"> • System Downtime or Failures: None observed</w:t>
      </w:r>
      <w:r>
        <w:rPr>
          <w:rFonts w:ascii="Lexend" w:eastAsia="Lexend" w:hAnsi="Lexend" w:cs="Lexend"/>
          <w:sz w:val="22"/>
          <w:szCs w:val="22"/>
        </w:rPr>
        <w:br/>
        <w:t xml:space="preserve"> • Flow Trigger Accuracy: 100%</w:t>
      </w:r>
      <w:r>
        <w:rPr>
          <w:rFonts w:ascii="Lexend" w:eastAsia="Lexend" w:hAnsi="Lexend" w:cs="Lexend"/>
          <w:sz w:val="22"/>
          <w:szCs w:val="22"/>
        </w:rPr>
        <w:br/>
        <w:t xml:space="preserve"> • CPU/Memory Usage (Cloud Instance): Within optimal range</w:t>
      </w:r>
      <w:r>
        <w:rPr>
          <w:rFonts w:ascii="Lexend" w:eastAsia="Lexend" w:hAnsi="Lexend" w:cs="Lexend"/>
          <w:sz w:val="22"/>
          <w:szCs w:val="22"/>
        </w:rPr>
        <w:br/>
      </w:r>
      <w:r>
        <w:rPr>
          <w:rFonts w:ascii="Lexend" w:eastAsia="Lexend" w:hAnsi="Lexend" w:cs="Lexend"/>
          <w:sz w:val="22"/>
          <w:szCs w:val="22"/>
        </w:rPr>
        <w:br/>
        <w:t xml:space="preserve"> Observation: The automated flows executed without delay, and ticket routing remained consistent even under heavy user activity. ServiceNow’s cloud infrastructure efficiently managed concurrent requests, demonstrating high stability and performance reliability.</w:t>
      </w:r>
    </w:p>
    <w:p w14:paraId="717BF384" w14:textId="77777777" w:rsidR="0066459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sz w:val="22"/>
          <w:szCs w:val="22"/>
        </w:rPr>
      </w:pPr>
      <w:bookmarkStart w:id="4" w:name="_cvpk477f5njr" w:colFirst="0" w:colLast="0"/>
      <w:bookmarkEnd w:id="4"/>
      <w:r>
        <w:rPr>
          <w:rFonts w:ascii="Lexend" w:eastAsia="Lexend" w:hAnsi="Lexend" w:cs="Lexend"/>
          <w:b/>
          <w:sz w:val="22"/>
          <w:szCs w:val="22"/>
        </w:rPr>
        <w:t>Test Case Summary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860"/>
        <w:gridCol w:w="1815"/>
        <w:gridCol w:w="1830"/>
        <w:gridCol w:w="1710"/>
      </w:tblGrid>
      <w:tr w:rsidR="0066459B" w14:paraId="59D5488C" w14:textId="77777777">
        <w:trPr>
          <w:trHeight w:val="28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A13CD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Test ID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67B43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Test Scenario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805E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Expected Result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09DD7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Actual Result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43F83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Status</w:t>
            </w:r>
          </w:p>
        </w:tc>
      </w:tr>
      <w:tr w:rsidR="0066459B" w14:paraId="21DD8AE4" w14:textId="77777777">
        <w:trPr>
          <w:trHeight w:val="114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D1965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TC-01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41F2B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 xml:space="preserve">Ticket created with issue </w:t>
            </w:r>
            <w:r>
              <w:rPr>
                <w:rFonts w:ascii="Lexend" w:eastAsia="Lexend" w:hAnsi="Lexend" w:cs="Lexend"/>
                <w:sz w:val="22"/>
                <w:szCs w:val="22"/>
              </w:rPr>
              <w:lastRenderedPageBreak/>
              <w:t>'Regarding Certificates'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C888B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lastRenderedPageBreak/>
              <w:t xml:space="preserve">Ticket auto-assigned to </w:t>
            </w:r>
            <w:r>
              <w:rPr>
                <w:rFonts w:ascii="Lexend" w:eastAsia="Lexend" w:hAnsi="Lexend" w:cs="Lexend"/>
                <w:sz w:val="22"/>
                <w:szCs w:val="22"/>
              </w:rPr>
              <w:lastRenderedPageBreak/>
              <w:t>Certificates Group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F00C2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lastRenderedPageBreak/>
              <w:t>As expected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CD82A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Pass</w:t>
            </w:r>
          </w:p>
        </w:tc>
      </w:tr>
      <w:tr w:rsidR="0066459B" w14:paraId="3F664A27" w14:textId="77777777">
        <w:trPr>
          <w:trHeight w:val="114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6192E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TC-02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0D713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Ticket created with issue 'Unable to login to platform'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B3D1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Ticket auto-assigned to Platform Group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A3072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As expected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13EE2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Pass</w:t>
            </w:r>
          </w:p>
        </w:tc>
      </w:tr>
      <w:tr w:rsidR="0066459B" w14:paraId="078E3DF6" w14:textId="77777777">
        <w:trPr>
          <w:trHeight w:val="114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7A324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TC-03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A8846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Unauthorized user attempts to access Operations table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ACA5B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Access denied by ACL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1F89A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Access restricted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AE2DF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Pass</w:t>
            </w:r>
          </w:p>
        </w:tc>
      </w:tr>
      <w:tr w:rsidR="0066459B" w14:paraId="0B1647F4" w14:textId="77777777">
        <w:trPr>
          <w:trHeight w:val="8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BBBA3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TC-04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6209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Multiple tickets submitted concurrently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FDCFE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All tickets processed without delay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DE16D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Executed successfully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DF4D3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Pass</w:t>
            </w:r>
          </w:p>
        </w:tc>
      </w:tr>
      <w:tr w:rsidR="0066459B" w14:paraId="05E0D758" w14:textId="77777777">
        <w:trPr>
          <w:trHeight w:val="8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31482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TC-05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6BA42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Admin modifies table permissions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459B5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System updates access control instantly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2459A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r>
              <w:rPr>
                <w:rFonts w:ascii="Lexend" w:eastAsia="Lexend" w:hAnsi="Lexend" w:cs="Lexend"/>
                <w:sz w:val="22"/>
                <w:szCs w:val="22"/>
              </w:rPr>
              <w:t>As expected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4FE69" w14:textId="77777777" w:rsidR="0066459B" w:rsidRDefault="00000000">
            <w:pPr>
              <w:pStyle w:val="Heading2"/>
              <w:keepNext w:val="0"/>
              <w:keepLines w:val="0"/>
              <w:spacing w:before="240" w:after="240"/>
              <w:rPr>
                <w:rFonts w:ascii="Lexend" w:eastAsia="Lexend" w:hAnsi="Lexend" w:cs="Lexend"/>
                <w:sz w:val="22"/>
                <w:szCs w:val="22"/>
              </w:rPr>
            </w:pPr>
            <w:bookmarkStart w:id="5" w:name="_qcr9bbrofcya" w:colFirst="0" w:colLast="0"/>
            <w:bookmarkEnd w:id="5"/>
            <w:r>
              <w:rPr>
                <w:rFonts w:ascii="Lexend" w:eastAsia="Lexend" w:hAnsi="Lexend" w:cs="Lexend"/>
                <w:sz w:val="22"/>
                <w:szCs w:val="22"/>
              </w:rPr>
              <w:t>Pass</w:t>
            </w:r>
          </w:p>
        </w:tc>
      </w:tr>
    </w:tbl>
    <w:p w14:paraId="1DB1EC3D" w14:textId="77777777" w:rsidR="0066459B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sz w:val="26"/>
          <w:szCs w:val="26"/>
        </w:rPr>
      </w:pPr>
      <w:bookmarkStart w:id="6" w:name="_73xzjjg0ey6z" w:colFirst="0" w:colLast="0"/>
      <w:bookmarkEnd w:id="6"/>
      <w:r>
        <w:rPr>
          <w:rFonts w:ascii="Lexend" w:eastAsia="Lexend" w:hAnsi="Lexend" w:cs="Lexend"/>
          <w:b/>
          <w:sz w:val="26"/>
          <w:szCs w:val="26"/>
        </w:rPr>
        <w:t>Observations and Findings</w:t>
      </w:r>
    </w:p>
    <w:p w14:paraId="4DC0AC83" w14:textId="77777777" w:rsidR="0066459B" w:rsidRDefault="00000000">
      <w:pPr>
        <w:pStyle w:val="Heading2"/>
        <w:keepNext w:val="0"/>
        <w:keepLines w:val="0"/>
        <w:spacing w:before="240" w:after="240"/>
      </w:pPr>
      <w:bookmarkStart w:id="7" w:name="_i5rxstsmqiwx" w:colFirst="0" w:colLast="0"/>
      <w:bookmarkEnd w:id="7"/>
      <w:r>
        <w:rPr>
          <w:rFonts w:ascii="Lexend" w:eastAsia="Lexend" w:hAnsi="Lexend" w:cs="Lexend"/>
          <w:sz w:val="22"/>
          <w:szCs w:val="22"/>
        </w:rPr>
        <w:t>1. The automated flows triggered instantly upon ticket creation with zero manual intervention required.</w:t>
      </w:r>
      <w:r>
        <w:rPr>
          <w:rFonts w:ascii="Lexend" w:eastAsia="Lexend" w:hAnsi="Lexend" w:cs="Lexend"/>
          <w:sz w:val="22"/>
          <w:szCs w:val="22"/>
        </w:rPr>
        <w:br/>
        <w:t xml:space="preserve"> 2. Role-based permissions worked accurately, allowing users to perform only authorized actions.</w:t>
      </w:r>
      <w:r>
        <w:rPr>
          <w:rFonts w:ascii="Lexend" w:eastAsia="Lexend" w:hAnsi="Lexend" w:cs="Lexend"/>
          <w:sz w:val="22"/>
          <w:szCs w:val="22"/>
        </w:rPr>
        <w:br/>
        <w:t xml:space="preserve"> 3. The system maintained consistent performance under multiple concurrent operations.</w:t>
      </w:r>
      <w:r>
        <w:rPr>
          <w:rFonts w:ascii="Lexend" w:eastAsia="Lexend" w:hAnsi="Lexend" w:cs="Lexend"/>
          <w:sz w:val="22"/>
          <w:szCs w:val="22"/>
        </w:rPr>
        <w:br/>
        <w:t xml:space="preserve"> 4. No duplicate records or failed flow executions were identified.</w:t>
      </w:r>
      <w:r>
        <w:rPr>
          <w:rFonts w:ascii="Lexend" w:eastAsia="Lexend" w:hAnsi="Lexend" w:cs="Lexend"/>
          <w:sz w:val="22"/>
          <w:szCs w:val="22"/>
        </w:rPr>
        <w:br/>
        <w:t xml:space="preserve"> 5. ACL configurations successfully prevented unauthorized access, ensuring data integrity and security.</w:t>
      </w:r>
      <w:r>
        <w:rPr>
          <w:rFonts w:ascii="Lexend" w:eastAsia="Lexend" w:hAnsi="Lexend" w:cs="Lexend"/>
          <w:sz w:val="22"/>
          <w:szCs w:val="22"/>
        </w:rPr>
        <w:br/>
        <w:t xml:space="preserve"> 6. The ServiceNow instance handled the process efficiently, confirming platform reliability and scalabili</w:t>
      </w:r>
    </w:p>
    <w:sectPr w:rsidR="006645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7D4B9557-1F03-4E43-A538-5072805FE4DF}"/>
    <w:embedBold r:id="rId2" w:fontKey="{F12CBFC5-F48D-44F6-AA87-D253877865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6C0B40B-DD25-4C8F-8730-57942F035D3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3986EAD1-23CC-4A46-99D2-A5499443D2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2FDE25-D3A1-4B7E-BAB6-4BC8F7F56E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59B"/>
    <w:rsid w:val="00471590"/>
    <w:rsid w:val="005C5CD4"/>
    <w:rsid w:val="005D2D55"/>
    <w:rsid w:val="0066459B"/>
    <w:rsid w:val="00AF6AB7"/>
    <w:rsid w:val="00BD7DB8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9A26"/>
  <w15:docId w15:val="{DC08F7C5-89AF-43ED-B85B-41FA2DE7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seenujes</dc:creator>
  <cp:lastModifiedBy>seenu jes</cp:lastModifiedBy>
  <cp:revision>4</cp:revision>
  <dcterms:created xsi:type="dcterms:W3CDTF">2025-11-01T10:53:00Z</dcterms:created>
  <dcterms:modified xsi:type="dcterms:W3CDTF">2025-11-01T16:11:00Z</dcterms:modified>
</cp:coreProperties>
</file>